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FB83" w14:textId="77777777" w:rsidR="00FF3159" w:rsidRPr="009734D6" w:rsidRDefault="00FF3159" w:rsidP="00FF3159">
      <w:pPr>
        <w:jc w:val="center"/>
        <w:rPr>
          <w:rFonts w:ascii="Times New Roman" w:hAnsi="Times New Roman" w:cs="Times New Roman"/>
        </w:rPr>
      </w:pPr>
    </w:p>
    <w:p w14:paraId="544FA6E8" w14:textId="77777777" w:rsidR="00FF3159" w:rsidRPr="009734D6" w:rsidRDefault="00FF3159" w:rsidP="00FF3159">
      <w:pPr>
        <w:rPr>
          <w:rFonts w:ascii="Times New Roman" w:hAnsi="Times New Roman" w:cs="Times New Roman"/>
        </w:rPr>
      </w:pPr>
    </w:p>
    <w:p w14:paraId="0EC2F5B7" w14:textId="77777777" w:rsidR="00FF3159" w:rsidRDefault="00FF3159" w:rsidP="00FF3159">
      <w:pPr>
        <w:rPr>
          <w:rFonts w:ascii="Times New Roman" w:hAnsi="Times New Roman" w:cs="Times New Roman"/>
        </w:rPr>
      </w:pPr>
    </w:p>
    <w:p w14:paraId="68592261" w14:textId="77777777" w:rsidR="00FF3159" w:rsidRPr="009734D6" w:rsidRDefault="00FF3159" w:rsidP="00FF3159">
      <w:pPr>
        <w:rPr>
          <w:rFonts w:ascii="Times New Roman" w:hAnsi="Times New Roman" w:cs="Times New Roman"/>
        </w:rPr>
      </w:pPr>
    </w:p>
    <w:p w14:paraId="3E88C638" w14:textId="77777777" w:rsidR="00FF3159" w:rsidRPr="009734D6" w:rsidRDefault="00FF3159" w:rsidP="00FF3159">
      <w:pPr>
        <w:jc w:val="center"/>
        <w:rPr>
          <w:rFonts w:ascii="Times New Roman" w:hAnsi="Times New Roman" w:cs="Times New Roman"/>
          <w:b/>
          <w:sz w:val="28"/>
        </w:rPr>
      </w:pPr>
      <w:r w:rsidRPr="009734D6">
        <w:rPr>
          <w:rFonts w:ascii="Times New Roman" w:hAnsi="Times New Roman" w:cs="Times New Roman"/>
          <w:b/>
          <w:sz w:val="28"/>
        </w:rPr>
        <w:t>Court of Appeal</w:t>
      </w:r>
    </w:p>
    <w:p w14:paraId="20292A29" w14:textId="77777777" w:rsidR="00FF3159" w:rsidRPr="00FF3159" w:rsidRDefault="00FF3159" w:rsidP="00FF3159">
      <w:pPr>
        <w:jc w:val="center"/>
        <w:rPr>
          <w:rFonts w:ascii="Times New Roman" w:hAnsi="Times New Roman" w:cs="Times New Roman"/>
          <w:b/>
          <w:sz w:val="32"/>
          <w:szCs w:val="24"/>
          <w:vertAlign w:val="superscript"/>
        </w:rPr>
      </w:pPr>
      <w:r w:rsidRPr="00D9087B">
        <w:rPr>
          <w:rFonts w:ascii="Times New Roman" w:hAnsi="Times New Roman" w:cs="Times New Roman"/>
          <w:b/>
          <w:sz w:val="32"/>
          <w:szCs w:val="24"/>
        </w:rPr>
        <w:t>NOTICE TO PROFESSION</w:t>
      </w:r>
      <w:r>
        <w:rPr>
          <w:rFonts w:ascii="Times New Roman" w:hAnsi="Times New Roman" w:cs="Times New Roman"/>
          <w:b/>
          <w:sz w:val="32"/>
          <w:szCs w:val="24"/>
          <w:vertAlign w:val="superscript"/>
        </w:rPr>
        <w:t>*</w:t>
      </w:r>
    </w:p>
    <w:p w14:paraId="66433C3C" w14:textId="77777777" w:rsidR="00FF3159" w:rsidRPr="009734D6" w:rsidRDefault="00FF3159" w:rsidP="00FF3159">
      <w:pPr>
        <w:jc w:val="center"/>
        <w:rPr>
          <w:rFonts w:ascii="Times New Roman" w:hAnsi="Times New Roman" w:cs="Times New Roman"/>
          <w:b/>
          <w:sz w:val="28"/>
        </w:rPr>
      </w:pPr>
      <w:r w:rsidRPr="009734D6">
        <w:rPr>
          <w:rFonts w:ascii="Times New Roman" w:hAnsi="Times New Roman" w:cs="Times New Roman"/>
          <w:b/>
          <w:sz w:val="28"/>
        </w:rPr>
        <w:t xml:space="preserve">PILOT </w:t>
      </w:r>
      <w:r>
        <w:rPr>
          <w:rFonts w:ascii="Times New Roman" w:hAnsi="Times New Roman" w:cs="Times New Roman"/>
          <w:b/>
          <w:sz w:val="28"/>
        </w:rPr>
        <w:t>WEBCAST</w:t>
      </w:r>
      <w:r w:rsidRPr="009734D6">
        <w:rPr>
          <w:rFonts w:ascii="Times New Roman" w:hAnsi="Times New Roman" w:cs="Times New Roman"/>
          <w:b/>
          <w:sz w:val="28"/>
        </w:rPr>
        <w:t>ING OF PROCEEDINGS</w:t>
      </w:r>
    </w:p>
    <w:p w14:paraId="3C6AC5BB" w14:textId="77777777" w:rsidR="00FF3159" w:rsidRPr="009734D6" w:rsidRDefault="00FF3159" w:rsidP="00FF3159">
      <w:pPr>
        <w:spacing w:after="0"/>
        <w:rPr>
          <w:rFonts w:ascii="Times New Roman" w:hAnsi="Times New Roman" w:cs="Times New Roman"/>
          <w:b/>
        </w:rPr>
      </w:pPr>
    </w:p>
    <w:p w14:paraId="67305B0B" w14:textId="3144CD4C" w:rsidR="00FF3159" w:rsidRPr="009734D6" w:rsidRDefault="0034101F" w:rsidP="00FF31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Since</w:t>
      </w:r>
      <w:r w:rsidR="00FF3159" w:rsidRPr="009734D6">
        <w:rPr>
          <w:rFonts w:ascii="Times New Roman" w:hAnsi="Times New Roman" w:cs="Times New Roman"/>
          <w:sz w:val="24"/>
        </w:rPr>
        <w:t xml:space="preserve"> </w:t>
      </w:r>
      <w:r w:rsidR="00FF3159" w:rsidRPr="009734D6">
        <w:rPr>
          <w:rFonts w:ascii="Times New Roman" w:hAnsi="Times New Roman" w:cs="Times New Roman"/>
          <w:b/>
          <w:sz w:val="24"/>
        </w:rPr>
        <w:t>1 June 2017</w:t>
      </w:r>
      <w:r w:rsidR="00FF3159" w:rsidRPr="009734D6">
        <w:rPr>
          <w:rFonts w:ascii="Times New Roman" w:hAnsi="Times New Roman" w:cs="Times New Roman"/>
          <w:sz w:val="24"/>
        </w:rPr>
        <w:t xml:space="preserve"> the Court of Appeal </w:t>
      </w:r>
      <w:r>
        <w:rPr>
          <w:rFonts w:ascii="Times New Roman" w:hAnsi="Times New Roman" w:cs="Times New Roman"/>
          <w:sz w:val="24"/>
        </w:rPr>
        <w:t>has been conducting a</w:t>
      </w:r>
      <w:r w:rsidR="00FF3159" w:rsidRPr="009734D6">
        <w:rPr>
          <w:rFonts w:ascii="Times New Roman" w:hAnsi="Times New Roman" w:cs="Times New Roman"/>
          <w:sz w:val="24"/>
        </w:rPr>
        <w:t xml:space="preserve"> pilot of making audio-visual recordings of </w:t>
      </w:r>
      <w:r w:rsidR="00C56C35">
        <w:rPr>
          <w:rFonts w:ascii="Times New Roman" w:hAnsi="Times New Roman" w:cs="Times New Roman"/>
          <w:sz w:val="24"/>
        </w:rPr>
        <w:t xml:space="preserve">some of </w:t>
      </w:r>
      <w:r w:rsidR="00FF3159" w:rsidRPr="009734D6">
        <w:rPr>
          <w:rFonts w:ascii="Times New Roman" w:hAnsi="Times New Roman" w:cs="Times New Roman"/>
          <w:sz w:val="24"/>
        </w:rPr>
        <w:t xml:space="preserve">its criminal hearings publicly available through the Supreme Court of Victoria’s </w:t>
      </w:r>
      <w:r w:rsidR="00FF3159">
        <w:rPr>
          <w:rFonts w:ascii="Times New Roman" w:hAnsi="Times New Roman" w:cs="Times New Roman"/>
          <w:sz w:val="24"/>
        </w:rPr>
        <w:t>website</w:t>
      </w:r>
      <w:r w:rsidR="00FF3159" w:rsidRPr="009734D6">
        <w:rPr>
          <w:rFonts w:ascii="Times New Roman" w:hAnsi="Times New Roman" w:cs="Times New Roman"/>
          <w:sz w:val="24"/>
        </w:rPr>
        <w:t>.</w:t>
      </w:r>
    </w:p>
    <w:p w14:paraId="4521931B" w14:textId="77777777" w:rsidR="00FF3159" w:rsidRPr="009734D6" w:rsidRDefault="00FF3159" w:rsidP="00FF315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15520B" w14:textId="77777777" w:rsidR="00FF3159" w:rsidRPr="009734D6" w:rsidRDefault="00FF3159" w:rsidP="00FF31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>The Court of Appeal has decided to take this course to improve its transparency, accessibility and the accurate reporting of proceedings.</w:t>
      </w:r>
    </w:p>
    <w:p w14:paraId="30F944AB" w14:textId="77777777" w:rsidR="00FF3159" w:rsidRPr="009734D6" w:rsidRDefault="00FF3159" w:rsidP="00FF315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CC1156" w14:textId="77777777" w:rsidR="00FF3159" w:rsidRDefault="00FF3159" w:rsidP="00FF31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>Hearings of the following types will be EXCLUDED from the pilot:</w:t>
      </w:r>
    </w:p>
    <w:p w14:paraId="60C1F971" w14:textId="77777777" w:rsidR="00FF3159" w:rsidRPr="009734D6" w:rsidRDefault="00FF3159" w:rsidP="00FF315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8B3ECB" w14:textId="77777777" w:rsidR="00FF3159" w:rsidRPr="009734D6" w:rsidRDefault="00FF3159" w:rsidP="00FF31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>Applications for leave to appeal h</w:t>
      </w:r>
      <w:bookmarkStart w:id="0" w:name="_GoBack"/>
      <w:bookmarkEnd w:id="0"/>
      <w:r w:rsidRPr="009734D6">
        <w:rPr>
          <w:rFonts w:ascii="Times New Roman" w:hAnsi="Times New Roman" w:cs="Times New Roman"/>
          <w:sz w:val="24"/>
        </w:rPr>
        <w:t>eard separately from the appeal;</w:t>
      </w:r>
    </w:p>
    <w:p w14:paraId="54F4A3F2" w14:textId="77777777" w:rsidR="00FF3159" w:rsidRPr="009734D6" w:rsidRDefault="00FF3159" w:rsidP="00FF31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>Renewed applications for leave to appeal;</w:t>
      </w:r>
    </w:p>
    <w:p w14:paraId="48426F94" w14:textId="77777777" w:rsidR="00FF3159" w:rsidRPr="009734D6" w:rsidRDefault="00FF3159" w:rsidP="00FF31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>Interlocutory appeals;</w:t>
      </w:r>
    </w:p>
    <w:p w14:paraId="37BF537D" w14:textId="77777777" w:rsidR="00FF3159" w:rsidRPr="009734D6" w:rsidRDefault="00FF3159" w:rsidP="00FF31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>Conviction appeals that result in a matter being remitted for re-hearing;</w:t>
      </w:r>
    </w:p>
    <w:p w14:paraId="41F2AA44" w14:textId="77777777" w:rsidR="00FF3159" w:rsidRPr="009734D6" w:rsidRDefault="00FF3159" w:rsidP="00FF31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>Applications involving sexual offences;</w:t>
      </w:r>
      <w:r>
        <w:rPr>
          <w:rFonts w:ascii="Times New Roman" w:hAnsi="Times New Roman" w:cs="Times New Roman"/>
          <w:sz w:val="24"/>
        </w:rPr>
        <w:t xml:space="preserve"> </w:t>
      </w:r>
    </w:p>
    <w:p w14:paraId="157AD3F7" w14:textId="77777777" w:rsidR="00FF3159" w:rsidRPr="009734D6" w:rsidRDefault="00FF3159" w:rsidP="00FF31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>Applications involving self-represented litigants and/or minors;</w:t>
      </w:r>
    </w:p>
    <w:p w14:paraId="2422555E" w14:textId="6AFEAF6D" w:rsidR="00FF3159" w:rsidRPr="009734D6" w:rsidRDefault="00FF3159" w:rsidP="00FF31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 xml:space="preserve">Judgment deliveries except in cases of particular public interest where a judgment summary will be read; </w:t>
      </w:r>
      <w:r w:rsidR="001D7B49">
        <w:rPr>
          <w:rFonts w:ascii="Times New Roman" w:hAnsi="Times New Roman" w:cs="Times New Roman"/>
          <w:sz w:val="24"/>
        </w:rPr>
        <w:t xml:space="preserve"> </w:t>
      </w:r>
      <w:r w:rsidRPr="009734D6">
        <w:rPr>
          <w:rFonts w:ascii="Times New Roman" w:hAnsi="Times New Roman" w:cs="Times New Roman"/>
          <w:sz w:val="24"/>
        </w:rPr>
        <w:t>and</w:t>
      </w:r>
    </w:p>
    <w:p w14:paraId="5431B82F" w14:textId="77777777" w:rsidR="00FF3159" w:rsidRPr="009734D6" w:rsidRDefault="00FF3159" w:rsidP="00FF31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>Any applications deemed by the Court of Appeal to be inappropriate for inclusion in the pilot.</w:t>
      </w:r>
    </w:p>
    <w:p w14:paraId="1273D664" w14:textId="77777777" w:rsidR="00FF3159" w:rsidRPr="009734D6" w:rsidRDefault="00FF3159" w:rsidP="00FF315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0F482B7" w14:textId="77777777" w:rsidR="00FF3159" w:rsidRPr="009734D6" w:rsidRDefault="00FF3159" w:rsidP="00FF31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>To aid understanding of the recordings the Court of Appeal will also publish on the Supreme Court website the corresponding applications for leave to appeal and all parties’ written cases</w:t>
      </w:r>
      <w:r w:rsidRPr="001D7B49">
        <w:rPr>
          <w:rFonts w:ascii="Times New Roman" w:hAnsi="Times New Roman" w:cs="Times New Roman"/>
          <w:sz w:val="24"/>
        </w:rPr>
        <w:t>. A party’s legal representative is responsible for ensuring that its application for leave to appeal and/or written case are in a form suitable for publication on the internet or are accompanied by a redacted form of the application for leave to appeal and/or written case suitable for publication on the internet.</w:t>
      </w:r>
      <w:r w:rsidRPr="009734D6">
        <w:rPr>
          <w:rFonts w:ascii="Times New Roman" w:hAnsi="Times New Roman" w:cs="Times New Roman"/>
          <w:sz w:val="24"/>
        </w:rPr>
        <w:t xml:space="preserve"> </w:t>
      </w:r>
    </w:p>
    <w:p w14:paraId="3F47456D" w14:textId="77777777" w:rsidR="00FF3159" w:rsidRPr="009734D6" w:rsidRDefault="00FF3159" w:rsidP="00FF315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79CDB9D" w14:textId="70E2C1B9" w:rsidR="001D7B49" w:rsidRDefault="001D7B49" w:rsidP="00FF3159">
      <w:pPr>
        <w:spacing w:after="0"/>
        <w:jc w:val="both"/>
        <w:rPr>
          <w:rFonts w:ascii="Times New Roman" w:hAnsi="Times New Roman" w:cs="Times New Roman"/>
          <w:sz w:val="24"/>
        </w:rPr>
      </w:pPr>
      <w:r w:rsidRPr="00D00B4D">
        <w:rPr>
          <w:rFonts w:ascii="Times New Roman" w:hAnsi="Times New Roman" w:cs="Times New Roman"/>
          <w:sz w:val="24"/>
          <w:u w:val="single"/>
        </w:rPr>
        <w:lastRenderedPageBreak/>
        <w:t>During the pilot, where a party or its representative objects to the webcasting of a hearing</w:t>
      </w:r>
      <w:r w:rsidR="00D00B4D" w:rsidRPr="00D00B4D">
        <w:rPr>
          <w:rFonts w:ascii="Times New Roman" w:hAnsi="Times New Roman" w:cs="Times New Roman"/>
          <w:sz w:val="24"/>
          <w:u w:val="single"/>
        </w:rPr>
        <w:t>, the</w:t>
      </w:r>
      <w:r w:rsidRPr="00D00B4D">
        <w:rPr>
          <w:rFonts w:ascii="Times New Roman" w:hAnsi="Times New Roman" w:cs="Times New Roman"/>
          <w:sz w:val="24"/>
          <w:u w:val="single"/>
        </w:rPr>
        <w:t xml:space="preserve"> hearing will not be webcast.   </w:t>
      </w:r>
      <w:r w:rsidR="00D00B4D" w:rsidRPr="00D00B4D">
        <w:rPr>
          <w:rFonts w:ascii="Times New Roman" w:hAnsi="Times New Roman" w:cs="Times New Roman"/>
          <w:sz w:val="24"/>
          <w:u w:val="single"/>
        </w:rPr>
        <w:t>The same will apply to the publication of appeal documents</w:t>
      </w:r>
      <w:r w:rsidR="00D00B4D">
        <w:rPr>
          <w:rFonts w:ascii="Times New Roman" w:hAnsi="Times New Roman" w:cs="Times New Roman"/>
          <w:sz w:val="24"/>
        </w:rPr>
        <w:t>.</w:t>
      </w:r>
    </w:p>
    <w:p w14:paraId="1AFC7202" w14:textId="77777777" w:rsidR="00484035" w:rsidRDefault="00484035" w:rsidP="00FF315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BD25A0A" w14:textId="6D0CB158" w:rsidR="00FF3159" w:rsidRPr="009734D6" w:rsidRDefault="00FF3159" w:rsidP="00FF31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>Audio-visual recordings will usually be made available a few business days after the hearing. This delay will enable the Court to review the recording</w:t>
      </w:r>
      <w:r w:rsidR="00C56C35">
        <w:rPr>
          <w:rFonts w:ascii="Times New Roman" w:hAnsi="Times New Roman" w:cs="Times New Roman"/>
          <w:sz w:val="24"/>
        </w:rPr>
        <w:t xml:space="preserve"> and to edit it, if necessary,</w:t>
      </w:r>
      <w:r w:rsidRPr="009734D6">
        <w:rPr>
          <w:rFonts w:ascii="Times New Roman" w:hAnsi="Times New Roman" w:cs="Times New Roman"/>
          <w:sz w:val="24"/>
        </w:rPr>
        <w:t xml:space="preserve"> to ensure it does not publish information that should not be published.</w:t>
      </w:r>
    </w:p>
    <w:p w14:paraId="7FD518E1" w14:textId="77777777" w:rsidR="00FF3159" w:rsidRPr="009734D6" w:rsidRDefault="00FF3159" w:rsidP="00FF315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287BA2" w14:textId="6670D46C" w:rsidR="00FF3159" w:rsidRPr="009734D6" w:rsidRDefault="00FF3159" w:rsidP="00FF3159">
      <w:pPr>
        <w:spacing w:after="0"/>
        <w:jc w:val="both"/>
        <w:rPr>
          <w:rFonts w:ascii="Times New Roman" w:hAnsi="Times New Roman" w:cs="Times New Roman"/>
          <w:sz w:val="24"/>
        </w:rPr>
      </w:pPr>
      <w:r w:rsidRPr="009734D6">
        <w:rPr>
          <w:rFonts w:ascii="Times New Roman" w:hAnsi="Times New Roman" w:cs="Times New Roman"/>
          <w:sz w:val="24"/>
        </w:rPr>
        <w:t xml:space="preserve">For further information please contact the Court of Appeal registry at </w:t>
      </w:r>
      <w:hyperlink r:id="rId10" w:history="1">
        <w:r w:rsidR="0034101F" w:rsidRPr="00A343D6">
          <w:rPr>
            <w:rStyle w:val="Hyperlink"/>
            <w:rFonts w:ascii="Times New Roman" w:hAnsi="Times New Roman" w:cs="Times New Roman"/>
            <w:sz w:val="24"/>
          </w:rPr>
          <w:t>coaregistry@supcourt.vic.gov.au</w:t>
        </w:r>
      </w:hyperlink>
    </w:p>
    <w:p w14:paraId="051BAE20" w14:textId="77777777" w:rsidR="009B77BA" w:rsidRDefault="009B77BA"/>
    <w:sectPr w:rsidR="009B77BA" w:rsidSect="009734D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AD968" w14:textId="77777777" w:rsidR="00FF3159" w:rsidRDefault="00FF3159" w:rsidP="00FF3159">
      <w:pPr>
        <w:spacing w:after="0" w:line="240" w:lineRule="auto"/>
      </w:pPr>
      <w:r>
        <w:separator/>
      </w:r>
    </w:p>
  </w:endnote>
  <w:endnote w:type="continuationSeparator" w:id="0">
    <w:p w14:paraId="2569736A" w14:textId="77777777" w:rsidR="00FF3159" w:rsidRDefault="00FF3159" w:rsidP="00FF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120879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5992F" w14:textId="1BFB5C9C" w:rsidR="000F42FC" w:rsidRPr="000F42FC" w:rsidRDefault="00FF3159" w:rsidP="00F67570">
        <w:pPr>
          <w:pStyle w:val="Footer"/>
          <w:jc w:val="center"/>
          <w:rPr>
            <w:rFonts w:ascii="Times New Roman" w:hAnsi="Times New Roman" w:cs="Times New Roman"/>
          </w:rPr>
        </w:pPr>
        <w:r w:rsidRPr="000F42FC">
          <w:rPr>
            <w:rFonts w:ascii="Times New Roman" w:hAnsi="Times New Roman" w:cs="Times New Roman"/>
          </w:rPr>
          <w:fldChar w:fldCharType="begin"/>
        </w:r>
        <w:r w:rsidRPr="000F42FC">
          <w:rPr>
            <w:rFonts w:ascii="Times New Roman" w:hAnsi="Times New Roman" w:cs="Times New Roman"/>
          </w:rPr>
          <w:instrText xml:space="preserve"> PAGE   \* MERGEFORMAT </w:instrText>
        </w:r>
        <w:r w:rsidRPr="000F42FC">
          <w:rPr>
            <w:rFonts w:ascii="Times New Roman" w:hAnsi="Times New Roman" w:cs="Times New Roman"/>
          </w:rPr>
          <w:fldChar w:fldCharType="separate"/>
        </w:r>
        <w:r w:rsidR="00332492">
          <w:rPr>
            <w:rFonts w:ascii="Times New Roman" w:hAnsi="Times New Roman" w:cs="Times New Roman"/>
            <w:noProof/>
          </w:rPr>
          <w:t>2</w:t>
        </w:r>
        <w:r w:rsidRPr="000F42F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1276D7" w14:textId="77777777" w:rsidR="000F42FC" w:rsidRDefault="00332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9F379" w14:textId="77777777" w:rsidR="00FF3159" w:rsidRDefault="00FF3159">
    <w:pPr>
      <w:pStyle w:val="Footer"/>
    </w:pPr>
    <w:r>
      <w:t>____________________________________________________________________</w:t>
    </w:r>
  </w:p>
  <w:p w14:paraId="69EE49C3" w14:textId="78CB3486" w:rsidR="000F42FC" w:rsidRPr="001D7B49" w:rsidRDefault="00CB00F2" w:rsidP="001D7B49">
    <w:pPr>
      <w:pStyle w:val="Footer"/>
      <w:ind w:left="720" w:hanging="720"/>
      <w:jc w:val="both"/>
      <w:rPr>
        <w:rFonts w:ascii="Times New Roman" w:hAnsi="Times New Roman" w:cs="Times New Roman"/>
      </w:rPr>
    </w:pPr>
    <w:r>
      <w:t xml:space="preserve">* </w:t>
    </w:r>
    <w:r w:rsidR="001D7B49">
      <w:tab/>
    </w:r>
    <w:r w:rsidRPr="001D7B49">
      <w:rPr>
        <w:rFonts w:ascii="Times New Roman" w:hAnsi="Times New Roman" w:cs="Times New Roman"/>
      </w:rPr>
      <w:t>This Notice was amended on 20</w:t>
    </w:r>
    <w:r w:rsidR="00FF3159" w:rsidRPr="001D7B49">
      <w:rPr>
        <w:rFonts w:ascii="Times New Roman" w:hAnsi="Times New Roman" w:cs="Times New Roman"/>
      </w:rPr>
      <w:t xml:space="preserve"> June 2017 to </w:t>
    </w:r>
    <w:r w:rsidRPr="001D7B49">
      <w:rPr>
        <w:rFonts w:ascii="Times New Roman" w:hAnsi="Times New Roman" w:cs="Times New Roman"/>
      </w:rPr>
      <w:t xml:space="preserve">provide further information about objections that may be made to a recording being included in the pilot; to </w:t>
    </w:r>
    <w:r w:rsidR="00FF3159" w:rsidRPr="001D7B49">
      <w:rPr>
        <w:rFonts w:ascii="Times New Roman" w:hAnsi="Times New Roman" w:cs="Times New Roman"/>
      </w:rPr>
      <w:t>indicate that the audio-visual recordings will be made available on the Supreme Court of Victoria website</w:t>
    </w:r>
    <w:r w:rsidRPr="001D7B49">
      <w:rPr>
        <w:rFonts w:ascii="Times New Roman" w:hAnsi="Times New Roman" w:cs="Times New Roman"/>
      </w:rPr>
      <w:t>;</w:t>
    </w:r>
    <w:r w:rsidR="00FF3159" w:rsidRPr="001D7B49">
      <w:rPr>
        <w:rFonts w:ascii="Times New Roman" w:hAnsi="Times New Roman" w:cs="Times New Roman"/>
      </w:rPr>
      <w:t xml:space="preserve"> and to replace the word ‘streaming’ with ‘webcasting’ to avoid any </w:t>
    </w:r>
    <w:r w:rsidR="00C56C35" w:rsidRPr="001D7B49">
      <w:rPr>
        <w:rFonts w:ascii="Times New Roman" w:hAnsi="Times New Roman" w:cs="Times New Roman"/>
      </w:rPr>
      <w:t>suggestion</w:t>
    </w:r>
    <w:r w:rsidR="00FF3159" w:rsidRPr="001D7B49">
      <w:rPr>
        <w:rFonts w:ascii="Times New Roman" w:hAnsi="Times New Roman" w:cs="Times New Roman"/>
      </w:rPr>
      <w:t xml:space="preserve"> that in the usual course, recordings will be made available in real time.</w:t>
    </w:r>
    <w:r w:rsidR="00332492">
      <w:rPr>
        <w:rFonts w:ascii="Times New Roman" w:hAnsi="Times New Roman" w:cs="Times New Roman"/>
      </w:rPr>
      <w:t xml:space="preserve">  It was also amended on 16 July</w:t>
    </w:r>
    <w:r w:rsidR="0034101F">
      <w:rPr>
        <w:rFonts w:ascii="Times New Roman" w:hAnsi="Times New Roman" w:cs="Times New Roman"/>
      </w:rPr>
      <w:t xml:space="preserve"> 2018 to confirm that the pilot</w:t>
    </w:r>
    <w:r w:rsidR="000D4B7C">
      <w:rPr>
        <w:rFonts w:ascii="Times New Roman" w:hAnsi="Times New Roman" w:cs="Times New Roman"/>
      </w:rPr>
      <w:t>, which was originally for a period of six months,</w:t>
    </w:r>
    <w:r w:rsidR="0034101F">
      <w:rPr>
        <w:rFonts w:ascii="Times New Roman" w:hAnsi="Times New Roman" w:cs="Times New Roman"/>
      </w:rPr>
      <w:t xml:space="preserve"> is continuing.</w:t>
    </w:r>
  </w:p>
  <w:p w14:paraId="50B451BB" w14:textId="77777777" w:rsidR="001D7B49" w:rsidRDefault="001D7B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56C1A" w14:textId="77777777" w:rsidR="00FF3159" w:rsidRDefault="00FF3159" w:rsidP="00FF3159">
      <w:pPr>
        <w:spacing w:after="0" w:line="240" w:lineRule="auto"/>
      </w:pPr>
      <w:r>
        <w:separator/>
      </w:r>
    </w:p>
  </w:footnote>
  <w:footnote w:type="continuationSeparator" w:id="0">
    <w:p w14:paraId="5F12A8A7" w14:textId="77777777" w:rsidR="00FF3159" w:rsidRDefault="00FF3159" w:rsidP="00FF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AE652" w14:textId="77777777" w:rsidR="001953FD" w:rsidRDefault="00332492">
    <w:pPr>
      <w:pStyle w:val="Header"/>
    </w:pPr>
  </w:p>
  <w:p w14:paraId="0C22A3FF" w14:textId="77777777" w:rsidR="001953FD" w:rsidRDefault="00332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F4E464CA80B44573BA26126C23FFC172"/>
      </w:placeholder>
      <w:temporary/>
      <w15:appearance w15:val="hidden"/>
    </w:sdtPr>
    <w:sdtEndPr/>
    <w:sdtContent>
      <w:p w14:paraId="37A71216" w14:textId="77777777" w:rsidR="001953FD" w:rsidRDefault="00FF3159">
        <w:pPr>
          <w:pStyle w:val="Header"/>
        </w:pPr>
        <w:r w:rsidRPr="00771C95">
          <w:rPr>
            <w:b/>
            <w:bCs/>
            <w:noProof/>
            <w:color w:val="000000"/>
            <w:sz w:val="44"/>
            <w:szCs w:val="44"/>
            <w:lang w:val="en-AU" w:eastAsia="en-AU"/>
          </w:rPr>
          <w:drawing>
            <wp:anchor distT="0" distB="0" distL="114300" distR="114300" simplePos="0" relativeHeight="251659264" behindDoc="0" locked="0" layoutInCell="1" allowOverlap="0" wp14:anchorId="5CE10C97" wp14:editId="40ACE84E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1323340" cy="1189355"/>
              <wp:effectExtent l="0" t="0" r="0" b="0"/>
              <wp:wrapSquare wrapText="bothSides"/>
              <wp:docPr id="7" name="Picture 7" descr="SCV_Red_CMY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SCV_Red_CMYK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3340" cy="1189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F6D94DC" w14:textId="77777777" w:rsidR="001953FD" w:rsidRDefault="00332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776B5"/>
    <w:multiLevelType w:val="hybridMultilevel"/>
    <w:tmpl w:val="967A5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59"/>
    <w:rsid w:val="000534DC"/>
    <w:rsid w:val="000D4B7C"/>
    <w:rsid w:val="001D7B49"/>
    <w:rsid w:val="00332492"/>
    <w:rsid w:val="0034101F"/>
    <w:rsid w:val="00345701"/>
    <w:rsid w:val="00382B23"/>
    <w:rsid w:val="004829E1"/>
    <w:rsid w:val="00484035"/>
    <w:rsid w:val="00496565"/>
    <w:rsid w:val="006F3D1F"/>
    <w:rsid w:val="0077573C"/>
    <w:rsid w:val="00860067"/>
    <w:rsid w:val="008F31DB"/>
    <w:rsid w:val="009429FB"/>
    <w:rsid w:val="009B0D13"/>
    <w:rsid w:val="009B77BA"/>
    <w:rsid w:val="00BA4B84"/>
    <w:rsid w:val="00C56C35"/>
    <w:rsid w:val="00CB00F2"/>
    <w:rsid w:val="00D00B4D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BCF1"/>
  <w15:chartTrackingRefBased/>
  <w15:docId w15:val="{708DCAAD-77AD-4F04-89A6-9C219F65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159"/>
  </w:style>
  <w:style w:type="paragraph" w:styleId="Footer">
    <w:name w:val="footer"/>
    <w:basedOn w:val="Normal"/>
    <w:link w:val="FooterChar"/>
    <w:uiPriority w:val="99"/>
    <w:unhideWhenUsed/>
    <w:rsid w:val="00FF3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159"/>
  </w:style>
  <w:style w:type="character" w:styleId="Hyperlink">
    <w:name w:val="Hyperlink"/>
    <w:basedOn w:val="DefaultParagraphFont"/>
    <w:uiPriority w:val="99"/>
    <w:unhideWhenUsed/>
    <w:rsid w:val="00FF31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aregistry@supcourt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464CA80B44573BA26126C23FF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C556-F13F-4E2B-846C-93F06DAD1805}"/>
      </w:docPartPr>
      <w:docPartBody>
        <w:p w:rsidR="00DD1341" w:rsidRDefault="0076170B" w:rsidP="0076170B">
          <w:pPr>
            <w:pStyle w:val="F4E464CA80B44573BA26126C23FFC17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0B"/>
    <w:rsid w:val="0076170B"/>
    <w:rsid w:val="00D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E464CA80B44573BA26126C23FFC172">
    <w:name w:val="F4E464CA80B44573BA26126C23FFC172"/>
    <w:rsid w:val="00761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C667EC43D2A4E919FCDAAF963C7F1" ma:contentTypeVersion="4" ma:contentTypeDescription="Create a new document." ma:contentTypeScope="" ma:versionID="ce3caa558e626f6b11cab7d05e71752c">
  <xsd:schema xmlns:xsd="http://www.w3.org/2001/XMLSchema" xmlns:xs="http://www.w3.org/2001/XMLSchema" xmlns:p="http://schemas.microsoft.com/office/2006/metadata/properties" xmlns:ns2="1c8a5eb2-e7e5-4be7-80a8-68976e49aa1a" xmlns:ns3="aefdc093-36b4-4697-bf7f-8641ef37e7c2" targetNamespace="http://schemas.microsoft.com/office/2006/metadata/properties" ma:root="true" ma:fieldsID="353a11aea1d023621aa5c6c5c19c1bc9" ns2:_="" ns3:_="">
    <xsd:import namespace="1c8a5eb2-e7e5-4be7-80a8-68976e49aa1a"/>
    <xsd:import namespace="aefdc093-36b4-4697-bf7f-8641ef37e7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5eb2-e7e5-4be7-80a8-68976e49aa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dc093-36b4-4697-bf7f-8641ef37e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97E3A-6121-45D7-AF78-ECB7F8B5B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A29B0-DED1-4F18-91D9-4713CB0F8F3C}">
  <ds:schemaRefs>
    <ds:schemaRef ds:uri="1c8a5eb2-e7e5-4be7-80a8-68976e49aa1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efdc093-36b4-4697-bf7f-8641ef37e7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62FA03-FEC7-49B0-BD2F-91ACBFB42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a5eb2-e7e5-4be7-80a8-68976e49aa1a"/>
    <ds:schemaRef ds:uri="aefdc093-36b4-4697-bf7f-8641ef37e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Registrar Irving</dc:creator>
  <cp:keywords/>
  <dc:description/>
  <cp:lastModifiedBy>Judicial Registrar Irving</cp:lastModifiedBy>
  <cp:revision>2</cp:revision>
  <cp:lastPrinted>2017-06-27T02:49:00Z</cp:lastPrinted>
  <dcterms:created xsi:type="dcterms:W3CDTF">2018-07-16T04:34:00Z</dcterms:created>
  <dcterms:modified xsi:type="dcterms:W3CDTF">2018-07-16T04:34:00Z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0x01010097DC667EC43D2A4E919FCDAAF963C7F1</vt:lpwstr>
  </property>
</Properties>
</file>