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B721D" w14:textId="7C5C6096" w:rsidR="00855458" w:rsidRDefault="00855458" w:rsidP="00855458">
      <w:pPr>
        <w:spacing w:after="0" w:line="240" w:lineRule="auto"/>
        <w:rPr>
          <w:rFonts w:ascii="Arial" w:hAnsi="Arial" w:cs="Arial"/>
          <w:sz w:val="28"/>
          <w:szCs w:val="28"/>
        </w:rPr>
      </w:pPr>
      <w:r>
        <w:rPr>
          <w:noProof/>
          <w:lang w:eastAsia="en-AU"/>
        </w:rPr>
        <w:drawing>
          <wp:inline distT="0" distB="0" distL="0" distR="0" wp14:anchorId="7FAF5B2D" wp14:editId="0549D426">
            <wp:extent cx="1987550" cy="5999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10272" cy="606788"/>
                    </a:xfrm>
                    <a:prstGeom prst="rect">
                      <a:avLst/>
                    </a:prstGeom>
                  </pic:spPr>
                </pic:pic>
              </a:graphicData>
            </a:graphic>
          </wp:inline>
        </w:drawing>
      </w:r>
    </w:p>
    <w:p w14:paraId="7EF24FD4" w14:textId="77777777" w:rsidR="00855458" w:rsidRDefault="00855458" w:rsidP="00855458">
      <w:pPr>
        <w:spacing w:after="0" w:line="240" w:lineRule="auto"/>
        <w:rPr>
          <w:rFonts w:ascii="Arial" w:hAnsi="Arial" w:cs="Arial"/>
          <w:sz w:val="28"/>
          <w:szCs w:val="28"/>
        </w:rPr>
      </w:pPr>
    </w:p>
    <w:p w14:paraId="55477081" w14:textId="21CBEC78" w:rsidR="00841FC4" w:rsidRPr="00815381" w:rsidRDefault="00841FC4" w:rsidP="0082538B">
      <w:pPr>
        <w:spacing w:after="0" w:line="240" w:lineRule="auto"/>
        <w:jc w:val="center"/>
        <w:rPr>
          <w:rFonts w:ascii="Arial" w:hAnsi="Arial" w:cs="Arial"/>
          <w:sz w:val="28"/>
          <w:szCs w:val="28"/>
        </w:rPr>
      </w:pPr>
      <w:r w:rsidRPr="00815381">
        <w:rPr>
          <w:rFonts w:ascii="Arial" w:hAnsi="Arial" w:cs="Arial"/>
          <w:sz w:val="28"/>
          <w:szCs w:val="28"/>
        </w:rPr>
        <w:t>PROBATE GLOSSARY</w:t>
      </w:r>
    </w:p>
    <w:p w14:paraId="55477085" w14:textId="49524A30" w:rsidR="00841FC4" w:rsidRPr="00815381" w:rsidRDefault="00841FC4" w:rsidP="00841FC4">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DD0C1D" w:rsidRPr="00815381" w14:paraId="55477089" w14:textId="77777777" w:rsidTr="00E3405A">
        <w:tc>
          <w:tcPr>
            <w:tcW w:w="2122" w:type="dxa"/>
          </w:tcPr>
          <w:p w14:paraId="55477086" w14:textId="77777777" w:rsidR="00DD0C1D" w:rsidRPr="00815381" w:rsidRDefault="00DD0C1D" w:rsidP="00841FC4">
            <w:pPr>
              <w:rPr>
                <w:rFonts w:ascii="Arial" w:hAnsi="Arial" w:cs="Arial"/>
              </w:rPr>
            </w:pPr>
            <w:r w:rsidRPr="00815381">
              <w:rPr>
                <w:rFonts w:ascii="Arial" w:hAnsi="Arial" w:cs="Arial"/>
              </w:rPr>
              <w:t>Administrator</w:t>
            </w:r>
          </w:p>
        </w:tc>
        <w:tc>
          <w:tcPr>
            <w:tcW w:w="6894" w:type="dxa"/>
          </w:tcPr>
          <w:p w14:paraId="55477087" w14:textId="6A487C3F" w:rsidR="0096354D" w:rsidRPr="00815381" w:rsidRDefault="0096354D" w:rsidP="0082538B">
            <w:pPr>
              <w:rPr>
                <w:rFonts w:ascii="Arial" w:eastAsia="Times New Roman" w:hAnsi="Arial" w:cs="Arial"/>
                <w:lang w:val="en" w:eastAsia="en-AU"/>
              </w:rPr>
            </w:pPr>
            <w:r w:rsidRPr="00815381">
              <w:rPr>
                <w:rFonts w:ascii="Arial" w:eastAsia="Times New Roman" w:hAnsi="Arial" w:cs="Arial"/>
                <w:lang w:val="en" w:eastAsia="en-AU"/>
              </w:rPr>
              <w:t xml:space="preserve">A person appointed by the Court, by an official document called </w:t>
            </w:r>
            <w:r w:rsidR="00815381">
              <w:rPr>
                <w:rFonts w:ascii="Arial" w:eastAsia="Times New Roman" w:hAnsi="Arial" w:cs="Arial"/>
                <w:lang w:val="en" w:eastAsia="en-AU"/>
              </w:rPr>
              <w:t>l</w:t>
            </w:r>
            <w:r w:rsidRPr="00815381">
              <w:rPr>
                <w:rFonts w:ascii="Arial" w:eastAsia="Times New Roman" w:hAnsi="Arial" w:cs="Arial"/>
                <w:lang w:val="en" w:eastAsia="en-AU"/>
              </w:rPr>
              <w:t xml:space="preserve">etters of administration, to administer a deceased estate that has no executor. This may be because there is no will, the will did not appoint an executor, or a named executor is unwilling or unable to act. </w:t>
            </w:r>
          </w:p>
          <w:p w14:paraId="55477088" w14:textId="77777777" w:rsidR="00726D80" w:rsidRPr="00815381" w:rsidRDefault="00726D80" w:rsidP="00DD0C1D">
            <w:pPr>
              <w:jc w:val="both"/>
              <w:rPr>
                <w:rFonts w:ascii="Arial" w:hAnsi="Arial" w:cs="Arial"/>
              </w:rPr>
            </w:pPr>
          </w:p>
        </w:tc>
      </w:tr>
      <w:tr w:rsidR="00CA1509" w:rsidRPr="00815381" w14:paraId="5547708D" w14:textId="77777777" w:rsidTr="00E3405A">
        <w:tc>
          <w:tcPr>
            <w:tcW w:w="2122" w:type="dxa"/>
          </w:tcPr>
          <w:p w14:paraId="5547708A" w14:textId="77777777" w:rsidR="00CA1509" w:rsidRPr="00815381" w:rsidRDefault="00CA1509" w:rsidP="00841FC4">
            <w:pPr>
              <w:rPr>
                <w:rFonts w:ascii="Arial" w:hAnsi="Arial" w:cs="Arial"/>
              </w:rPr>
            </w:pPr>
            <w:r w:rsidRPr="00815381">
              <w:rPr>
                <w:rFonts w:ascii="Arial" w:hAnsi="Arial" w:cs="Arial"/>
              </w:rPr>
              <w:t>Caveat</w:t>
            </w:r>
          </w:p>
        </w:tc>
        <w:tc>
          <w:tcPr>
            <w:tcW w:w="6894" w:type="dxa"/>
          </w:tcPr>
          <w:p w14:paraId="5547708B" w14:textId="77777777" w:rsidR="00CA1509" w:rsidRPr="00815381" w:rsidRDefault="00CA1509" w:rsidP="00841FC4">
            <w:pPr>
              <w:rPr>
                <w:rFonts w:ascii="Arial" w:hAnsi="Arial" w:cs="Arial"/>
              </w:rPr>
            </w:pPr>
            <w:r w:rsidRPr="00815381">
              <w:rPr>
                <w:rFonts w:ascii="Arial" w:hAnsi="Arial" w:cs="Arial"/>
              </w:rPr>
              <w:t xml:space="preserve">A warning placed on the </w:t>
            </w:r>
            <w:r w:rsidR="0096354D" w:rsidRPr="00815381">
              <w:rPr>
                <w:rFonts w:ascii="Arial" w:hAnsi="Arial" w:cs="Arial"/>
              </w:rPr>
              <w:t xml:space="preserve">Court </w:t>
            </w:r>
            <w:r w:rsidRPr="00815381">
              <w:rPr>
                <w:rFonts w:ascii="Arial" w:hAnsi="Arial" w:cs="Arial"/>
              </w:rPr>
              <w:t xml:space="preserve">file </w:t>
            </w:r>
            <w:r w:rsidR="0096354D" w:rsidRPr="00815381">
              <w:rPr>
                <w:rFonts w:ascii="Arial" w:hAnsi="Arial" w:cs="Arial"/>
              </w:rPr>
              <w:t>that</w:t>
            </w:r>
            <w:r w:rsidRPr="00815381">
              <w:rPr>
                <w:rFonts w:ascii="Arial" w:hAnsi="Arial" w:cs="Arial"/>
              </w:rPr>
              <w:t xml:space="preserve"> prevents </w:t>
            </w:r>
            <w:r w:rsidR="0096354D" w:rsidRPr="00815381">
              <w:rPr>
                <w:rFonts w:ascii="Arial" w:hAnsi="Arial" w:cs="Arial"/>
              </w:rPr>
              <w:t xml:space="preserve">the </w:t>
            </w:r>
            <w:r w:rsidR="00F80B5B" w:rsidRPr="00815381">
              <w:rPr>
                <w:rFonts w:ascii="Arial" w:hAnsi="Arial" w:cs="Arial"/>
              </w:rPr>
              <w:t>C</w:t>
            </w:r>
            <w:r w:rsidR="0096354D" w:rsidRPr="00815381">
              <w:rPr>
                <w:rFonts w:ascii="Arial" w:hAnsi="Arial" w:cs="Arial"/>
              </w:rPr>
              <w:t xml:space="preserve">ourt from granting </w:t>
            </w:r>
            <w:r w:rsidRPr="00815381">
              <w:rPr>
                <w:rFonts w:ascii="Arial" w:hAnsi="Arial" w:cs="Arial"/>
              </w:rPr>
              <w:t>probate o</w:t>
            </w:r>
            <w:r w:rsidR="0096354D" w:rsidRPr="00815381">
              <w:rPr>
                <w:rFonts w:ascii="Arial" w:hAnsi="Arial" w:cs="Arial"/>
              </w:rPr>
              <w:t>r</w:t>
            </w:r>
            <w:r w:rsidRPr="00815381">
              <w:rPr>
                <w:rFonts w:ascii="Arial" w:hAnsi="Arial" w:cs="Arial"/>
              </w:rPr>
              <w:t xml:space="preserve"> administration</w:t>
            </w:r>
            <w:r w:rsidR="00F80B5B" w:rsidRPr="00815381">
              <w:rPr>
                <w:rFonts w:ascii="Arial" w:hAnsi="Arial" w:cs="Arial"/>
              </w:rPr>
              <w:t>.</w:t>
            </w:r>
          </w:p>
          <w:p w14:paraId="5547708C" w14:textId="77777777" w:rsidR="00C222F9" w:rsidRPr="00815381" w:rsidRDefault="00C222F9" w:rsidP="00841FC4">
            <w:pPr>
              <w:rPr>
                <w:rFonts w:ascii="Arial" w:hAnsi="Arial" w:cs="Arial"/>
              </w:rPr>
            </w:pPr>
          </w:p>
        </w:tc>
      </w:tr>
      <w:tr w:rsidR="00DD0C1D" w:rsidRPr="00815381" w14:paraId="55477091" w14:textId="77777777" w:rsidTr="00E3405A">
        <w:tc>
          <w:tcPr>
            <w:tcW w:w="2122" w:type="dxa"/>
          </w:tcPr>
          <w:p w14:paraId="5547708E" w14:textId="77777777" w:rsidR="00DD0C1D" w:rsidRPr="00815381" w:rsidRDefault="00DD0C1D" w:rsidP="00841FC4">
            <w:pPr>
              <w:rPr>
                <w:rFonts w:ascii="Arial" w:hAnsi="Arial" w:cs="Arial"/>
              </w:rPr>
            </w:pPr>
            <w:r w:rsidRPr="00815381">
              <w:rPr>
                <w:rFonts w:ascii="Arial" w:hAnsi="Arial" w:cs="Arial"/>
              </w:rPr>
              <w:t>Chattels</w:t>
            </w:r>
          </w:p>
        </w:tc>
        <w:tc>
          <w:tcPr>
            <w:tcW w:w="6894" w:type="dxa"/>
          </w:tcPr>
          <w:p w14:paraId="5547708F" w14:textId="34CEFCFC" w:rsidR="00DD0C1D" w:rsidRPr="00815381" w:rsidRDefault="00DD0C1D" w:rsidP="00841FC4">
            <w:pPr>
              <w:rPr>
                <w:rFonts w:ascii="Arial" w:hAnsi="Arial" w:cs="Arial"/>
              </w:rPr>
            </w:pPr>
            <w:r w:rsidRPr="00815381">
              <w:rPr>
                <w:rFonts w:ascii="Arial" w:hAnsi="Arial" w:cs="Arial"/>
              </w:rPr>
              <w:t xml:space="preserve">Personal property, as distinct from real </w:t>
            </w:r>
            <w:r w:rsidR="0096354D" w:rsidRPr="00815381">
              <w:rPr>
                <w:rFonts w:ascii="Arial" w:hAnsi="Arial" w:cs="Arial"/>
              </w:rPr>
              <w:t>estate</w:t>
            </w:r>
            <w:r w:rsidR="00815381">
              <w:rPr>
                <w:rFonts w:ascii="Arial" w:hAnsi="Arial" w:cs="Arial"/>
              </w:rPr>
              <w:t xml:space="preserve">. </w:t>
            </w:r>
            <w:r w:rsidRPr="00815381">
              <w:rPr>
                <w:rFonts w:ascii="Arial" w:hAnsi="Arial" w:cs="Arial"/>
              </w:rPr>
              <w:t>Money, securities and property used for business purposes are excluded from the definition of chattels.</w:t>
            </w:r>
          </w:p>
          <w:p w14:paraId="55477090" w14:textId="77777777" w:rsidR="00726D80" w:rsidRPr="00815381" w:rsidRDefault="00726D80" w:rsidP="00841FC4">
            <w:pPr>
              <w:rPr>
                <w:rFonts w:ascii="Arial" w:hAnsi="Arial" w:cs="Arial"/>
              </w:rPr>
            </w:pPr>
          </w:p>
        </w:tc>
      </w:tr>
      <w:tr w:rsidR="00DD0C1D" w:rsidRPr="00815381" w14:paraId="55477095" w14:textId="77777777" w:rsidTr="00E3405A">
        <w:tc>
          <w:tcPr>
            <w:tcW w:w="2122" w:type="dxa"/>
          </w:tcPr>
          <w:p w14:paraId="55477092" w14:textId="77777777" w:rsidR="00DD0C1D" w:rsidRPr="00815381" w:rsidRDefault="00DD0C1D" w:rsidP="00841FC4">
            <w:pPr>
              <w:rPr>
                <w:rFonts w:ascii="Arial" w:hAnsi="Arial" w:cs="Arial"/>
              </w:rPr>
            </w:pPr>
            <w:r w:rsidRPr="00815381">
              <w:rPr>
                <w:rFonts w:ascii="Arial" w:hAnsi="Arial" w:cs="Arial"/>
              </w:rPr>
              <w:t>Executor</w:t>
            </w:r>
          </w:p>
        </w:tc>
        <w:tc>
          <w:tcPr>
            <w:tcW w:w="6894" w:type="dxa"/>
          </w:tcPr>
          <w:p w14:paraId="55477093" w14:textId="77777777" w:rsidR="0096354D" w:rsidRPr="00815381" w:rsidRDefault="0096354D" w:rsidP="0096354D">
            <w:pPr>
              <w:rPr>
                <w:rFonts w:ascii="Arial" w:eastAsia="Times New Roman" w:hAnsi="Arial" w:cs="Arial"/>
                <w:lang w:val="en" w:eastAsia="en-AU"/>
              </w:rPr>
            </w:pPr>
            <w:r w:rsidRPr="00815381">
              <w:rPr>
                <w:rFonts w:ascii="Arial" w:eastAsia="Times New Roman" w:hAnsi="Arial" w:cs="Arial"/>
                <w:lang w:val="en" w:eastAsia="en-AU"/>
              </w:rPr>
              <w:t>A person appointed by the will to administer the estate. A will may appoint more than one executor.</w:t>
            </w:r>
          </w:p>
          <w:p w14:paraId="55477094" w14:textId="77777777" w:rsidR="00726D80" w:rsidRPr="00815381" w:rsidRDefault="00726D80" w:rsidP="00841FC4">
            <w:pPr>
              <w:rPr>
                <w:rFonts w:ascii="Arial" w:hAnsi="Arial" w:cs="Arial"/>
              </w:rPr>
            </w:pPr>
          </w:p>
        </w:tc>
      </w:tr>
      <w:tr w:rsidR="00CA1509" w:rsidRPr="00815381" w14:paraId="55477099" w14:textId="77777777" w:rsidTr="00E3405A">
        <w:tc>
          <w:tcPr>
            <w:tcW w:w="2122" w:type="dxa"/>
          </w:tcPr>
          <w:p w14:paraId="55477096" w14:textId="77777777" w:rsidR="00CA1509" w:rsidRPr="00815381" w:rsidRDefault="00CA1509" w:rsidP="00841FC4">
            <w:pPr>
              <w:rPr>
                <w:rFonts w:ascii="Arial" w:hAnsi="Arial" w:cs="Arial"/>
              </w:rPr>
            </w:pPr>
            <w:r w:rsidRPr="00815381">
              <w:rPr>
                <w:rFonts w:ascii="Arial" w:hAnsi="Arial" w:cs="Arial"/>
              </w:rPr>
              <w:t>Exemplification</w:t>
            </w:r>
          </w:p>
        </w:tc>
        <w:tc>
          <w:tcPr>
            <w:tcW w:w="6894" w:type="dxa"/>
          </w:tcPr>
          <w:p w14:paraId="55477097" w14:textId="77777777" w:rsidR="00CA1509" w:rsidRPr="00815381" w:rsidRDefault="00CA1509" w:rsidP="00841FC4">
            <w:pPr>
              <w:rPr>
                <w:rFonts w:ascii="Arial" w:hAnsi="Arial" w:cs="Arial"/>
              </w:rPr>
            </w:pPr>
            <w:r w:rsidRPr="00815381">
              <w:rPr>
                <w:rFonts w:ascii="Arial" w:hAnsi="Arial" w:cs="Arial"/>
              </w:rPr>
              <w:t xml:space="preserve">An official extract of the grant issued </w:t>
            </w:r>
            <w:r w:rsidR="0096354D" w:rsidRPr="00815381">
              <w:rPr>
                <w:rFonts w:ascii="Arial" w:hAnsi="Arial" w:cs="Arial"/>
              </w:rPr>
              <w:t>with the Court’s seal. It</w:t>
            </w:r>
            <w:r w:rsidRPr="00815381">
              <w:rPr>
                <w:rFonts w:ascii="Arial" w:hAnsi="Arial" w:cs="Arial"/>
              </w:rPr>
              <w:t xml:space="preserve"> is often required if the original grant is</w:t>
            </w:r>
            <w:r w:rsidR="00055F1F" w:rsidRPr="00815381">
              <w:rPr>
                <w:rFonts w:ascii="Arial" w:hAnsi="Arial" w:cs="Arial"/>
              </w:rPr>
              <w:t xml:space="preserve"> l</w:t>
            </w:r>
            <w:r w:rsidR="00FF76DE" w:rsidRPr="00815381">
              <w:rPr>
                <w:rFonts w:ascii="Arial" w:hAnsi="Arial" w:cs="Arial"/>
              </w:rPr>
              <w:t>o</w:t>
            </w:r>
            <w:r w:rsidR="00055F1F" w:rsidRPr="00815381">
              <w:rPr>
                <w:rFonts w:ascii="Arial" w:hAnsi="Arial" w:cs="Arial"/>
              </w:rPr>
              <w:t>st o</w:t>
            </w:r>
            <w:r w:rsidRPr="00815381">
              <w:rPr>
                <w:rFonts w:ascii="Arial" w:hAnsi="Arial" w:cs="Arial"/>
              </w:rPr>
              <w:t xml:space="preserve">r a sealed copy is needed to deal with foreign assets. </w:t>
            </w:r>
          </w:p>
          <w:p w14:paraId="55477098" w14:textId="77777777" w:rsidR="00055F1F" w:rsidRPr="00815381" w:rsidRDefault="00055F1F" w:rsidP="00841FC4">
            <w:pPr>
              <w:rPr>
                <w:rFonts w:ascii="Arial" w:hAnsi="Arial" w:cs="Arial"/>
              </w:rPr>
            </w:pPr>
          </w:p>
        </w:tc>
      </w:tr>
      <w:tr w:rsidR="00DD0C1D" w:rsidRPr="00815381" w14:paraId="5547709E" w14:textId="77777777" w:rsidTr="00E3405A">
        <w:tc>
          <w:tcPr>
            <w:tcW w:w="2122" w:type="dxa"/>
          </w:tcPr>
          <w:p w14:paraId="5547709A" w14:textId="19F35D93" w:rsidR="00DD0C1D" w:rsidRPr="00815381" w:rsidRDefault="0037354B" w:rsidP="00815381">
            <w:pPr>
              <w:rPr>
                <w:rFonts w:ascii="Arial" w:hAnsi="Arial" w:cs="Arial"/>
              </w:rPr>
            </w:pPr>
            <w:r w:rsidRPr="00815381">
              <w:rPr>
                <w:rFonts w:ascii="Arial" w:hAnsi="Arial" w:cs="Arial"/>
              </w:rPr>
              <w:t xml:space="preserve">Grant of </w:t>
            </w:r>
            <w:r w:rsidR="00815381">
              <w:rPr>
                <w:rFonts w:ascii="Arial" w:hAnsi="Arial" w:cs="Arial"/>
              </w:rPr>
              <w:t>l</w:t>
            </w:r>
            <w:r w:rsidRPr="00815381">
              <w:rPr>
                <w:rFonts w:ascii="Arial" w:hAnsi="Arial" w:cs="Arial"/>
              </w:rPr>
              <w:t>etters of administration</w:t>
            </w:r>
          </w:p>
        </w:tc>
        <w:tc>
          <w:tcPr>
            <w:tcW w:w="6894" w:type="dxa"/>
          </w:tcPr>
          <w:p w14:paraId="5547709B" w14:textId="77777777" w:rsidR="007D5265" w:rsidRPr="00815381" w:rsidRDefault="007D5265" w:rsidP="007D5265">
            <w:pPr>
              <w:pStyle w:val="NormalWeb"/>
              <w:shd w:val="clear" w:color="auto" w:fill="FFFFFF"/>
              <w:spacing w:after="0" w:line="240" w:lineRule="auto"/>
              <w:jc w:val="left"/>
              <w:rPr>
                <w:rFonts w:ascii="Arial" w:eastAsiaTheme="minorHAnsi" w:hAnsi="Arial" w:cs="Arial"/>
                <w:sz w:val="22"/>
                <w:szCs w:val="22"/>
                <w:lang w:eastAsia="en-US"/>
              </w:rPr>
            </w:pPr>
            <w:r w:rsidRPr="00815381">
              <w:rPr>
                <w:rFonts w:ascii="Arial" w:eastAsiaTheme="minorHAnsi" w:hAnsi="Arial" w:cs="Arial"/>
                <w:sz w:val="22"/>
                <w:szCs w:val="22"/>
                <w:lang w:eastAsia="en-US"/>
              </w:rPr>
              <w:t xml:space="preserve">A document issued by the Court </w:t>
            </w:r>
            <w:r w:rsidR="00F80B5B" w:rsidRPr="00815381">
              <w:rPr>
                <w:rFonts w:ascii="Arial" w:eastAsiaTheme="minorHAnsi" w:hAnsi="Arial" w:cs="Arial"/>
                <w:sz w:val="22"/>
                <w:szCs w:val="22"/>
                <w:lang w:eastAsia="en-US"/>
              </w:rPr>
              <w:t>where</w:t>
            </w:r>
            <w:r w:rsidRPr="00815381">
              <w:rPr>
                <w:rFonts w:ascii="Arial" w:eastAsiaTheme="minorHAnsi" w:hAnsi="Arial" w:cs="Arial"/>
                <w:sz w:val="22"/>
                <w:szCs w:val="22"/>
                <w:lang w:eastAsia="en-US"/>
              </w:rPr>
              <w:t xml:space="preserve"> the deceased has not left a will</w:t>
            </w:r>
            <w:r w:rsidR="00F80B5B" w:rsidRPr="00815381">
              <w:rPr>
                <w:rFonts w:ascii="Arial" w:eastAsiaTheme="minorHAnsi" w:hAnsi="Arial" w:cs="Arial"/>
                <w:sz w:val="22"/>
                <w:szCs w:val="22"/>
                <w:lang w:eastAsia="en-US"/>
              </w:rPr>
              <w:t>.</w:t>
            </w:r>
          </w:p>
          <w:p w14:paraId="5547709D" w14:textId="2EC78BF3" w:rsidR="00726D80" w:rsidRPr="00815381" w:rsidRDefault="00726D80" w:rsidP="00841FC4">
            <w:pPr>
              <w:rPr>
                <w:rFonts w:ascii="Arial" w:hAnsi="Arial" w:cs="Arial"/>
              </w:rPr>
            </w:pPr>
          </w:p>
        </w:tc>
      </w:tr>
      <w:tr w:rsidR="00956710" w:rsidRPr="00815381" w14:paraId="554770A2" w14:textId="77777777" w:rsidTr="00E3405A">
        <w:tc>
          <w:tcPr>
            <w:tcW w:w="2122" w:type="dxa"/>
          </w:tcPr>
          <w:p w14:paraId="5547709F" w14:textId="77777777" w:rsidR="00956710" w:rsidRPr="00815381" w:rsidRDefault="00956710" w:rsidP="00841FC4">
            <w:pPr>
              <w:rPr>
                <w:rFonts w:ascii="Arial" w:hAnsi="Arial" w:cs="Arial"/>
              </w:rPr>
            </w:pPr>
            <w:r w:rsidRPr="00815381">
              <w:rPr>
                <w:rFonts w:ascii="Arial" w:hAnsi="Arial" w:cs="Arial"/>
              </w:rPr>
              <w:t>Grant of probate</w:t>
            </w:r>
          </w:p>
        </w:tc>
        <w:tc>
          <w:tcPr>
            <w:tcW w:w="6894" w:type="dxa"/>
          </w:tcPr>
          <w:p w14:paraId="554770A0" w14:textId="78D81C88" w:rsidR="00956710" w:rsidRPr="00815381" w:rsidRDefault="00956710" w:rsidP="00841FC4">
            <w:pPr>
              <w:rPr>
                <w:rFonts w:ascii="Arial" w:hAnsi="Arial" w:cs="Arial"/>
              </w:rPr>
            </w:pPr>
            <w:r w:rsidRPr="00815381">
              <w:rPr>
                <w:rFonts w:ascii="Arial" w:hAnsi="Arial" w:cs="Arial"/>
              </w:rPr>
              <w:t xml:space="preserve">A </w:t>
            </w:r>
            <w:r w:rsidR="00F80B5B" w:rsidRPr="00815381">
              <w:rPr>
                <w:rFonts w:ascii="Arial" w:hAnsi="Arial" w:cs="Arial"/>
              </w:rPr>
              <w:t>document issued</w:t>
            </w:r>
            <w:r w:rsidRPr="00815381">
              <w:rPr>
                <w:rFonts w:ascii="Arial" w:hAnsi="Arial" w:cs="Arial"/>
              </w:rPr>
              <w:t xml:space="preserve"> </w:t>
            </w:r>
            <w:r w:rsidR="00F80B5B" w:rsidRPr="00815381">
              <w:rPr>
                <w:rFonts w:ascii="Arial" w:hAnsi="Arial" w:cs="Arial"/>
              </w:rPr>
              <w:t xml:space="preserve">by the Court </w:t>
            </w:r>
            <w:r w:rsidRPr="00815381">
              <w:rPr>
                <w:rFonts w:ascii="Arial" w:hAnsi="Arial" w:cs="Arial"/>
              </w:rPr>
              <w:t>when there is a will.</w:t>
            </w:r>
            <w:r w:rsidR="00815381">
              <w:rPr>
                <w:rFonts w:ascii="Arial" w:hAnsi="Arial" w:cs="Arial"/>
              </w:rPr>
              <w:t xml:space="preserve"> </w:t>
            </w:r>
            <w:r w:rsidRPr="00815381">
              <w:rPr>
                <w:rFonts w:ascii="Arial" w:hAnsi="Arial" w:cs="Arial"/>
              </w:rPr>
              <w:t>A grant of probate certifies that the will is the last and valid will of the deceased person and confirms the authority of the executor named in the will to administer the estate.</w:t>
            </w:r>
            <w:r w:rsidR="00815381">
              <w:rPr>
                <w:rFonts w:ascii="Arial" w:hAnsi="Arial" w:cs="Arial"/>
              </w:rPr>
              <w:t xml:space="preserve"> </w:t>
            </w:r>
          </w:p>
          <w:p w14:paraId="554770A1" w14:textId="77777777" w:rsidR="00726D80" w:rsidRPr="00815381" w:rsidRDefault="00726D80" w:rsidP="00841FC4">
            <w:pPr>
              <w:rPr>
                <w:rFonts w:ascii="Arial" w:hAnsi="Arial" w:cs="Arial"/>
              </w:rPr>
            </w:pPr>
          </w:p>
        </w:tc>
      </w:tr>
      <w:tr w:rsidR="00DD0C1D" w:rsidRPr="00815381" w14:paraId="554770A6" w14:textId="77777777" w:rsidTr="00E3405A">
        <w:tc>
          <w:tcPr>
            <w:tcW w:w="2122" w:type="dxa"/>
          </w:tcPr>
          <w:p w14:paraId="554770A3" w14:textId="77777777" w:rsidR="00DD0C1D" w:rsidRPr="00815381" w:rsidRDefault="00956710" w:rsidP="00841FC4">
            <w:pPr>
              <w:rPr>
                <w:rFonts w:ascii="Arial" w:hAnsi="Arial" w:cs="Arial"/>
              </w:rPr>
            </w:pPr>
            <w:r w:rsidRPr="00815381">
              <w:rPr>
                <w:rFonts w:ascii="Arial" w:hAnsi="Arial" w:cs="Arial"/>
              </w:rPr>
              <w:t>Grant of representation</w:t>
            </w:r>
          </w:p>
          <w:p w14:paraId="554770A4" w14:textId="77777777" w:rsidR="00E3405A" w:rsidRPr="00815381" w:rsidRDefault="00E3405A" w:rsidP="00841FC4">
            <w:pPr>
              <w:rPr>
                <w:rFonts w:ascii="Arial" w:hAnsi="Arial" w:cs="Arial"/>
              </w:rPr>
            </w:pPr>
          </w:p>
        </w:tc>
        <w:tc>
          <w:tcPr>
            <w:tcW w:w="6894" w:type="dxa"/>
          </w:tcPr>
          <w:p w14:paraId="554770A5" w14:textId="77777777" w:rsidR="00DD0C1D" w:rsidRPr="00815381" w:rsidRDefault="00DD0C1D" w:rsidP="00841FC4">
            <w:pPr>
              <w:rPr>
                <w:rFonts w:ascii="Arial" w:hAnsi="Arial" w:cs="Arial"/>
              </w:rPr>
            </w:pPr>
            <w:r w:rsidRPr="00815381">
              <w:rPr>
                <w:rFonts w:ascii="Arial" w:hAnsi="Arial" w:cs="Arial"/>
              </w:rPr>
              <w:t xml:space="preserve">A grant, by the Supreme Court, of probate or </w:t>
            </w:r>
            <w:r w:rsidR="0037354B" w:rsidRPr="00815381">
              <w:rPr>
                <w:rFonts w:ascii="Arial" w:hAnsi="Arial" w:cs="Arial"/>
              </w:rPr>
              <w:t xml:space="preserve">of </w:t>
            </w:r>
            <w:r w:rsidRPr="00815381">
              <w:rPr>
                <w:rFonts w:ascii="Arial" w:hAnsi="Arial" w:cs="Arial"/>
              </w:rPr>
              <w:t>letters of administration.</w:t>
            </w:r>
          </w:p>
        </w:tc>
      </w:tr>
      <w:tr w:rsidR="00DD0C1D" w:rsidRPr="00815381" w14:paraId="554770AB" w14:textId="77777777" w:rsidTr="00E3405A">
        <w:tc>
          <w:tcPr>
            <w:tcW w:w="2122" w:type="dxa"/>
          </w:tcPr>
          <w:p w14:paraId="554770A7" w14:textId="77777777" w:rsidR="00DD0C1D" w:rsidRPr="00815381" w:rsidRDefault="00956710" w:rsidP="00841FC4">
            <w:pPr>
              <w:rPr>
                <w:rFonts w:ascii="Arial" w:hAnsi="Arial" w:cs="Arial"/>
              </w:rPr>
            </w:pPr>
            <w:r w:rsidRPr="00815381">
              <w:rPr>
                <w:rFonts w:ascii="Arial" w:hAnsi="Arial" w:cs="Arial"/>
              </w:rPr>
              <w:t>Informal administration</w:t>
            </w:r>
          </w:p>
        </w:tc>
        <w:tc>
          <w:tcPr>
            <w:tcW w:w="6894" w:type="dxa"/>
          </w:tcPr>
          <w:p w14:paraId="554770A8" w14:textId="77777777" w:rsidR="00DD0C1D" w:rsidRPr="00815381" w:rsidRDefault="00956710" w:rsidP="00841FC4">
            <w:pPr>
              <w:rPr>
                <w:rFonts w:ascii="Arial" w:hAnsi="Arial" w:cs="Arial"/>
              </w:rPr>
            </w:pPr>
            <w:r w:rsidRPr="00815381">
              <w:rPr>
                <w:rFonts w:ascii="Arial" w:hAnsi="Arial" w:cs="Arial"/>
              </w:rPr>
              <w:t xml:space="preserve">Administration of estate assets without a grant of representation. </w:t>
            </w:r>
          </w:p>
          <w:p w14:paraId="6EDAF7A8" w14:textId="77777777" w:rsidR="00726D80" w:rsidRDefault="00726D80" w:rsidP="00841FC4">
            <w:pPr>
              <w:rPr>
                <w:rFonts w:ascii="Arial" w:hAnsi="Arial" w:cs="Arial"/>
              </w:rPr>
            </w:pPr>
          </w:p>
          <w:p w14:paraId="554770AA" w14:textId="2277F411" w:rsidR="00815381" w:rsidRPr="00815381" w:rsidRDefault="00815381" w:rsidP="00841FC4">
            <w:pPr>
              <w:rPr>
                <w:rFonts w:ascii="Arial" w:hAnsi="Arial" w:cs="Arial"/>
              </w:rPr>
            </w:pPr>
          </w:p>
        </w:tc>
      </w:tr>
      <w:tr w:rsidR="00956710" w:rsidRPr="00815381" w14:paraId="554770AF" w14:textId="77777777" w:rsidTr="00E3405A">
        <w:tc>
          <w:tcPr>
            <w:tcW w:w="2122" w:type="dxa"/>
          </w:tcPr>
          <w:p w14:paraId="554770AC" w14:textId="77777777" w:rsidR="00956710" w:rsidRPr="00815381" w:rsidRDefault="00956710" w:rsidP="00841FC4">
            <w:pPr>
              <w:rPr>
                <w:rFonts w:ascii="Arial" w:hAnsi="Arial" w:cs="Arial"/>
              </w:rPr>
            </w:pPr>
            <w:r w:rsidRPr="00815381">
              <w:rPr>
                <w:rFonts w:ascii="Arial" w:hAnsi="Arial" w:cs="Arial"/>
              </w:rPr>
              <w:t>Intestacy</w:t>
            </w:r>
          </w:p>
        </w:tc>
        <w:tc>
          <w:tcPr>
            <w:tcW w:w="6894" w:type="dxa"/>
          </w:tcPr>
          <w:p w14:paraId="554770AD" w14:textId="3BB13AAE" w:rsidR="00956710" w:rsidRPr="00815381" w:rsidRDefault="00956710" w:rsidP="00841FC4">
            <w:pPr>
              <w:rPr>
                <w:rFonts w:ascii="Arial" w:hAnsi="Arial" w:cs="Arial"/>
              </w:rPr>
            </w:pPr>
            <w:r w:rsidRPr="00815381">
              <w:rPr>
                <w:rFonts w:ascii="Arial" w:hAnsi="Arial" w:cs="Arial"/>
              </w:rPr>
              <w:t>Occurs when a person dies without having made a valid will, or where their will fails to effectively dispose of all of their property.</w:t>
            </w:r>
            <w:r w:rsidR="00815381">
              <w:rPr>
                <w:rFonts w:ascii="Arial" w:hAnsi="Arial" w:cs="Arial"/>
              </w:rPr>
              <w:t xml:space="preserve"> </w:t>
            </w:r>
            <w:r w:rsidRPr="00815381">
              <w:rPr>
                <w:rFonts w:ascii="Arial" w:hAnsi="Arial" w:cs="Arial"/>
              </w:rPr>
              <w:t xml:space="preserve">Intestacy can be partial, where only some of the deceased person’s property is </w:t>
            </w:r>
            <w:r w:rsidR="00234B27" w:rsidRPr="00815381">
              <w:rPr>
                <w:rFonts w:ascii="Arial" w:hAnsi="Arial" w:cs="Arial"/>
              </w:rPr>
              <w:t>effectively disposed of by will, or total, where none of the deceased person’s property is effectively disposed of by will.</w:t>
            </w:r>
          </w:p>
          <w:p w14:paraId="554770AE" w14:textId="77777777" w:rsidR="00726D80" w:rsidRPr="00815381" w:rsidRDefault="00726D80" w:rsidP="00841FC4">
            <w:pPr>
              <w:rPr>
                <w:rFonts w:ascii="Arial" w:hAnsi="Arial" w:cs="Arial"/>
              </w:rPr>
            </w:pPr>
          </w:p>
        </w:tc>
      </w:tr>
      <w:tr w:rsidR="00956710" w:rsidRPr="00815381" w14:paraId="554770B3" w14:textId="77777777" w:rsidTr="00E3405A">
        <w:tc>
          <w:tcPr>
            <w:tcW w:w="2122" w:type="dxa"/>
          </w:tcPr>
          <w:p w14:paraId="554770B0" w14:textId="77777777" w:rsidR="00956710" w:rsidRPr="00815381" w:rsidRDefault="00956710" w:rsidP="00841FC4">
            <w:pPr>
              <w:rPr>
                <w:rFonts w:ascii="Arial" w:hAnsi="Arial" w:cs="Arial"/>
              </w:rPr>
            </w:pPr>
            <w:r w:rsidRPr="00815381">
              <w:rPr>
                <w:rFonts w:ascii="Arial" w:hAnsi="Arial" w:cs="Arial"/>
              </w:rPr>
              <w:t>Issue</w:t>
            </w:r>
          </w:p>
        </w:tc>
        <w:tc>
          <w:tcPr>
            <w:tcW w:w="6894" w:type="dxa"/>
          </w:tcPr>
          <w:p w14:paraId="554770B1" w14:textId="77777777" w:rsidR="00956710" w:rsidRPr="00815381" w:rsidRDefault="00956710" w:rsidP="00841FC4">
            <w:pPr>
              <w:rPr>
                <w:rFonts w:ascii="Arial" w:hAnsi="Arial" w:cs="Arial"/>
              </w:rPr>
            </w:pPr>
            <w:r w:rsidRPr="00815381">
              <w:rPr>
                <w:rFonts w:ascii="Arial" w:hAnsi="Arial" w:cs="Arial"/>
              </w:rPr>
              <w:t>A person’s children, grandchildren, great-grandchildren and other direct descendants down this</w:t>
            </w:r>
            <w:r w:rsidR="0037354B" w:rsidRPr="00815381">
              <w:rPr>
                <w:rFonts w:ascii="Arial" w:hAnsi="Arial" w:cs="Arial"/>
              </w:rPr>
              <w:t xml:space="preserve"> ancestry</w:t>
            </w:r>
            <w:r w:rsidRPr="00815381">
              <w:rPr>
                <w:rFonts w:ascii="Arial" w:hAnsi="Arial" w:cs="Arial"/>
              </w:rPr>
              <w:t xml:space="preserve"> line.</w:t>
            </w:r>
          </w:p>
          <w:p w14:paraId="554770B2" w14:textId="77777777" w:rsidR="00726D80" w:rsidRPr="00815381" w:rsidRDefault="00726D80" w:rsidP="00841FC4">
            <w:pPr>
              <w:rPr>
                <w:rFonts w:ascii="Arial" w:hAnsi="Arial" w:cs="Arial"/>
              </w:rPr>
            </w:pPr>
          </w:p>
        </w:tc>
      </w:tr>
      <w:tr w:rsidR="00956710" w:rsidRPr="00815381" w14:paraId="554770B7" w14:textId="77777777" w:rsidTr="00E3405A">
        <w:tc>
          <w:tcPr>
            <w:tcW w:w="2122" w:type="dxa"/>
          </w:tcPr>
          <w:p w14:paraId="554770B4" w14:textId="77777777" w:rsidR="00956710" w:rsidRPr="00815381" w:rsidRDefault="00956710" w:rsidP="00841FC4">
            <w:pPr>
              <w:rPr>
                <w:rFonts w:ascii="Arial" w:hAnsi="Arial" w:cs="Arial"/>
              </w:rPr>
            </w:pPr>
            <w:r w:rsidRPr="00815381">
              <w:rPr>
                <w:rFonts w:ascii="Arial" w:hAnsi="Arial" w:cs="Arial"/>
              </w:rPr>
              <w:t>Joint tenancy</w:t>
            </w:r>
          </w:p>
        </w:tc>
        <w:tc>
          <w:tcPr>
            <w:tcW w:w="6894" w:type="dxa"/>
          </w:tcPr>
          <w:p w14:paraId="554770B5" w14:textId="1E989C13" w:rsidR="00956710" w:rsidRPr="00815381" w:rsidRDefault="00956710" w:rsidP="00841FC4">
            <w:pPr>
              <w:rPr>
                <w:rFonts w:ascii="Arial" w:hAnsi="Arial" w:cs="Arial"/>
              </w:rPr>
            </w:pPr>
            <w:r w:rsidRPr="00815381">
              <w:rPr>
                <w:rFonts w:ascii="Arial" w:hAnsi="Arial" w:cs="Arial"/>
              </w:rPr>
              <w:t>Common ownership of property when all co-owners (or co-tenants) together own the whole piece of property, each having an undivide</w:t>
            </w:r>
            <w:r w:rsidR="00855458">
              <w:rPr>
                <w:rFonts w:ascii="Arial" w:hAnsi="Arial" w:cs="Arial"/>
              </w:rPr>
              <w:t xml:space="preserve">d share. See also </w:t>
            </w:r>
            <w:r w:rsidR="00855458" w:rsidRPr="00855458">
              <w:rPr>
                <w:rFonts w:ascii="Arial" w:hAnsi="Arial" w:cs="Arial"/>
                <w:i/>
              </w:rPr>
              <w:t>S</w:t>
            </w:r>
            <w:r w:rsidRPr="00855458">
              <w:rPr>
                <w:rFonts w:ascii="Arial" w:hAnsi="Arial" w:cs="Arial"/>
                <w:i/>
              </w:rPr>
              <w:t>urvivorship</w:t>
            </w:r>
            <w:r w:rsidRPr="00815381">
              <w:rPr>
                <w:rFonts w:ascii="Arial" w:hAnsi="Arial" w:cs="Arial"/>
              </w:rPr>
              <w:t xml:space="preserve"> and </w:t>
            </w:r>
            <w:r w:rsidR="00855458" w:rsidRPr="00855458">
              <w:rPr>
                <w:rFonts w:ascii="Arial" w:hAnsi="Arial" w:cs="Arial"/>
                <w:i/>
              </w:rPr>
              <w:t>T</w:t>
            </w:r>
            <w:r w:rsidRPr="00855458">
              <w:rPr>
                <w:rFonts w:ascii="Arial" w:hAnsi="Arial" w:cs="Arial"/>
                <w:i/>
              </w:rPr>
              <w:t>enancy in common</w:t>
            </w:r>
            <w:r w:rsidRPr="00815381">
              <w:rPr>
                <w:rFonts w:ascii="Arial" w:hAnsi="Arial" w:cs="Arial"/>
              </w:rPr>
              <w:t>.</w:t>
            </w:r>
          </w:p>
          <w:p w14:paraId="554770B6" w14:textId="77777777" w:rsidR="00726D80" w:rsidRPr="00815381" w:rsidRDefault="00726D80" w:rsidP="00841FC4">
            <w:pPr>
              <w:rPr>
                <w:rFonts w:ascii="Arial" w:hAnsi="Arial" w:cs="Arial"/>
              </w:rPr>
            </w:pPr>
          </w:p>
        </w:tc>
        <w:bookmarkStart w:id="0" w:name="_GoBack"/>
        <w:bookmarkEnd w:id="0"/>
      </w:tr>
      <w:tr w:rsidR="00956710" w:rsidRPr="00815381" w14:paraId="554770BB" w14:textId="77777777" w:rsidTr="00E3405A">
        <w:tc>
          <w:tcPr>
            <w:tcW w:w="2122" w:type="dxa"/>
          </w:tcPr>
          <w:p w14:paraId="554770B8" w14:textId="77777777" w:rsidR="00956710" w:rsidRPr="00815381" w:rsidRDefault="00956710" w:rsidP="00841FC4">
            <w:pPr>
              <w:rPr>
                <w:rFonts w:ascii="Arial" w:hAnsi="Arial" w:cs="Arial"/>
              </w:rPr>
            </w:pPr>
            <w:r w:rsidRPr="00815381">
              <w:rPr>
                <w:rFonts w:ascii="Arial" w:hAnsi="Arial" w:cs="Arial"/>
              </w:rPr>
              <w:lastRenderedPageBreak/>
              <w:t>Next of kin</w:t>
            </w:r>
          </w:p>
        </w:tc>
        <w:tc>
          <w:tcPr>
            <w:tcW w:w="6894" w:type="dxa"/>
          </w:tcPr>
          <w:p w14:paraId="554770B9" w14:textId="3A76519D" w:rsidR="00956710" w:rsidRPr="00815381" w:rsidRDefault="00956710" w:rsidP="00956710">
            <w:pPr>
              <w:rPr>
                <w:rFonts w:ascii="Arial" w:hAnsi="Arial" w:cs="Arial"/>
              </w:rPr>
            </w:pPr>
            <w:r w:rsidRPr="00815381">
              <w:rPr>
                <w:rFonts w:ascii="Arial" w:hAnsi="Arial" w:cs="Arial"/>
              </w:rPr>
              <w:t>A person’s closest blood relative</w:t>
            </w:r>
            <w:r w:rsidR="00BF65B5" w:rsidRPr="00815381">
              <w:rPr>
                <w:rFonts w:ascii="Arial" w:hAnsi="Arial" w:cs="Arial"/>
              </w:rPr>
              <w:t>s</w:t>
            </w:r>
            <w:r w:rsidRPr="00815381">
              <w:rPr>
                <w:rFonts w:ascii="Arial" w:hAnsi="Arial" w:cs="Arial"/>
              </w:rPr>
              <w:t>.</w:t>
            </w:r>
            <w:r w:rsidR="00815381">
              <w:rPr>
                <w:rFonts w:ascii="Arial" w:hAnsi="Arial" w:cs="Arial"/>
              </w:rPr>
              <w:t xml:space="preserve"> </w:t>
            </w:r>
            <w:r w:rsidRPr="00815381">
              <w:rPr>
                <w:rFonts w:ascii="Arial" w:hAnsi="Arial" w:cs="Arial"/>
              </w:rPr>
              <w:t>A deceased person’s estate is distributed to their surviving partner(s) and next of kin on intestacy.</w:t>
            </w:r>
          </w:p>
          <w:p w14:paraId="554770BA" w14:textId="77777777" w:rsidR="00726D80" w:rsidRPr="00815381" w:rsidRDefault="00726D80" w:rsidP="00956710">
            <w:pPr>
              <w:rPr>
                <w:rFonts w:ascii="Arial" w:hAnsi="Arial" w:cs="Arial"/>
              </w:rPr>
            </w:pPr>
          </w:p>
        </w:tc>
      </w:tr>
      <w:tr w:rsidR="00CA1509" w:rsidRPr="00815381" w14:paraId="554770BF" w14:textId="77777777" w:rsidTr="00E3405A">
        <w:tc>
          <w:tcPr>
            <w:tcW w:w="2122" w:type="dxa"/>
          </w:tcPr>
          <w:p w14:paraId="554770BC" w14:textId="77777777" w:rsidR="00CA1509" w:rsidRPr="00815381" w:rsidRDefault="00CA1509" w:rsidP="00841FC4">
            <w:pPr>
              <w:rPr>
                <w:rFonts w:ascii="Arial" w:hAnsi="Arial" w:cs="Arial"/>
              </w:rPr>
            </w:pPr>
            <w:r w:rsidRPr="00815381">
              <w:rPr>
                <w:rFonts w:ascii="Arial" w:hAnsi="Arial" w:cs="Arial"/>
              </w:rPr>
              <w:t>Office copy</w:t>
            </w:r>
          </w:p>
        </w:tc>
        <w:tc>
          <w:tcPr>
            <w:tcW w:w="6894" w:type="dxa"/>
          </w:tcPr>
          <w:p w14:paraId="554770BD" w14:textId="0A529ED7" w:rsidR="00CA1509" w:rsidRPr="00815381" w:rsidRDefault="00F80B5B" w:rsidP="00956710">
            <w:pPr>
              <w:rPr>
                <w:rFonts w:ascii="Arial" w:hAnsi="Arial" w:cs="Arial"/>
              </w:rPr>
            </w:pPr>
            <w:r w:rsidRPr="00815381">
              <w:rPr>
                <w:rFonts w:ascii="Arial" w:hAnsi="Arial" w:cs="Arial"/>
              </w:rPr>
              <w:t>A</w:t>
            </w:r>
            <w:r w:rsidR="00CA1509" w:rsidRPr="00815381">
              <w:rPr>
                <w:rFonts w:ascii="Arial" w:hAnsi="Arial" w:cs="Arial"/>
              </w:rPr>
              <w:t xml:space="preserve"> photocopy of the original grant</w:t>
            </w:r>
            <w:r w:rsidRPr="00815381">
              <w:rPr>
                <w:rFonts w:ascii="Arial" w:hAnsi="Arial" w:cs="Arial"/>
              </w:rPr>
              <w:t>,</w:t>
            </w:r>
            <w:r w:rsidR="00CA1509" w:rsidRPr="00815381">
              <w:rPr>
                <w:rFonts w:ascii="Arial" w:hAnsi="Arial" w:cs="Arial"/>
              </w:rPr>
              <w:t xml:space="preserve"> endorsed by the </w:t>
            </w:r>
            <w:r w:rsidRPr="00815381">
              <w:rPr>
                <w:rFonts w:ascii="Arial" w:hAnsi="Arial" w:cs="Arial"/>
              </w:rPr>
              <w:t>C</w:t>
            </w:r>
            <w:r w:rsidR="00CA1509" w:rsidRPr="00815381">
              <w:rPr>
                <w:rFonts w:ascii="Arial" w:hAnsi="Arial" w:cs="Arial"/>
              </w:rPr>
              <w:t>ourt.</w:t>
            </w:r>
            <w:r w:rsidR="00815381">
              <w:rPr>
                <w:rFonts w:ascii="Arial" w:hAnsi="Arial" w:cs="Arial"/>
              </w:rPr>
              <w:t xml:space="preserve"> </w:t>
            </w:r>
          </w:p>
          <w:p w14:paraId="554770BE" w14:textId="77777777" w:rsidR="00CA1509" w:rsidRPr="00815381" w:rsidRDefault="00CA1509" w:rsidP="00956710">
            <w:pPr>
              <w:rPr>
                <w:rFonts w:ascii="Arial" w:hAnsi="Arial" w:cs="Arial"/>
              </w:rPr>
            </w:pPr>
          </w:p>
        </w:tc>
      </w:tr>
      <w:tr w:rsidR="00956710" w:rsidRPr="00815381" w14:paraId="554770C3" w14:textId="77777777" w:rsidTr="00E3405A">
        <w:tc>
          <w:tcPr>
            <w:tcW w:w="2122" w:type="dxa"/>
          </w:tcPr>
          <w:p w14:paraId="554770C0" w14:textId="77777777" w:rsidR="00956710" w:rsidRPr="00815381" w:rsidRDefault="00956710" w:rsidP="00841FC4">
            <w:pPr>
              <w:rPr>
                <w:rFonts w:ascii="Arial" w:hAnsi="Arial" w:cs="Arial"/>
              </w:rPr>
            </w:pPr>
            <w:r w:rsidRPr="00815381">
              <w:rPr>
                <w:rFonts w:ascii="Arial" w:hAnsi="Arial" w:cs="Arial"/>
              </w:rPr>
              <w:t>Personal representative</w:t>
            </w:r>
          </w:p>
        </w:tc>
        <w:tc>
          <w:tcPr>
            <w:tcW w:w="6894" w:type="dxa"/>
          </w:tcPr>
          <w:p w14:paraId="554770C1" w14:textId="77777777" w:rsidR="00956710" w:rsidRPr="00815381" w:rsidRDefault="00F80B5B" w:rsidP="00956710">
            <w:pPr>
              <w:rPr>
                <w:rFonts w:ascii="Arial" w:hAnsi="Arial" w:cs="Arial"/>
              </w:rPr>
            </w:pPr>
            <w:r w:rsidRPr="00815381">
              <w:rPr>
                <w:rFonts w:ascii="Arial" w:hAnsi="Arial" w:cs="Arial"/>
              </w:rPr>
              <w:t>The common term that</w:t>
            </w:r>
            <w:r w:rsidR="00956710" w:rsidRPr="00815381">
              <w:rPr>
                <w:rFonts w:ascii="Arial" w:hAnsi="Arial" w:cs="Arial"/>
              </w:rPr>
              <w:t xml:space="preserve"> refers to either an executor appointed by a will, or an administrator appointed by the Supreme Court, to administer the deceased person’s estate.</w:t>
            </w:r>
          </w:p>
          <w:p w14:paraId="554770C2" w14:textId="77777777" w:rsidR="00726D80" w:rsidRPr="00815381" w:rsidRDefault="00726D80" w:rsidP="00956710">
            <w:pPr>
              <w:rPr>
                <w:rFonts w:ascii="Arial" w:hAnsi="Arial" w:cs="Arial"/>
              </w:rPr>
            </w:pPr>
          </w:p>
        </w:tc>
      </w:tr>
      <w:tr w:rsidR="00956710" w:rsidRPr="00815381" w14:paraId="554770CC" w14:textId="77777777" w:rsidTr="00E3405A">
        <w:tc>
          <w:tcPr>
            <w:tcW w:w="2122" w:type="dxa"/>
          </w:tcPr>
          <w:p w14:paraId="554770C4" w14:textId="77777777" w:rsidR="0037354B" w:rsidRPr="00815381" w:rsidRDefault="0037354B" w:rsidP="00841FC4">
            <w:pPr>
              <w:rPr>
                <w:rFonts w:ascii="Arial" w:hAnsi="Arial" w:cs="Arial"/>
              </w:rPr>
            </w:pPr>
            <w:r w:rsidRPr="00815381">
              <w:rPr>
                <w:rFonts w:ascii="Arial" w:hAnsi="Arial" w:cs="Arial"/>
              </w:rPr>
              <w:t>Probate</w:t>
            </w:r>
          </w:p>
          <w:p w14:paraId="554770C6" w14:textId="754D83D8" w:rsidR="00F80B5B" w:rsidRPr="00815381" w:rsidRDefault="00F80B5B" w:rsidP="00841FC4">
            <w:pPr>
              <w:rPr>
                <w:rFonts w:ascii="Arial" w:hAnsi="Arial" w:cs="Arial"/>
              </w:rPr>
            </w:pPr>
          </w:p>
          <w:p w14:paraId="554770C7" w14:textId="41901C3F" w:rsidR="00956710" w:rsidRPr="00815381" w:rsidRDefault="00956710" w:rsidP="00841FC4">
            <w:pPr>
              <w:rPr>
                <w:rFonts w:ascii="Arial" w:hAnsi="Arial" w:cs="Arial"/>
              </w:rPr>
            </w:pPr>
          </w:p>
        </w:tc>
        <w:tc>
          <w:tcPr>
            <w:tcW w:w="6894" w:type="dxa"/>
          </w:tcPr>
          <w:p w14:paraId="554770CB" w14:textId="4BC7D46B" w:rsidR="00726D80" w:rsidRPr="005C327D" w:rsidRDefault="00F80B5B" w:rsidP="005C327D">
            <w:pPr>
              <w:rPr>
                <w:rFonts w:ascii="Arial" w:hAnsi="Arial" w:cs="Arial"/>
                <w:lang w:val="en"/>
              </w:rPr>
            </w:pPr>
            <w:r w:rsidRPr="00815381">
              <w:rPr>
                <w:rFonts w:ascii="Arial" w:hAnsi="Arial" w:cs="Arial"/>
                <w:lang w:val="en"/>
              </w:rPr>
              <w:t>The process by which the Court approves that the will is valid and that the executor(s) can act on the will.</w:t>
            </w:r>
          </w:p>
        </w:tc>
      </w:tr>
      <w:tr w:rsidR="005C327D" w:rsidRPr="00815381" w14:paraId="603AA0C4" w14:textId="77777777" w:rsidTr="00E3405A">
        <w:tc>
          <w:tcPr>
            <w:tcW w:w="2122" w:type="dxa"/>
          </w:tcPr>
          <w:p w14:paraId="5FCB2F37" w14:textId="7408032B" w:rsidR="005C327D" w:rsidRPr="00815381" w:rsidRDefault="005C327D" w:rsidP="00841FC4">
            <w:pPr>
              <w:rPr>
                <w:rFonts w:ascii="Arial" w:hAnsi="Arial" w:cs="Arial"/>
              </w:rPr>
            </w:pPr>
            <w:r w:rsidRPr="00815381">
              <w:rPr>
                <w:rFonts w:ascii="Arial" w:hAnsi="Arial" w:cs="Arial"/>
              </w:rPr>
              <w:t>Real property</w:t>
            </w:r>
          </w:p>
        </w:tc>
        <w:tc>
          <w:tcPr>
            <w:tcW w:w="6894" w:type="dxa"/>
          </w:tcPr>
          <w:p w14:paraId="15A61AA6" w14:textId="77777777" w:rsidR="005C327D" w:rsidRPr="00815381" w:rsidRDefault="005C327D" w:rsidP="005C327D">
            <w:pPr>
              <w:rPr>
                <w:rFonts w:ascii="Arial" w:hAnsi="Arial" w:cs="Arial"/>
              </w:rPr>
            </w:pPr>
            <w:r w:rsidRPr="00815381">
              <w:rPr>
                <w:rFonts w:ascii="Arial" w:hAnsi="Arial" w:cs="Arial"/>
              </w:rPr>
              <w:t>Land and interests in land, otherwise known as real estate.</w:t>
            </w:r>
          </w:p>
          <w:p w14:paraId="10DF43D9" w14:textId="77777777" w:rsidR="005C327D" w:rsidRPr="00815381" w:rsidRDefault="005C327D" w:rsidP="0082538B">
            <w:pPr>
              <w:rPr>
                <w:rFonts w:ascii="Arial" w:hAnsi="Arial" w:cs="Arial"/>
                <w:lang w:val="en"/>
              </w:rPr>
            </w:pPr>
          </w:p>
        </w:tc>
      </w:tr>
      <w:tr w:rsidR="00956710" w:rsidRPr="00815381" w14:paraId="554770D0" w14:textId="77777777" w:rsidTr="00E3405A">
        <w:tc>
          <w:tcPr>
            <w:tcW w:w="2122" w:type="dxa"/>
          </w:tcPr>
          <w:p w14:paraId="554770CD" w14:textId="77777777" w:rsidR="00956710" w:rsidRPr="00815381" w:rsidRDefault="00956710" w:rsidP="00841FC4">
            <w:pPr>
              <w:rPr>
                <w:rFonts w:ascii="Arial" w:hAnsi="Arial" w:cs="Arial"/>
              </w:rPr>
            </w:pPr>
            <w:r w:rsidRPr="00815381">
              <w:rPr>
                <w:rFonts w:ascii="Arial" w:hAnsi="Arial" w:cs="Arial"/>
              </w:rPr>
              <w:t>Registrar of Probates</w:t>
            </w:r>
          </w:p>
        </w:tc>
        <w:tc>
          <w:tcPr>
            <w:tcW w:w="6894" w:type="dxa"/>
          </w:tcPr>
          <w:p w14:paraId="554770CE" w14:textId="77777777" w:rsidR="00956710" w:rsidRPr="00815381" w:rsidRDefault="00956710" w:rsidP="00956710">
            <w:pPr>
              <w:rPr>
                <w:rFonts w:ascii="Arial" w:hAnsi="Arial" w:cs="Arial"/>
              </w:rPr>
            </w:pPr>
            <w:r w:rsidRPr="00815381">
              <w:rPr>
                <w:rFonts w:ascii="Arial" w:hAnsi="Arial" w:cs="Arial"/>
              </w:rPr>
              <w:t xml:space="preserve">An officer of the Supreme Court appointed under the </w:t>
            </w:r>
            <w:r w:rsidRPr="00815381">
              <w:rPr>
                <w:rFonts w:ascii="Arial" w:hAnsi="Arial" w:cs="Arial"/>
                <w:i/>
              </w:rPr>
              <w:t>Supreme Court Act 198</w:t>
            </w:r>
            <w:r w:rsidR="0083584A" w:rsidRPr="00815381">
              <w:rPr>
                <w:rFonts w:ascii="Arial" w:hAnsi="Arial" w:cs="Arial"/>
                <w:i/>
              </w:rPr>
              <w:t>6</w:t>
            </w:r>
            <w:r w:rsidRPr="00F17F93">
              <w:rPr>
                <w:rFonts w:ascii="Arial" w:hAnsi="Arial" w:cs="Arial"/>
              </w:rPr>
              <w:t xml:space="preserve"> (Vic) </w:t>
            </w:r>
            <w:r w:rsidRPr="00815381">
              <w:rPr>
                <w:rFonts w:ascii="Arial" w:hAnsi="Arial" w:cs="Arial"/>
              </w:rPr>
              <w:t>to exercise the power of the Court in making grants of representation</w:t>
            </w:r>
            <w:r w:rsidR="00036DEB" w:rsidRPr="00815381">
              <w:rPr>
                <w:rFonts w:ascii="Arial" w:hAnsi="Arial" w:cs="Arial"/>
              </w:rPr>
              <w:t>.</w:t>
            </w:r>
          </w:p>
          <w:p w14:paraId="554770CF" w14:textId="77777777" w:rsidR="00726D80" w:rsidRPr="00815381" w:rsidRDefault="00726D80" w:rsidP="00956710">
            <w:pPr>
              <w:rPr>
                <w:rFonts w:ascii="Arial" w:hAnsi="Arial" w:cs="Arial"/>
              </w:rPr>
            </w:pPr>
          </w:p>
        </w:tc>
      </w:tr>
      <w:tr w:rsidR="00956710" w:rsidRPr="00815381" w14:paraId="554770D4" w14:textId="77777777" w:rsidTr="00E3405A">
        <w:tc>
          <w:tcPr>
            <w:tcW w:w="2122" w:type="dxa"/>
          </w:tcPr>
          <w:p w14:paraId="554770D1" w14:textId="77777777" w:rsidR="00956710" w:rsidRPr="00815381" w:rsidRDefault="00956710" w:rsidP="00841FC4">
            <w:pPr>
              <w:rPr>
                <w:rFonts w:ascii="Arial" w:hAnsi="Arial" w:cs="Arial"/>
              </w:rPr>
            </w:pPr>
            <w:r w:rsidRPr="00815381">
              <w:rPr>
                <w:rFonts w:ascii="Arial" w:hAnsi="Arial" w:cs="Arial"/>
              </w:rPr>
              <w:t>Residuary estate</w:t>
            </w:r>
          </w:p>
        </w:tc>
        <w:tc>
          <w:tcPr>
            <w:tcW w:w="6894" w:type="dxa"/>
          </w:tcPr>
          <w:p w14:paraId="554770D2" w14:textId="77777777" w:rsidR="00956710" w:rsidRPr="00815381" w:rsidRDefault="00956710" w:rsidP="00956710">
            <w:pPr>
              <w:rPr>
                <w:rFonts w:ascii="Arial" w:hAnsi="Arial" w:cs="Arial"/>
              </w:rPr>
            </w:pPr>
            <w:r w:rsidRPr="00815381">
              <w:rPr>
                <w:rFonts w:ascii="Arial" w:hAnsi="Arial" w:cs="Arial"/>
              </w:rPr>
              <w:t>The remainder of the estate after debts and liabilities are paid, and specific gifts and legacies are distributed.</w:t>
            </w:r>
          </w:p>
          <w:p w14:paraId="554770D3" w14:textId="77777777" w:rsidR="00726D80" w:rsidRPr="00815381" w:rsidRDefault="00726D80" w:rsidP="00956710">
            <w:pPr>
              <w:rPr>
                <w:rFonts w:ascii="Arial" w:hAnsi="Arial" w:cs="Arial"/>
              </w:rPr>
            </w:pPr>
          </w:p>
        </w:tc>
      </w:tr>
      <w:tr w:rsidR="00956710" w:rsidRPr="00815381" w14:paraId="554770D8" w14:textId="77777777" w:rsidTr="00E3405A">
        <w:tc>
          <w:tcPr>
            <w:tcW w:w="2122" w:type="dxa"/>
          </w:tcPr>
          <w:p w14:paraId="554770D5" w14:textId="77777777" w:rsidR="00956710" w:rsidRPr="00815381" w:rsidRDefault="00956710" w:rsidP="00841FC4">
            <w:pPr>
              <w:rPr>
                <w:rFonts w:ascii="Arial" w:hAnsi="Arial" w:cs="Arial"/>
              </w:rPr>
            </w:pPr>
            <w:r w:rsidRPr="00815381">
              <w:rPr>
                <w:rFonts w:ascii="Arial" w:hAnsi="Arial" w:cs="Arial"/>
              </w:rPr>
              <w:t>Statutory will</w:t>
            </w:r>
          </w:p>
        </w:tc>
        <w:tc>
          <w:tcPr>
            <w:tcW w:w="6894" w:type="dxa"/>
          </w:tcPr>
          <w:p w14:paraId="554770D6" w14:textId="77777777" w:rsidR="00956710" w:rsidRPr="00815381" w:rsidRDefault="00956710" w:rsidP="00956710">
            <w:pPr>
              <w:rPr>
                <w:rFonts w:ascii="Arial" w:hAnsi="Arial" w:cs="Arial"/>
              </w:rPr>
            </w:pPr>
            <w:r w:rsidRPr="00815381">
              <w:rPr>
                <w:rFonts w:ascii="Arial" w:hAnsi="Arial" w:cs="Arial"/>
              </w:rPr>
              <w:t xml:space="preserve">A will authorised by the </w:t>
            </w:r>
            <w:r w:rsidR="0037354B" w:rsidRPr="00815381">
              <w:rPr>
                <w:rFonts w:ascii="Arial" w:hAnsi="Arial" w:cs="Arial"/>
              </w:rPr>
              <w:t>C</w:t>
            </w:r>
            <w:r w:rsidRPr="00815381">
              <w:rPr>
                <w:rFonts w:ascii="Arial" w:hAnsi="Arial" w:cs="Arial"/>
              </w:rPr>
              <w:t>ourt for a person who is alive but lacks the testamentary capacity required to make a valid will for themselves.</w:t>
            </w:r>
          </w:p>
          <w:p w14:paraId="554770D7" w14:textId="77777777" w:rsidR="00726D80" w:rsidRPr="00815381" w:rsidRDefault="00726D80" w:rsidP="00956710">
            <w:pPr>
              <w:rPr>
                <w:rFonts w:ascii="Arial" w:hAnsi="Arial" w:cs="Arial"/>
              </w:rPr>
            </w:pPr>
          </w:p>
        </w:tc>
      </w:tr>
      <w:tr w:rsidR="00956710" w:rsidRPr="00815381" w14:paraId="554770DC" w14:textId="77777777" w:rsidTr="00E3405A">
        <w:tc>
          <w:tcPr>
            <w:tcW w:w="2122" w:type="dxa"/>
          </w:tcPr>
          <w:p w14:paraId="554770D9" w14:textId="77777777" w:rsidR="00956710" w:rsidRPr="00815381" w:rsidRDefault="00036DEB" w:rsidP="00841FC4">
            <w:pPr>
              <w:rPr>
                <w:rFonts w:ascii="Arial" w:hAnsi="Arial" w:cs="Arial"/>
              </w:rPr>
            </w:pPr>
            <w:r w:rsidRPr="00815381">
              <w:rPr>
                <w:rFonts w:ascii="Arial" w:hAnsi="Arial" w:cs="Arial"/>
              </w:rPr>
              <w:t>Survivorship</w:t>
            </w:r>
          </w:p>
        </w:tc>
        <w:tc>
          <w:tcPr>
            <w:tcW w:w="6894" w:type="dxa"/>
          </w:tcPr>
          <w:p w14:paraId="554770DA" w14:textId="3C6A284B" w:rsidR="00956710" w:rsidRPr="00815381" w:rsidRDefault="00036DEB" w:rsidP="00BF65B5">
            <w:pPr>
              <w:rPr>
                <w:rFonts w:ascii="Arial" w:hAnsi="Arial" w:cs="Arial"/>
              </w:rPr>
            </w:pPr>
            <w:r w:rsidRPr="00815381">
              <w:rPr>
                <w:rFonts w:ascii="Arial" w:hAnsi="Arial" w:cs="Arial"/>
              </w:rPr>
              <w:t>A right in relation to property held by two or more people as joint tenants.</w:t>
            </w:r>
            <w:r w:rsidR="00815381">
              <w:rPr>
                <w:rFonts w:ascii="Arial" w:hAnsi="Arial" w:cs="Arial"/>
              </w:rPr>
              <w:t xml:space="preserve"> </w:t>
            </w:r>
            <w:r w:rsidRPr="00815381">
              <w:rPr>
                <w:rFonts w:ascii="Arial" w:hAnsi="Arial" w:cs="Arial"/>
              </w:rPr>
              <w:t>Where a co-owner (or co</w:t>
            </w:r>
            <w:r w:rsidR="00EE106C" w:rsidRPr="00815381">
              <w:rPr>
                <w:rFonts w:ascii="Arial" w:hAnsi="Arial" w:cs="Arial"/>
              </w:rPr>
              <w:t>-tenant)</w:t>
            </w:r>
            <w:r w:rsidRPr="00815381">
              <w:rPr>
                <w:rFonts w:ascii="Arial" w:hAnsi="Arial" w:cs="Arial"/>
              </w:rPr>
              <w:t xml:space="preserve"> dies, their share in the property passes to the surviving co-owner(s).</w:t>
            </w:r>
            <w:r w:rsidR="00815381">
              <w:rPr>
                <w:rFonts w:ascii="Arial" w:hAnsi="Arial" w:cs="Arial"/>
              </w:rPr>
              <w:t xml:space="preserve"> </w:t>
            </w:r>
            <w:r w:rsidR="00DB26BA" w:rsidRPr="00815381">
              <w:rPr>
                <w:rFonts w:ascii="Arial" w:hAnsi="Arial" w:cs="Arial"/>
              </w:rPr>
              <w:t>I</w:t>
            </w:r>
            <w:r w:rsidRPr="00815381">
              <w:rPr>
                <w:rFonts w:ascii="Arial" w:hAnsi="Arial" w:cs="Arial"/>
              </w:rPr>
              <w:t>t cannot be given by will.</w:t>
            </w:r>
            <w:r w:rsidR="00815381">
              <w:rPr>
                <w:rFonts w:ascii="Arial" w:hAnsi="Arial" w:cs="Arial"/>
              </w:rPr>
              <w:t xml:space="preserve"> </w:t>
            </w:r>
            <w:r w:rsidRPr="00815381">
              <w:rPr>
                <w:rFonts w:ascii="Arial" w:hAnsi="Arial" w:cs="Arial"/>
              </w:rPr>
              <w:t>See al</w:t>
            </w:r>
            <w:r w:rsidR="00855458">
              <w:rPr>
                <w:rFonts w:ascii="Arial" w:hAnsi="Arial" w:cs="Arial"/>
              </w:rPr>
              <w:t xml:space="preserve">so </w:t>
            </w:r>
            <w:r w:rsidR="00855458" w:rsidRPr="00855458">
              <w:rPr>
                <w:rFonts w:ascii="Arial" w:hAnsi="Arial" w:cs="Arial"/>
                <w:i/>
              </w:rPr>
              <w:t>J</w:t>
            </w:r>
            <w:r w:rsidRPr="00855458">
              <w:rPr>
                <w:rFonts w:ascii="Arial" w:hAnsi="Arial" w:cs="Arial"/>
                <w:i/>
              </w:rPr>
              <w:t>oint tenancy</w:t>
            </w:r>
            <w:r w:rsidRPr="00815381">
              <w:rPr>
                <w:rFonts w:ascii="Arial" w:hAnsi="Arial" w:cs="Arial"/>
              </w:rPr>
              <w:t>.</w:t>
            </w:r>
          </w:p>
          <w:p w14:paraId="554770DB" w14:textId="77777777" w:rsidR="00726D80" w:rsidRPr="00815381" w:rsidRDefault="00726D80" w:rsidP="00BF65B5">
            <w:pPr>
              <w:rPr>
                <w:rFonts w:ascii="Arial" w:hAnsi="Arial" w:cs="Arial"/>
              </w:rPr>
            </w:pPr>
          </w:p>
        </w:tc>
      </w:tr>
      <w:tr w:rsidR="00036DEB" w:rsidRPr="00815381" w14:paraId="554770E0" w14:textId="77777777" w:rsidTr="00E3405A">
        <w:tc>
          <w:tcPr>
            <w:tcW w:w="2122" w:type="dxa"/>
          </w:tcPr>
          <w:p w14:paraId="554770DD" w14:textId="77777777" w:rsidR="00036DEB" w:rsidRPr="00815381" w:rsidRDefault="00036DEB" w:rsidP="00841FC4">
            <w:pPr>
              <w:rPr>
                <w:rFonts w:ascii="Arial" w:hAnsi="Arial" w:cs="Arial"/>
              </w:rPr>
            </w:pPr>
            <w:r w:rsidRPr="00815381">
              <w:rPr>
                <w:rFonts w:ascii="Arial" w:hAnsi="Arial" w:cs="Arial"/>
              </w:rPr>
              <w:t xml:space="preserve">Tenancy </w:t>
            </w:r>
            <w:r w:rsidR="00DB26BA" w:rsidRPr="00815381">
              <w:rPr>
                <w:rFonts w:ascii="Arial" w:hAnsi="Arial" w:cs="Arial"/>
              </w:rPr>
              <w:t>in</w:t>
            </w:r>
            <w:r w:rsidRPr="00815381">
              <w:rPr>
                <w:rFonts w:ascii="Arial" w:hAnsi="Arial" w:cs="Arial"/>
              </w:rPr>
              <w:t xml:space="preserve"> common</w:t>
            </w:r>
          </w:p>
        </w:tc>
        <w:tc>
          <w:tcPr>
            <w:tcW w:w="6894" w:type="dxa"/>
          </w:tcPr>
          <w:p w14:paraId="554770DE" w14:textId="3272C79D" w:rsidR="00036DEB" w:rsidRPr="00815381" w:rsidRDefault="00036DEB" w:rsidP="00036DEB">
            <w:pPr>
              <w:rPr>
                <w:rFonts w:ascii="Arial" w:hAnsi="Arial" w:cs="Arial"/>
              </w:rPr>
            </w:pPr>
            <w:r w:rsidRPr="00815381">
              <w:rPr>
                <w:rFonts w:ascii="Arial" w:hAnsi="Arial" w:cs="Arial"/>
              </w:rPr>
              <w:t>A type of co-ownership where multiple parties own distinct interests in the same piece of property.</w:t>
            </w:r>
            <w:r w:rsidR="00815381">
              <w:rPr>
                <w:rFonts w:ascii="Arial" w:hAnsi="Arial" w:cs="Arial"/>
              </w:rPr>
              <w:t xml:space="preserve"> </w:t>
            </w:r>
            <w:r w:rsidRPr="00815381">
              <w:rPr>
                <w:rFonts w:ascii="Arial" w:hAnsi="Arial" w:cs="Arial"/>
              </w:rPr>
              <w:t>The share owned by a tenant in common forms part of their estate.</w:t>
            </w:r>
            <w:r w:rsidR="00815381">
              <w:rPr>
                <w:rFonts w:ascii="Arial" w:hAnsi="Arial" w:cs="Arial"/>
              </w:rPr>
              <w:t xml:space="preserve"> </w:t>
            </w:r>
            <w:r w:rsidR="00855458">
              <w:rPr>
                <w:rFonts w:ascii="Arial" w:hAnsi="Arial" w:cs="Arial"/>
              </w:rPr>
              <w:t xml:space="preserve">See also </w:t>
            </w:r>
            <w:r w:rsidR="00855458" w:rsidRPr="00855458">
              <w:rPr>
                <w:rFonts w:ascii="Arial" w:hAnsi="Arial" w:cs="Arial"/>
                <w:i/>
              </w:rPr>
              <w:t>J</w:t>
            </w:r>
            <w:r w:rsidRPr="00855458">
              <w:rPr>
                <w:rFonts w:ascii="Arial" w:hAnsi="Arial" w:cs="Arial"/>
                <w:i/>
              </w:rPr>
              <w:t>oint tenancy</w:t>
            </w:r>
            <w:r w:rsidRPr="00815381">
              <w:rPr>
                <w:rFonts w:ascii="Arial" w:hAnsi="Arial" w:cs="Arial"/>
              </w:rPr>
              <w:t>.</w:t>
            </w:r>
          </w:p>
          <w:p w14:paraId="554770DF" w14:textId="77777777" w:rsidR="00726D80" w:rsidRPr="00815381" w:rsidRDefault="00726D80" w:rsidP="00036DEB">
            <w:pPr>
              <w:rPr>
                <w:rFonts w:ascii="Arial" w:hAnsi="Arial" w:cs="Arial"/>
              </w:rPr>
            </w:pPr>
          </w:p>
        </w:tc>
      </w:tr>
      <w:tr w:rsidR="00036DEB" w:rsidRPr="00815381" w14:paraId="554770E3" w14:textId="77777777" w:rsidTr="00E3405A">
        <w:tc>
          <w:tcPr>
            <w:tcW w:w="2122" w:type="dxa"/>
          </w:tcPr>
          <w:p w14:paraId="554770E1" w14:textId="77777777" w:rsidR="00036DEB" w:rsidRPr="00815381" w:rsidRDefault="00036DEB" w:rsidP="00841FC4">
            <w:pPr>
              <w:rPr>
                <w:rFonts w:ascii="Arial" w:hAnsi="Arial" w:cs="Arial"/>
              </w:rPr>
            </w:pPr>
            <w:r w:rsidRPr="00815381">
              <w:rPr>
                <w:rFonts w:ascii="Arial" w:hAnsi="Arial" w:cs="Arial"/>
              </w:rPr>
              <w:t xml:space="preserve">Testamentary capacity </w:t>
            </w:r>
          </w:p>
        </w:tc>
        <w:tc>
          <w:tcPr>
            <w:tcW w:w="6894" w:type="dxa"/>
          </w:tcPr>
          <w:p w14:paraId="7AE1BA65" w14:textId="77777777" w:rsidR="00036DEB" w:rsidRDefault="00036DEB" w:rsidP="00036DEB">
            <w:pPr>
              <w:rPr>
                <w:rFonts w:ascii="Arial" w:hAnsi="Arial" w:cs="Arial"/>
              </w:rPr>
            </w:pPr>
            <w:r w:rsidRPr="00815381">
              <w:rPr>
                <w:rFonts w:ascii="Arial" w:hAnsi="Arial" w:cs="Arial"/>
              </w:rPr>
              <w:t>The mental capacity required to make a valid will.</w:t>
            </w:r>
            <w:r w:rsidR="00815381">
              <w:rPr>
                <w:rFonts w:ascii="Arial" w:hAnsi="Arial" w:cs="Arial"/>
              </w:rPr>
              <w:t xml:space="preserve"> </w:t>
            </w:r>
            <w:r w:rsidRPr="00815381">
              <w:rPr>
                <w:rFonts w:ascii="Arial" w:hAnsi="Arial" w:cs="Arial"/>
              </w:rPr>
              <w:t>To have testamentary capacity, a person must be of sound mind, memory and understanding, and must understand the nature and effect of making a will.</w:t>
            </w:r>
            <w:r w:rsidR="00815381">
              <w:rPr>
                <w:rFonts w:ascii="Arial" w:hAnsi="Arial" w:cs="Arial"/>
              </w:rPr>
              <w:t xml:space="preserve"> </w:t>
            </w:r>
            <w:r w:rsidRPr="00815381">
              <w:rPr>
                <w:rFonts w:ascii="Arial" w:hAnsi="Arial" w:cs="Arial"/>
              </w:rPr>
              <w:t xml:space="preserve"> </w:t>
            </w:r>
          </w:p>
          <w:p w14:paraId="554770E2" w14:textId="0FDBB5FF" w:rsidR="00F17F93" w:rsidRPr="00815381" w:rsidRDefault="00F17F93" w:rsidP="00036DEB">
            <w:pPr>
              <w:rPr>
                <w:rFonts w:ascii="Arial" w:hAnsi="Arial" w:cs="Arial"/>
              </w:rPr>
            </w:pPr>
          </w:p>
        </w:tc>
      </w:tr>
    </w:tbl>
    <w:p w14:paraId="554770E4" w14:textId="77777777" w:rsidR="00841FC4" w:rsidRPr="00815381" w:rsidRDefault="00841FC4" w:rsidP="00841FC4">
      <w:pPr>
        <w:spacing w:after="0" w:line="240" w:lineRule="auto"/>
        <w:rPr>
          <w:rFonts w:ascii="Arial" w:hAnsi="Arial" w:cs="Arial"/>
        </w:rPr>
      </w:pPr>
    </w:p>
    <w:p w14:paraId="554770E5" w14:textId="666B28A0" w:rsidR="00841FC4" w:rsidRPr="00855458" w:rsidRDefault="00AB2845" w:rsidP="00AB2845">
      <w:pPr>
        <w:rPr>
          <w:rFonts w:ascii="Arial" w:hAnsi="Arial" w:cs="Arial"/>
          <w:i/>
          <w:sz w:val="20"/>
          <w:lang w:val="en"/>
        </w:rPr>
      </w:pPr>
      <w:r w:rsidRPr="00855458">
        <w:rPr>
          <w:rFonts w:ascii="Arial" w:hAnsi="Arial" w:cs="Arial"/>
          <w:i/>
          <w:sz w:val="20"/>
        </w:rPr>
        <w:t>The Supreme Court acknowledges the Victorian Law Reform Commission’s Succession Laws Report (August 2013) as the basis for some terms used in this</w:t>
      </w:r>
      <w:r w:rsidRPr="00855458">
        <w:rPr>
          <w:rFonts w:ascii="Arial" w:hAnsi="Arial" w:cs="Arial"/>
          <w:i/>
          <w:sz w:val="20"/>
          <w:lang w:val="en"/>
        </w:rPr>
        <w:t xml:space="preserve"> glossary.</w:t>
      </w:r>
      <w:r w:rsidR="00815381" w:rsidRPr="00855458">
        <w:rPr>
          <w:rFonts w:ascii="Arial" w:hAnsi="Arial" w:cs="Arial"/>
          <w:i/>
          <w:sz w:val="20"/>
          <w:lang w:val="en"/>
        </w:rPr>
        <w:t xml:space="preserve"> </w:t>
      </w:r>
    </w:p>
    <w:sectPr w:rsidR="00841FC4" w:rsidRPr="008554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DC803" w14:textId="77777777" w:rsidR="00AC51A3" w:rsidRDefault="00AC51A3" w:rsidP="00AC51A3">
      <w:pPr>
        <w:spacing w:after="0" w:line="240" w:lineRule="auto"/>
      </w:pPr>
      <w:r>
        <w:separator/>
      </w:r>
    </w:p>
  </w:endnote>
  <w:endnote w:type="continuationSeparator" w:id="0">
    <w:p w14:paraId="76967930" w14:textId="77777777" w:rsidR="00AC51A3" w:rsidRDefault="00AC51A3" w:rsidP="00AC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C3C7" w14:textId="7FB4F24D" w:rsidR="00AC51A3" w:rsidRPr="00AC51A3" w:rsidRDefault="00AC51A3">
    <w:pPr>
      <w:pStyle w:val="Footer"/>
      <w:rPr>
        <w:rFonts w:ascii="Arial" w:hAnsi="Arial" w:cs="Arial"/>
        <w:sz w:val="20"/>
        <w:szCs w:val="20"/>
      </w:rPr>
    </w:pPr>
    <w:r>
      <w:rPr>
        <w:rFonts w:ascii="Arial" w:hAnsi="Arial" w:cs="Arial"/>
        <w:sz w:val="20"/>
        <w:szCs w:val="20"/>
      </w:rPr>
      <w:t>Probate</w:t>
    </w:r>
    <w:r>
      <w:rPr>
        <w:rFonts w:ascii="Arial" w:hAnsi="Arial" w:cs="Arial"/>
        <w:sz w:val="20"/>
        <w:szCs w:val="20"/>
      </w:rPr>
      <w:t xml:space="preserve"> glossary</w:t>
    </w:r>
    <w:r w:rsidRPr="000C6522">
      <w:rPr>
        <w:rFonts w:ascii="Arial" w:hAnsi="Arial" w:cs="Arial"/>
        <w:sz w:val="20"/>
        <w:szCs w:val="20"/>
      </w:rPr>
      <w:tab/>
    </w:r>
    <w:r w:rsidRPr="000C6522">
      <w:rPr>
        <w:rFonts w:ascii="Arial" w:hAnsi="Arial" w:cs="Arial"/>
        <w:sz w:val="20"/>
        <w:szCs w:val="20"/>
      </w:rPr>
      <w:tab/>
    </w:r>
    <w:sdt>
      <w:sdtPr>
        <w:rPr>
          <w:rFonts w:ascii="Arial" w:hAnsi="Arial" w:cs="Arial"/>
          <w:sz w:val="20"/>
          <w:szCs w:val="20"/>
        </w:rPr>
        <w:id w:val="706453816"/>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r w:rsidRPr="000C6522">
              <w:rPr>
                <w:rFonts w:ascii="Arial" w:hAnsi="Arial" w:cs="Arial"/>
                <w:sz w:val="20"/>
                <w:szCs w:val="20"/>
              </w:rPr>
              <w:t xml:space="preserve">Page </w:t>
            </w:r>
            <w:r w:rsidRPr="000C6522">
              <w:rPr>
                <w:rFonts w:ascii="Arial" w:hAnsi="Arial" w:cs="Arial"/>
                <w:bCs/>
                <w:sz w:val="20"/>
                <w:szCs w:val="20"/>
              </w:rPr>
              <w:fldChar w:fldCharType="begin"/>
            </w:r>
            <w:r w:rsidRPr="000C6522">
              <w:rPr>
                <w:rFonts w:ascii="Arial" w:hAnsi="Arial" w:cs="Arial"/>
                <w:bCs/>
                <w:sz w:val="20"/>
                <w:szCs w:val="20"/>
              </w:rPr>
              <w:instrText xml:space="preserve"> PAGE </w:instrText>
            </w:r>
            <w:r w:rsidRPr="000C6522">
              <w:rPr>
                <w:rFonts w:ascii="Arial" w:hAnsi="Arial" w:cs="Arial"/>
                <w:bCs/>
                <w:sz w:val="20"/>
                <w:szCs w:val="20"/>
              </w:rPr>
              <w:fldChar w:fldCharType="separate"/>
            </w:r>
            <w:r w:rsidR="001E68A9">
              <w:rPr>
                <w:rFonts w:ascii="Arial" w:hAnsi="Arial" w:cs="Arial"/>
                <w:bCs/>
                <w:noProof/>
                <w:sz w:val="20"/>
                <w:szCs w:val="20"/>
              </w:rPr>
              <w:t>2</w:t>
            </w:r>
            <w:r w:rsidRPr="000C6522">
              <w:rPr>
                <w:rFonts w:ascii="Arial" w:hAnsi="Arial" w:cs="Arial"/>
                <w:bCs/>
                <w:sz w:val="20"/>
                <w:szCs w:val="20"/>
              </w:rPr>
              <w:fldChar w:fldCharType="end"/>
            </w:r>
            <w:r w:rsidRPr="000C6522">
              <w:rPr>
                <w:rFonts w:ascii="Arial" w:hAnsi="Arial" w:cs="Arial"/>
                <w:sz w:val="20"/>
                <w:szCs w:val="20"/>
              </w:rPr>
              <w:t xml:space="preserve"> of </w:t>
            </w:r>
            <w:r w:rsidRPr="000C6522">
              <w:rPr>
                <w:rFonts w:ascii="Arial" w:hAnsi="Arial" w:cs="Arial"/>
                <w:bCs/>
                <w:sz w:val="20"/>
                <w:szCs w:val="20"/>
              </w:rPr>
              <w:fldChar w:fldCharType="begin"/>
            </w:r>
            <w:r w:rsidRPr="000C6522">
              <w:rPr>
                <w:rFonts w:ascii="Arial" w:hAnsi="Arial" w:cs="Arial"/>
                <w:bCs/>
                <w:sz w:val="20"/>
                <w:szCs w:val="20"/>
              </w:rPr>
              <w:instrText xml:space="preserve"> NUMPAGES  </w:instrText>
            </w:r>
            <w:r w:rsidRPr="000C6522">
              <w:rPr>
                <w:rFonts w:ascii="Arial" w:hAnsi="Arial" w:cs="Arial"/>
                <w:bCs/>
                <w:sz w:val="20"/>
                <w:szCs w:val="20"/>
              </w:rPr>
              <w:fldChar w:fldCharType="separate"/>
            </w:r>
            <w:r w:rsidR="001E68A9">
              <w:rPr>
                <w:rFonts w:ascii="Arial" w:hAnsi="Arial" w:cs="Arial"/>
                <w:bCs/>
                <w:noProof/>
                <w:sz w:val="20"/>
                <w:szCs w:val="20"/>
              </w:rPr>
              <w:t>2</w:t>
            </w:r>
            <w:r w:rsidRPr="000C6522">
              <w:rPr>
                <w:rFonts w:ascii="Arial" w:hAnsi="Arial" w:cs="Arial"/>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9931D" w14:textId="77777777" w:rsidR="00AC51A3" w:rsidRDefault="00AC51A3" w:rsidP="00AC51A3">
      <w:pPr>
        <w:spacing w:after="0" w:line="240" w:lineRule="auto"/>
      </w:pPr>
      <w:r>
        <w:separator/>
      </w:r>
    </w:p>
  </w:footnote>
  <w:footnote w:type="continuationSeparator" w:id="0">
    <w:p w14:paraId="2C2C6F11" w14:textId="77777777" w:rsidR="00AC51A3" w:rsidRDefault="00AC51A3" w:rsidP="00AC5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F0"/>
    <w:rsid w:val="00036DEB"/>
    <w:rsid w:val="00055F1F"/>
    <w:rsid w:val="00153283"/>
    <w:rsid w:val="001B7A3A"/>
    <w:rsid w:val="001E68A9"/>
    <w:rsid w:val="00234B27"/>
    <w:rsid w:val="0037354B"/>
    <w:rsid w:val="003C7C67"/>
    <w:rsid w:val="0044515D"/>
    <w:rsid w:val="005B16C0"/>
    <w:rsid w:val="005C327D"/>
    <w:rsid w:val="005F061B"/>
    <w:rsid w:val="006750F8"/>
    <w:rsid w:val="0071116A"/>
    <w:rsid w:val="00726D80"/>
    <w:rsid w:val="0078529D"/>
    <w:rsid w:val="007A02B0"/>
    <w:rsid w:val="007D5265"/>
    <w:rsid w:val="00803569"/>
    <w:rsid w:val="00815381"/>
    <w:rsid w:val="0082538B"/>
    <w:rsid w:val="0083584A"/>
    <w:rsid w:val="00841FC4"/>
    <w:rsid w:val="00855458"/>
    <w:rsid w:val="00956710"/>
    <w:rsid w:val="00960793"/>
    <w:rsid w:val="0096354D"/>
    <w:rsid w:val="009C67F0"/>
    <w:rsid w:val="00AB2845"/>
    <w:rsid w:val="00AC51A3"/>
    <w:rsid w:val="00BF65B5"/>
    <w:rsid w:val="00C222F9"/>
    <w:rsid w:val="00CA1509"/>
    <w:rsid w:val="00D701B3"/>
    <w:rsid w:val="00DB26BA"/>
    <w:rsid w:val="00DD0C1D"/>
    <w:rsid w:val="00E0371D"/>
    <w:rsid w:val="00E3405A"/>
    <w:rsid w:val="00EE106C"/>
    <w:rsid w:val="00F1032D"/>
    <w:rsid w:val="00F17F93"/>
    <w:rsid w:val="00F80B5B"/>
    <w:rsid w:val="00FC2819"/>
    <w:rsid w:val="00FF4CB6"/>
    <w:rsid w:val="00FF7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7081"/>
  <w15:chartTrackingRefBased/>
  <w15:docId w15:val="{CB2FD05E-1CCA-42DE-A7DB-D47DC4C8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61B"/>
    <w:rPr>
      <w:rFonts w:ascii="Segoe UI" w:hAnsi="Segoe UI" w:cs="Segoe UI"/>
      <w:sz w:val="18"/>
      <w:szCs w:val="18"/>
    </w:rPr>
  </w:style>
  <w:style w:type="paragraph" w:styleId="NormalWeb">
    <w:name w:val="Normal (Web)"/>
    <w:basedOn w:val="Normal"/>
    <w:uiPriority w:val="99"/>
    <w:rsid w:val="00153283"/>
    <w:pPr>
      <w:spacing w:after="210" w:line="210" w:lineRule="atLeast"/>
      <w:jc w:val="both"/>
    </w:pPr>
    <w:rPr>
      <w:rFonts w:ascii="Times New Roman" w:eastAsia="Times New Roman" w:hAnsi="Times New Roman" w:cs="Times New Roman"/>
      <w:sz w:val="17"/>
      <w:szCs w:val="17"/>
      <w:lang w:eastAsia="en-AU"/>
    </w:rPr>
  </w:style>
  <w:style w:type="paragraph" w:styleId="Header">
    <w:name w:val="header"/>
    <w:basedOn w:val="Normal"/>
    <w:link w:val="HeaderChar"/>
    <w:uiPriority w:val="99"/>
    <w:unhideWhenUsed/>
    <w:rsid w:val="00AC5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1A3"/>
  </w:style>
  <w:style w:type="paragraph" w:styleId="Footer">
    <w:name w:val="footer"/>
    <w:basedOn w:val="Normal"/>
    <w:link w:val="FooterChar"/>
    <w:uiPriority w:val="99"/>
    <w:unhideWhenUsed/>
    <w:rsid w:val="00AC5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ModifiedBy xmlns="263eaefd-0475-4860-b86f-622cd66f4e0c" xsi:nil="true"/>
    <FileShareCreat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110e242050ff5ea14f1eaf997fed9114">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5d016d61ff3b01114a3c12641f0978b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F6D36-74FA-439B-8524-0D28D7537FAF}">
  <ds:schemaRefs>
    <ds:schemaRef ds:uri="http://schemas.microsoft.com/office/2006/documentManagement/types"/>
    <ds:schemaRef ds:uri="http://purl.org/dc/elements/1.1/"/>
    <ds:schemaRef ds:uri="bdde84cb-4b1f-4b74-b4a5-14e1a433eee1"/>
    <ds:schemaRef ds:uri="http://schemas.openxmlformats.org/package/2006/metadata/core-properties"/>
    <ds:schemaRef ds:uri="http://purl.org/dc/dcmitype/"/>
    <ds:schemaRef ds:uri="http://schemas.microsoft.com/office/infopath/2007/PartnerControls"/>
    <ds:schemaRef ds:uri="http://purl.org/dc/terms/"/>
    <ds:schemaRef ds:uri="263eaefd-0475-4860-b86f-622cd66f4e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3602087-1742-4524-877B-99D21F282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2718D-5CEA-4E5D-BAC9-787C65E4D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601</Words>
  <Characters>3429</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2019-03-26T00:27:00Z</cp:lastPrinted>
  <dcterms:created xsi:type="dcterms:W3CDTF">2019-02-03T00:23:00Z</dcterms:created>
  <dcterms:modified xsi:type="dcterms:W3CDTF">2019-03-26T00:28:00Z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