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3DA6B" w14:textId="4A7BA092" w:rsidR="00600104" w:rsidRPr="00846353" w:rsidRDefault="00175BA8" w:rsidP="00A661DE">
      <w:pPr>
        <w:jc w:val="center"/>
        <w:rPr>
          <w:rFonts w:ascii="Arial" w:hAnsi="Arial" w:cs="Arial"/>
          <w:b/>
          <w:sz w:val="32"/>
          <w:szCs w:val="32"/>
        </w:rPr>
      </w:pPr>
      <w:bookmarkStart w:id="0" w:name="_GoBack"/>
      <w:bookmarkEnd w:id="0"/>
      <w:r w:rsidRPr="00846353">
        <w:rPr>
          <w:rFonts w:ascii="Arial" w:hAnsi="Arial" w:cs="Arial"/>
          <w:b/>
          <w:sz w:val="32"/>
          <w:szCs w:val="32"/>
        </w:rPr>
        <w:t>Notice of Proposed Settlement</w:t>
      </w:r>
    </w:p>
    <w:p w14:paraId="331F287E" w14:textId="77777777" w:rsidR="00175BA8" w:rsidRPr="00846353" w:rsidRDefault="00175BA8" w:rsidP="00846353">
      <w:pPr>
        <w:jc w:val="center"/>
        <w:rPr>
          <w:rFonts w:ascii="Arial" w:hAnsi="Arial" w:cs="Arial"/>
          <w:b/>
          <w:sz w:val="32"/>
          <w:szCs w:val="32"/>
        </w:rPr>
      </w:pPr>
    </w:p>
    <w:p w14:paraId="4D6139A6" w14:textId="77777777" w:rsidR="00175BA8" w:rsidRPr="00846353" w:rsidRDefault="00175BA8" w:rsidP="00846353">
      <w:pPr>
        <w:jc w:val="center"/>
        <w:rPr>
          <w:rFonts w:ascii="Arial" w:hAnsi="Arial" w:cs="Arial"/>
          <w:b/>
          <w:sz w:val="32"/>
          <w:szCs w:val="32"/>
        </w:rPr>
      </w:pPr>
      <w:r w:rsidRPr="00846353">
        <w:rPr>
          <w:rFonts w:ascii="Arial" w:hAnsi="Arial" w:cs="Arial"/>
          <w:b/>
          <w:sz w:val="32"/>
          <w:szCs w:val="32"/>
        </w:rPr>
        <w:t>“Coolaroo Recycling Plant Class Action”</w:t>
      </w:r>
    </w:p>
    <w:p w14:paraId="25ED60E9" w14:textId="77777777" w:rsidR="00175BA8" w:rsidRPr="00846353" w:rsidRDefault="00175BA8" w:rsidP="00175BA8">
      <w:pPr>
        <w:rPr>
          <w:rFonts w:ascii="Arial" w:hAnsi="Arial" w:cs="Arial"/>
          <w:sz w:val="22"/>
          <w:szCs w:val="22"/>
        </w:rPr>
      </w:pPr>
    </w:p>
    <w:p w14:paraId="1EAB88B0" w14:textId="77777777" w:rsidR="00846353" w:rsidRDefault="00846353" w:rsidP="00175BA8">
      <w:pPr>
        <w:rPr>
          <w:rFonts w:ascii="Arial" w:hAnsi="Arial" w:cs="Arial"/>
          <w:sz w:val="22"/>
          <w:szCs w:val="22"/>
        </w:rPr>
      </w:pPr>
    </w:p>
    <w:p w14:paraId="7780C8CB" w14:textId="77777777" w:rsidR="005E394C" w:rsidRPr="00846353" w:rsidRDefault="005E394C" w:rsidP="00C27528">
      <w:pPr>
        <w:jc w:val="both"/>
        <w:rPr>
          <w:rFonts w:ascii="Arial" w:hAnsi="Arial" w:cs="Arial"/>
          <w:sz w:val="22"/>
          <w:szCs w:val="22"/>
        </w:rPr>
      </w:pPr>
    </w:p>
    <w:p w14:paraId="22A416CC" w14:textId="0F8789F7" w:rsidR="005E394C" w:rsidRPr="00846353" w:rsidRDefault="005E394C" w:rsidP="00C27528">
      <w:pPr>
        <w:jc w:val="both"/>
        <w:rPr>
          <w:rFonts w:ascii="Arial" w:hAnsi="Arial" w:cs="Arial"/>
          <w:sz w:val="22"/>
          <w:szCs w:val="22"/>
        </w:rPr>
      </w:pPr>
      <w:r w:rsidRPr="00846353">
        <w:rPr>
          <w:rFonts w:ascii="Arial" w:hAnsi="Arial" w:cs="Arial"/>
          <w:sz w:val="22"/>
          <w:szCs w:val="22"/>
        </w:rPr>
        <w:t xml:space="preserve">The Supreme Court has ordered that this notice be </w:t>
      </w:r>
      <w:r w:rsidR="005D123E" w:rsidRPr="00846353">
        <w:rPr>
          <w:rFonts w:ascii="Arial" w:hAnsi="Arial" w:cs="Arial"/>
          <w:sz w:val="22"/>
          <w:szCs w:val="22"/>
        </w:rPr>
        <w:t>p</w:t>
      </w:r>
      <w:r w:rsidR="005D123E">
        <w:rPr>
          <w:rFonts w:ascii="Arial" w:hAnsi="Arial" w:cs="Arial"/>
          <w:sz w:val="22"/>
          <w:szCs w:val="22"/>
        </w:rPr>
        <w:t xml:space="preserve">ublished </w:t>
      </w:r>
      <w:r w:rsidRPr="00846353">
        <w:rPr>
          <w:rFonts w:ascii="Arial" w:hAnsi="Arial" w:cs="Arial"/>
          <w:sz w:val="22"/>
          <w:szCs w:val="22"/>
        </w:rPr>
        <w:t xml:space="preserve">to inform </w:t>
      </w:r>
      <w:r w:rsidR="005D123E">
        <w:rPr>
          <w:rFonts w:ascii="Arial" w:hAnsi="Arial" w:cs="Arial"/>
          <w:sz w:val="22"/>
          <w:szCs w:val="22"/>
        </w:rPr>
        <w:t>group members</w:t>
      </w:r>
      <w:r w:rsidR="005D123E" w:rsidRPr="00846353">
        <w:rPr>
          <w:rFonts w:ascii="Arial" w:hAnsi="Arial" w:cs="Arial"/>
          <w:sz w:val="22"/>
          <w:szCs w:val="22"/>
        </w:rPr>
        <w:t xml:space="preserve"> </w:t>
      </w:r>
      <w:r w:rsidRPr="00846353">
        <w:rPr>
          <w:rFonts w:ascii="Arial" w:hAnsi="Arial" w:cs="Arial"/>
          <w:sz w:val="22"/>
          <w:szCs w:val="22"/>
        </w:rPr>
        <w:t xml:space="preserve">about a proposed settlement of the class action.  You should read this notice carefully as the matters set out below may affect your legal rights. </w:t>
      </w:r>
    </w:p>
    <w:p w14:paraId="0C0B5E1D" w14:textId="77777777" w:rsidR="005E394C" w:rsidRPr="00846353" w:rsidRDefault="005E394C" w:rsidP="00C27528">
      <w:pPr>
        <w:jc w:val="both"/>
        <w:rPr>
          <w:rFonts w:ascii="Arial" w:hAnsi="Arial" w:cs="Arial"/>
          <w:sz w:val="22"/>
          <w:szCs w:val="22"/>
        </w:rPr>
      </w:pPr>
    </w:p>
    <w:p w14:paraId="2B263562" w14:textId="77777777" w:rsidR="005E394C" w:rsidRPr="00846353" w:rsidRDefault="005E394C" w:rsidP="00C27528">
      <w:pPr>
        <w:jc w:val="both"/>
        <w:rPr>
          <w:rFonts w:ascii="Arial" w:hAnsi="Arial" w:cs="Arial"/>
          <w:b/>
          <w:sz w:val="22"/>
          <w:szCs w:val="22"/>
        </w:rPr>
      </w:pPr>
      <w:r w:rsidRPr="00846353">
        <w:rPr>
          <w:rFonts w:ascii="Arial" w:hAnsi="Arial" w:cs="Arial"/>
          <w:b/>
          <w:sz w:val="22"/>
          <w:szCs w:val="22"/>
        </w:rPr>
        <w:t xml:space="preserve">The Class Action </w:t>
      </w:r>
    </w:p>
    <w:p w14:paraId="73DAC8F0" w14:textId="77777777" w:rsidR="005E394C" w:rsidRPr="00846353" w:rsidRDefault="005E394C" w:rsidP="00C27528">
      <w:pPr>
        <w:jc w:val="both"/>
        <w:rPr>
          <w:rFonts w:ascii="Arial" w:hAnsi="Arial" w:cs="Arial"/>
          <w:sz w:val="22"/>
          <w:szCs w:val="22"/>
        </w:rPr>
      </w:pPr>
      <w:r w:rsidRPr="00846353">
        <w:rPr>
          <w:rFonts w:ascii="Arial" w:hAnsi="Arial" w:cs="Arial"/>
          <w:sz w:val="22"/>
          <w:szCs w:val="22"/>
        </w:rPr>
        <w:t>Mr Castor Murillo (</w:t>
      </w:r>
      <w:r w:rsidRPr="00846353">
        <w:rPr>
          <w:rFonts w:ascii="Arial" w:hAnsi="Arial" w:cs="Arial"/>
          <w:b/>
          <w:sz w:val="22"/>
          <w:szCs w:val="22"/>
        </w:rPr>
        <w:t>plaintiff</w:t>
      </w:r>
      <w:r w:rsidRPr="00846353">
        <w:rPr>
          <w:rFonts w:ascii="Arial" w:hAnsi="Arial" w:cs="Arial"/>
          <w:sz w:val="22"/>
          <w:szCs w:val="22"/>
        </w:rPr>
        <w:t>) commenced this class action on his own behalf and on behalf of all those who suffered loss as a result of the fire that commenced at the Coolaroo Recycling Plant on 13 July 201</w:t>
      </w:r>
      <w:r w:rsidR="00846353">
        <w:rPr>
          <w:rFonts w:ascii="Arial" w:hAnsi="Arial" w:cs="Arial"/>
          <w:sz w:val="22"/>
          <w:szCs w:val="22"/>
        </w:rPr>
        <w:t>7</w:t>
      </w:r>
      <w:r w:rsidRPr="00846353">
        <w:rPr>
          <w:rFonts w:ascii="Arial" w:hAnsi="Arial" w:cs="Arial"/>
          <w:sz w:val="22"/>
          <w:szCs w:val="22"/>
        </w:rPr>
        <w:t xml:space="preserve"> (</w:t>
      </w:r>
      <w:r w:rsidRPr="00846353">
        <w:rPr>
          <w:rFonts w:ascii="Arial" w:hAnsi="Arial" w:cs="Arial"/>
          <w:b/>
          <w:sz w:val="22"/>
          <w:szCs w:val="22"/>
        </w:rPr>
        <w:t>Coolaroo Fire</w:t>
      </w:r>
      <w:r w:rsidRPr="00846353">
        <w:rPr>
          <w:rFonts w:ascii="Arial" w:hAnsi="Arial" w:cs="Arial"/>
          <w:sz w:val="22"/>
          <w:szCs w:val="22"/>
        </w:rPr>
        <w:t>).  The operator of the Coolaroo Recycling Plant, SKM Services Pty Ltd</w:t>
      </w:r>
      <w:r w:rsidR="005821EF">
        <w:rPr>
          <w:rFonts w:ascii="Arial" w:hAnsi="Arial" w:cs="Arial"/>
          <w:sz w:val="22"/>
          <w:szCs w:val="22"/>
        </w:rPr>
        <w:t xml:space="preserve"> (</w:t>
      </w:r>
      <w:r w:rsidR="005821EF" w:rsidRPr="00C27528">
        <w:rPr>
          <w:rFonts w:ascii="Arial" w:hAnsi="Arial" w:cs="Arial"/>
          <w:b/>
          <w:sz w:val="22"/>
          <w:szCs w:val="22"/>
        </w:rPr>
        <w:t>SKM</w:t>
      </w:r>
      <w:r w:rsidR="005821EF">
        <w:rPr>
          <w:rFonts w:ascii="Arial" w:hAnsi="Arial" w:cs="Arial"/>
          <w:sz w:val="22"/>
          <w:szCs w:val="22"/>
        </w:rPr>
        <w:t>)</w:t>
      </w:r>
      <w:r w:rsidR="00846353">
        <w:rPr>
          <w:rFonts w:ascii="Arial" w:hAnsi="Arial" w:cs="Arial"/>
          <w:sz w:val="22"/>
          <w:szCs w:val="22"/>
        </w:rPr>
        <w:t>,</w:t>
      </w:r>
      <w:r w:rsidRPr="00846353">
        <w:rPr>
          <w:rFonts w:ascii="Arial" w:hAnsi="Arial" w:cs="Arial"/>
          <w:sz w:val="22"/>
          <w:szCs w:val="22"/>
        </w:rPr>
        <w:t xml:space="preserve"> is the defendant to the class action.  </w:t>
      </w:r>
    </w:p>
    <w:p w14:paraId="2B5BA550" w14:textId="77777777" w:rsidR="005E394C" w:rsidRDefault="005E394C" w:rsidP="00C27528">
      <w:pPr>
        <w:jc w:val="both"/>
        <w:rPr>
          <w:rFonts w:ascii="Arial" w:hAnsi="Arial" w:cs="Arial"/>
          <w:sz w:val="22"/>
          <w:szCs w:val="22"/>
        </w:rPr>
      </w:pPr>
    </w:p>
    <w:p w14:paraId="75E1A6EE" w14:textId="77777777" w:rsidR="005D123E" w:rsidRPr="00C27528" w:rsidRDefault="005D123E" w:rsidP="00C27528">
      <w:pPr>
        <w:jc w:val="both"/>
        <w:rPr>
          <w:rFonts w:ascii="Arial" w:hAnsi="Arial" w:cs="Arial"/>
          <w:b/>
          <w:sz w:val="22"/>
          <w:szCs w:val="22"/>
        </w:rPr>
      </w:pPr>
      <w:r w:rsidRPr="00C27528">
        <w:rPr>
          <w:rFonts w:ascii="Arial" w:hAnsi="Arial" w:cs="Arial"/>
          <w:b/>
          <w:sz w:val="22"/>
          <w:szCs w:val="22"/>
        </w:rPr>
        <w:t>Group Members</w:t>
      </w:r>
    </w:p>
    <w:p w14:paraId="6CCDF37E" w14:textId="77777777" w:rsidR="005D123E" w:rsidRPr="00C27528" w:rsidRDefault="005821EF" w:rsidP="00C27528">
      <w:pPr>
        <w:shd w:val="clear" w:color="auto" w:fill="FFFFFF"/>
        <w:autoSpaceDE w:val="0"/>
        <w:autoSpaceDN w:val="0"/>
        <w:adjustRightInd w:val="0"/>
        <w:jc w:val="both"/>
        <w:rPr>
          <w:rFonts w:ascii="Arial" w:hAnsi="Arial" w:cs="Arial"/>
          <w:color w:val="333333"/>
          <w:sz w:val="22"/>
          <w:szCs w:val="22"/>
        </w:rPr>
      </w:pPr>
      <w:r w:rsidRPr="00C27528">
        <w:rPr>
          <w:rFonts w:ascii="Arial" w:hAnsi="Arial" w:cs="Arial"/>
          <w:color w:val="333333"/>
          <w:sz w:val="22"/>
          <w:szCs w:val="22"/>
        </w:rPr>
        <w:t>Y</w:t>
      </w:r>
      <w:r w:rsidR="005D123E" w:rsidRPr="00C27528">
        <w:rPr>
          <w:rFonts w:ascii="Arial" w:hAnsi="Arial" w:cs="Arial"/>
          <w:color w:val="333333"/>
          <w:sz w:val="22"/>
          <w:szCs w:val="22"/>
        </w:rPr>
        <w:t>ou are a group member in the class action if you:</w:t>
      </w:r>
    </w:p>
    <w:p w14:paraId="4C2E08CA" w14:textId="3C3449A2" w:rsidR="009F0915" w:rsidRDefault="009F0915" w:rsidP="00C27528">
      <w:pPr>
        <w:numPr>
          <w:ilvl w:val="4"/>
          <w:numId w:val="23"/>
        </w:numPr>
        <w:autoSpaceDE w:val="0"/>
        <w:autoSpaceDN w:val="0"/>
        <w:adjustRightInd w:val="0"/>
        <w:ind w:left="567" w:hanging="567"/>
        <w:jc w:val="both"/>
        <w:rPr>
          <w:rFonts w:ascii="Arial" w:hAnsi="Arial" w:cs="Arial"/>
          <w:sz w:val="22"/>
          <w:szCs w:val="22"/>
        </w:rPr>
      </w:pPr>
      <w:r>
        <w:rPr>
          <w:rFonts w:ascii="Arial" w:hAnsi="Arial" w:cs="Arial"/>
          <w:sz w:val="22"/>
          <w:szCs w:val="22"/>
        </w:rPr>
        <w:t>suffered personal injury (physical or psychiatric) as a result of the Coolaroo Fire;</w:t>
      </w:r>
      <w:r w:rsidRPr="00C27528">
        <w:rPr>
          <w:rFonts w:ascii="Arial" w:hAnsi="Arial" w:cs="Arial"/>
          <w:sz w:val="22"/>
          <w:szCs w:val="22"/>
        </w:rPr>
        <w:t xml:space="preserve"> </w:t>
      </w:r>
      <w:r>
        <w:rPr>
          <w:rFonts w:ascii="Arial" w:hAnsi="Arial" w:cs="Arial"/>
          <w:sz w:val="22"/>
          <w:szCs w:val="22"/>
        </w:rPr>
        <w:t>and/or</w:t>
      </w:r>
    </w:p>
    <w:p w14:paraId="34030C81" w14:textId="0B07003C" w:rsidR="005D123E" w:rsidRDefault="005D123E" w:rsidP="00C27528">
      <w:pPr>
        <w:numPr>
          <w:ilvl w:val="4"/>
          <w:numId w:val="23"/>
        </w:numPr>
        <w:autoSpaceDE w:val="0"/>
        <w:autoSpaceDN w:val="0"/>
        <w:adjustRightInd w:val="0"/>
        <w:ind w:left="567" w:hanging="567"/>
        <w:jc w:val="both"/>
        <w:rPr>
          <w:rFonts w:ascii="Arial" w:hAnsi="Arial" w:cs="Arial"/>
          <w:sz w:val="22"/>
          <w:szCs w:val="22"/>
        </w:rPr>
      </w:pPr>
      <w:r w:rsidRPr="00C27528">
        <w:rPr>
          <w:rFonts w:ascii="Arial" w:hAnsi="Arial" w:cs="Arial"/>
          <w:sz w:val="22"/>
          <w:szCs w:val="22"/>
        </w:rPr>
        <w:t>suffered loss of or damage to property as a result of the Coolaroo Fire</w:t>
      </w:r>
      <w:r w:rsidR="005821EF">
        <w:rPr>
          <w:rFonts w:ascii="Arial" w:hAnsi="Arial" w:cs="Arial"/>
          <w:sz w:val="22"/>
          <w:szCs w:val="22"/>
        </w:rPr>
        <w:t>, including loss or damage arising from emergency action taken in response to the Coolaroo Fire</w:t>
      </w:r>
      <w:r w:rsidRPr="00C27528">
        <w:rPr>
          <w:rFonts w:ascii="Arial" w:hAnsi="Arial" w:cs="Arial"/>
          <w:sz w:val="22"/>
          <w:szCs w:val="22"/>
        </w:rPr>
        <w:t>;</w:t>
      </w:r>
      <w:r w:rsidR="009F0915">
        <w:rPr>
          <w:rFonts w:ascii="Arial" w:hAnsi="Arial" w:cs="Arial"/>
          <w:sz w:val="22"/>
          <w:szCs w:val="22"/>
        </w:rPr>
        <w:t xml:space="preserve"> and/or</w:t>
      </w:r>
    </w:p>
    <w:p w14:paraId="740381B5" w14:textId="6B59388C" w:rsidR="005821EF" w:rsidRDefault="009F0915" w:rsidP="00C27528">
      <w:pPr>
        <w:numPr>
          <w:ilvl w:val="4"/>
          <w:numId w:val="23"/>
        </w:numPr>
        <w:autoSpaceDE w:val="0"/>
        <w:autoSpaceDN w:val="0"/>
        <w:adjustRightInd w:val="0"/>
        <w:ind w:left="567" w:hanging="567"/>
        <w:jc w:val="both"/>
        <w:rPr>
          <w:rFonts w:ascii="Arial" w:hAnsi="Arial" w:cs="Arial"/>
          <w:sz w:val="22"/>
          <w:szCs w:val="22"/>
        </w:rPr>
      </w:pPr>
      <w:r>
        <w:rPr>
          <w:rFonts w:ascii="Arial" w:hAnsi="Arial" w:cs="Arial"/>
          <w:sz w:val="22"/>
          <w:szCs w:val="22"/>
        </w:rPr>
        <w:t xml:space="preserve">lived in, or had real or personal property in the area affected by the Coolaroo Fire and </w:t>
      </w:r>
      <w:r w:rsidR="005821EF">
        <w:rPr>
          <w:rFonts w:ascii="Arial" w:hAnsi="Arial" w:cs="Arial"/>
          <w:sz w:val="22"/>
          <w:szCs w:val="22"/>
        </w:rPr>
        <w:t>suffered economic loss as a result of the Coolaroo Fire</w:t>
      </w:r>
      <w:r>
        <w:rPr>
          <w:rFonts w:ascii="Arial" w:hAnsi="Arial" w:cs="Arial"/>
          <w:sz w:val="22"/>
          <w:szCs w:val="22"/>
        </w:rPr>
        <w:t>.</w:t>
      </w:r>
    </w:p>
    <w:p w14:paraId="594DB579" w14:textId="3F0DA1FB" w:rsidR="005D123E" w:rsidRPr="00846353" w:rsidRDefault="005D123E" w:rsidP="007761EF">
      <w:pPr>
        <w:autoSpaceDE w:val="0"/>
        <w:autoSpaceDN w:val="0"/>
        <w:adjustRightInd w:val="0"/>
        <w:ind w:left="567"/>
        <w:jc w:val="both"/>
        <w:rPr>
          <w:rFonts w:ascii="Arial" w:hAnsi="Arial" w:cs="Arial"/>
          <w:sz w:val="22"/>
          <w:szCs w:val="22"/>
        </w:rPr>
      </w:pPr>
    </w:p>
    <w:p w14:paraId="1537B887" w14:textId="0B85C68E" w:rsidR="005821EF" w:rsidRDefault="005E394C" w:rsidP="00C27528">
      <w:pPr>
        <w:jc w:val="both"/>
        <w:rPr>
          <w:rFonts w:ascii="Arial" w:hAnsi="Arial" w:cs="Arial"/>
          <w:sz w:val="22"/>
          <w:szCs w:val="22"/>
        </w:rPr>
      </w:pPr>
      <w:r w:rsidRPr="00846353">
        <w:rPr>
          <w:rFonts w:ascii="Arial" w:hAnsi="Arial" w:cs="Arial"/>
          <w:sz w:val="22"/>
          <w:szCs w:val="22"/>
        </w:rPr>
        <w:t xml:space="preserve">In addition to the plaintiff, </w:t>
      </w:r>
      <w:r w:rsidR="00693FF0" w:rsidRPr="00846353">
        <w:rPr>
          <w:rFonts w:ascii="Arial" w:hAnsi="Arial" w:cs="Arial"/>
          <w:sz w:val="22"/>
          <w:szCs w:val="22"/>
        </w:rPr>
        <w:t>209</w:t>
      </w:r>
      <w:r w:rsidRPr="00846353">
        <w:rPr>
          <w:rFonts w:ascii="Arial" w:hAnsi="Arial" w:cs="Arial"/>
          <w:sz w:val="22"/>
          <w:szCs w:val="22"/>
        </w:rPr>
        <w:t xml:space="preserve"> </w:t>
      </w:r>
      <w:r w:rsidR="005D123E">
        <w:rPr>
          <w:rFonts w:ascii="Arial" w:hAnsi="Arial" w:cs="Arial"/>
          <w:sz w:val="22"/>
          <w:szCs w:val="22"/>
        </w:rPr>
        <w:t>group member</w:t>
      </w:r>
      <w:r w:rsidR="005D123E" w:rsidRPr="00846353">
        <w:rPr>
          <w:rFonts w:ascii="Arial" w:hAnsi="Arial" w:cs="Arial"/>
          <w:sz w:val="22"/>
          <w:szCs w:val="22"/>
        </w:rPr>
        <w:t xml:space="preserve">s </w:t>
      </w:r>
      <w:r w:rsidRPr="00846353">
        <w:rPr>
          <w:rFonts w:ascii="Arial" w:hAnsi="Arial" w:cs="Arial"/>
          <w:sz w:val="22"/>
          <w:szCs w:val="22"/>
        </w:rPr>
        <w:t xml:space="preserve">have registered claims with Maddens Lawyers. </w:t>
      </w:r>
      <w:r w:rsidR="005821EF">
        <w:rPr>
          <w:rFonts w:ascii="Arial" w:hAnsi="Arial" w:cs="Arial"/>
          <w:sz w:val="22"/>
          <w:szCs w:val="22"/>
        </w:rPr>
        <w:t>Those group members are referred to as Participating Group Members (</w:t>
      </w:r>
      <w:r w:rsidR="005821EF" w:rsidRPr="00C27528">
        <w:rPr>
          <w:rFonts w:ascii="Arial" w:hAnsi="Arial" w:cs="Arial"/>
          <w:b/>
          <w:sz w:val="22"/>
          <w:szCs w:val="22"/>
        </w:rPr>
        <w:t>PGMs</w:t>
      </w:r>
      <w:r w:rsidR="005821EF">
        <w:rPr>
          <w:rFonts w:ascii="Arial" w:hAnsi="Arial" w:cs="Arial"/>
          <w:sz w:val="22"/>
          <w:szCs w:val="22"/>
        </w:rPr>
        <w:t>)</w:t>
      </w:r>
      <w:r w:rsidR="009F0915">
        <w:rPr>
          <w:rFonts w:ascii="Arial" w:hAnsi="Arial" w:cs="Arial"/>
          <w:sz w:val="22"/>
          <w:szCs w:val="22"/>
        </w:rPr>
        <w:t>.</w:t>
      </w:r>
    </w:p>
    <w:p w14:paraId="261EF0DB" w14:textId="3D8CA716" w:rsidR="00A661DE" w:rsidRDefault="00A661DE" w:rsidP="00C27528">
      <w:pPr>
        <w:jc w:val="both"/>
        <w:rPr>
          <w:rFonts w:ascii="Arial" w:hAnsi="Arial" w:cs="Arial"/>
          <w:sz w:val="22"/>
          <w:szCs w:val="22"/>
        </w:rPr>
      </w:pPr>
    </w:p>
    <w:p w14:paraId="57F2DADF" w14:textId="74ED57DD" w:rsidR="00A661DE" w:rsidRPr="00846353" w:rsidRDefault="00A661DE" w:rsidP="00C27528">
      <w:pPr>
        <w:jc w:val="both"/>
        <w:rPr>
          <w:rFonts w:ascii="Arial" w:hAnsi="Arial" w:cs="Arial"/>
          <w:sz w:val="22"/>
          <w:szCs w:val="22"/>
        </w:rPr>
      </w:pPr>
      <w:r>
        <w:rPr>
          <w:rFonts w:ascii="Arial" w:hAnsi="Arial" w:cs="Arial"/>
          <w:sz w:val="22"/>
          <w:szCs w:val="22"/>
        </w:rPr>
        <w:t xml:space="preserve">If you are aware of any person, such as a friend or neighbour, who you believe may have suffered injury, loss or damage as a result of the Coolaroo Fire please notify them of the proposed settlement and provide them with a copy of this notice.  </w:t>
      </w:r>
    </w:p>
    <w:p w14:paraId="15AED728" w14:textId="77777777" w:rsidR="005E394C" w:rsidRPr="00846353" w:rsidRDefault="005E394C" w:rsidP="00C27528">
      <w:pPr>
        <w:jc w:val="both"/>
        <w:rPr>
          <w:rFonts w:ascii="Arial" w:hAnsi="Arial" w:cs="Arial"/>
          <w:sz w:val="22"/>
          <w:szCs w:val="22"/>
        </w:rPr>
      </w:pPr>
    </w:p>
    <w:p w14:paraId="6F80D146" w14:textId="77777777" w:rsidR="00175BA8" w:rsidRPr="00846353" w:rsidRDefault="00175BA8" w:rsidP="00C27528">
      <w:pPr>
        <w:jc w:val="both"/>
        <w:rPr>
          <w:rFonts w:ascii="Arial" w:hAnsi="Arial" w:cs="Arial"/>
          <w:b/>
          <w:sz w:val="22"/>
          <w:szCs w:val="22"/>
        </w:rPr>
      </w:pPr>
      <w:r w:rsidRPr="00846353">
        <w:rPr>
          <w:rFonts w:ascii="Arial" w:hAnsi="Arial" w:cs="Arial"/>
          <w:b/>
          <w:sz w:val="22"/>
          <w:szCs w:val="22"/>
        </w:rPr>
        <w:t>Proposed Settlement</w:t>
      </w:r>
    </w:p>
    <w:p w14:paraId="3BE97007" w14:textId="54B3F3BA" w:rsidR="00175BA8" w:rsidRPr="00846353" w:rsidRDefault="00175BA8" w:rsidP="00C27528">
      <w:pPr>
        <w:jc w:val="both"/>
        <w:rPr>
          <w:rFonts w:ascii="Arial" w:hAnsi="Arial" w:cs="Arial"/>
          <w:sz w:val="22"/>
          <w:szCs w:val="22"/>
        </w:rPr>
      </w:pPr>
      <w:r w:rsidRPr="00846353">
        <w:rPr>
          <w:rFonts w:ascii="Arial" w:hAnsi="Arial" w:cs="Arial"/>
          <w:sz w:val="22"/>
          <w:szCs w:val="22"/>
        </w:rPr>
        <w:t>The parties have agreed to a settlement of the class action</w:t>
      </w:r>
      <w:r w:rsidR="007761EF">
        <w:rPr>
          <w:rFonts w:ascii="Arial" w:hAnsi="Arial" w:cs="Arial"/>
          <w:sz w:val="22"/>
          <w:szCs w:val="22"/>
        </w:rPr>
        <w:t>.</w:t>
      </w:r>
      <w:r w:rsidRPr="00846353">
        <w:rPr>
          <w:rFonts w:ascii="Arial" w:hAnsi="Arial" w:cs="Arial"/>
          <w:sz w:val="22"/>
          <w:szCs w:val="22"/>
        </w:rPr>
        <w:t xml:space="preserve"> </w:t>
      </w:r>
    </w:p>
    <w:p w14:paraId="057B914A" w14:textId="77777777" w:rsidR="00175BA8" w:rsidRPr="00846353" w:rsidRDefault="00175BA8" w:rsidP="00C27528">
      <w:pPr>
        <w:jc w:val="both"/>
        <w:rPr>
          <w:rFonts w:ascii="Arial" w:hAnsi="Arial" w:cs="Arial"/>
          <w:sz w:val="22"/>
          <w:szCs w:val="22"/>
        </w:rPr>
      </w:pPr>
    </w:p>
    <w:p w14:paraId="70818811" w14:textId="77777777" w:rsidR="00175BA8" w:rsidRPr="00846353" w:rsidRDefault="00175BA8" w:rsidP="00C27528">
      <w:pPr>
        <w:jc w:val="both"/>
        <w:rPr>
          <w:rFonts w:ascii="Arial" w:hAnsi="Arial" w:cs="Arial"/>
          <w:sz w:val="22"/>
          <w:szCs w:val="22"/>
        </w:rPr>
      </w:pPr>
      <w:r w:rsidRPr="00846353">
        <w:rPr>
          <w:rFonts w:ascii="Arial" w:hAnsi="Arial" w:cs="Arial"/>
          <w:sz w:val="22"/>
          <w:szCs w:val="22"/>
        </w:rPr>
        <w:t xml:space="preserve">The settlement cannot take effect without Court approval.  The plaintiff has asked the Court to approve the settlement and to approve: - </w:t>
      </w:r>
    </w:p>
    <w:p w14:paraId="344DD941" w14:textId="77777777" w:rsidR="00175BA8" w:rsidRPr="00846353" w:rsidRDefault="005E394C" w:rsidP="00C27528">
      <w:pPr>
        <w:pStyle w:val="ListParagraph"/>
        <w:numPr>
          <w:ilvl w:val="0"/>
          <w:numId w:val="20"/>
        </w:numPr>
        <w:jc w:val="both"/>
        <w:rPr>
          <w:rFonts w:ascii="Arial" w:hAnsi="Arial" w:cs="Arial"/>
          <w:sz w:val="22"/>
          <w:szCs w:val="22"/>
        </w:rPr>
      </w:pPr>
      <w:r w:rsidRPr="00846353">
        <w:rPr>
          <w:rFonts w:ascii="Arial" w:hAnsi="Arial" w:cs="Arial"/>
          <w:sz w:val="22"/>
          <w:szCs w:val="22"/>
        </w:rPr>
        <w:t>t</w:t>
      </w:r>
      <w:r w:rsidR="00175BA8" w:rsidRPr="00846353">
        <w:rPr>
          <w:rFonts w:ascii="Arial" w:hAnsi="Arial" w:cs="Arial"/>
          <w:sz w:val="22"/>
          <w:szCs w:val="22"/>
        </w:rPr>
        <w:t xml:space="preserve">he payment of the plaintiff’s legal costs from the settlement sum; and </w:t>
      </w:r>
    </w:p>
    <w:p w14:paraId="29946DCD" w14:textId="77777777" w:rsidR="00175BA8" w:rsidRPr="00846353" w:rsidRDefault="005E394C" w:rsidP="00C27528">
      <w:pPr>
        <w:pStyle w:val="ListParagraph"/>
        <w:numPr>
          <w:ilvl w:val="0"/>
          <w:numId w:val="20"/>
        </w:numPr>
        <w:jc w:val="both"/>
        <w:rPr>
          <w:rFonts w:ascii="Arial" w:hAnsi="Arial" w:cs="Arial"/>
          <w:sz w:val="22"/>
          <w:szCs w:val="22"/>
        </w:rPr>
      </w:pPr>
      <w:r w:rsidRPr="00846353">
        <w:rPr>
          <w:rFonts w:ascii="Arial" w:hAnsi="Arial" w:cs="Arial"/>
          <w:sz w:val="22"/>
          <w:szCs w:val="22"/>
        </w:rPr>
        <w:t>a</w:t>
      </w:r>
      <w:r w:rsidR="00175BA8" w:rsidRPr="00846353">
        <w:rPr>
          <w:rFonts w:ascii="Arial" w:hAnsi="Arial" w:cs="Arial"/>
          <w:sz w:val="22"/>
          <w:szCs w:val="22"/>
        </w:rPr>
        <w:t xml:space="preserve"> scheme for the distribution of the balance of the settlement sum to </w:t>
      </w:r>
      <w:r w:rsidRPr="00846353">
        <w:rPr>
          <w:rFonts w:ascii="Arial" w:hAnsi="Arial" w:cs="Arial"/>
          <w:sz w:val="22"/>
          <w:szCs w:val="22"/>
        </w:rPr>
        <w:t>PGMs</w:t>
      </w:r>
      <w:r w:rsidR="00175BA8" w:rsidRPr="00846353">
        <w:rPr>
          <w:rFonts w:ascii="Arial" w:hAnsi="Arial" w:cs="Arial"/>
          <w:sz w:val="22"/>
          <w:szCs w:val="22"/>
        </w:rPr>
        <w:t xml:space="preserve"> (</w:t>
      </w:r>
      <w:r w:rsidR="00175BA8" w:rsidRPr="00846353">
        <w:rPr>
          <w:rFonts w:ascii="Arial" w:hAnsi="Arial" w:cs="Arial"/>
          <w:b/>
          <w:sz w:val="22"/>
          <w:szCs w:val="22"/>
        </w:rPr>
        <w:t>Settlement Distribution Scheme</w:t>
      </w:r>
      <w:r w:rsidR="00175BA8" w:rsidRPr="00846353">
        <w:rPr>
          <w:rFonts w:ascii="Arial" w:hAnsi="Arial" w:cs="Arial"/>
          <w:sz w:val="22"/>
          <w:szCs w:val="22"/>
        </w:rPr>
        <w:t xml:space="preserve">). </w:t>
      </w:r>
    </w:p>
    <w:p w14:paraId="3E452D7C" w14:textId="77777777" w:rsidR="00175BA8" w:rsidRPr="00846353" w:rsidRDefault="00175BA8" w:rsidP="00C27528">
      <w:pPr>
        <w:jc w:val="both"/>
        <w:rPr>
          <w:rFonts w:ascii="Arial" w:hAnsi="Arial" w:cs="Arial"/>
          <w:sz w:val="22"/>
          <w:szCs w:val="22"/>
        </w:rPr>
      </w:pPr>
    </w:p>
    <w:p w14:paraId="7EEEC9FB" w14:textId="19D4C1A8" w:rsidR="00175BA8" w:rsidRPr="00846353" w:rsidRDefault="00175BA8" w:rsidP="00C27528">
      <w:pPr>
        <w:jc w:val="both"/>
        <w:rPr>
          <w:rFonts w:ascii="Arial" w:hAnsi="Arial" w:cs="Arial"/>
          <w:sz w:val="22"/>
          <w:szCs w:val="22"/>
        </w:rPr>
      </w:pPr>
      <w:r w:rsidRPr="00846353">
        <w:rPr>
          <w:rFonts w:ascii="Arial" w:hAnsi="Arial" w:cs="Arial"/>
          <w:sz w:val="22"/>
          <w:szCs w:val="22"/>
        </w:rPr>
        <w:t>The Court will consider whether or not to approve the settlement, the plaintiff’s legal costs and the Settlement Distribution Scheme on</w:t>
      </w:r>
      <w:r w:rsidRPr="00EE419E">
        <w:rPr>
          <w:rFonts w:ascii="Arial" w:hAnsi="Arial" w:cs="Arial"/>
          <w:b/>
          <w:sz w:val="22"/>
          <w:szCs w:val="22"/>
        </w:rPr>
        <w:t xml:space="preserve"> </w:t>
      </w:r>
      <w:r w:rsidR="00A661DE">
        <w:rPr>
          <w:rFonts w:ascii="Arial" w:hAnsi="Arial" w:cs="Arial"/>
          <w:b/>
          <w:sz w:val="22"/>
          <w:szCs w:val="22"/>
        </w:rPr>
        <w:t>8 August 2019.</w:t>
      </w:r>
      <w:r w:rsidRPr="00EE419E">
        <w:rPr>
          <w:rFonts w:ascii="Arial" w:hAnsi="Arial" w:cs="Arial"/>
          <w:b/>
          <w:sz w:val="22"/>
          <w:szCs w:val="22"/>
        </w:rPr>
        <w:t xml:space="preserve">  </w:t>
      </w:r>
    </w:p>
    <w:p w14:paraId="29C79D84" w14:textId="77777777" w:rsidR="00175BA8" w:rsidRPr="00846353" w:rsidRDefault="00175BA8" w:rsidP="00C27528">
      <w:pPr>
        <w:jc w:val="both"/>
        <w:rPr>
          <w:rFonts w:ascii="Arial" w:hAnsi="Arial" w:cs="Arial"/>
          <w:sz w:val="22"/>
          <w:szCs w:val="22"/>
        </w:rPr>
      </w:pPr>
    </w:p>
    <w:p w14:paraId="69F2AA31" w14:textId="77777777" w:rsidR="00175BA8" w:rsidRPr="00846353" w:rsidRDefault="00175BA8" w:rsidP="00C27528">
      <w:pPr>
        <w:jc w:val="both"/>
        <w:rPr>
          <w:rFonts w:ascii="Arial" w:hAnsi="Arial" w:cs="Arial"/>
          <w:sz w:val="22"/>
          <w:szCs w:val="22"/>
        </w:rPr>
      </w:pPr>
      <w:r w:rsidRPr="00846353">
        <w:rPr>
          <w:rFonts w:ascii="Arial" w:hAnsi="Arial" w:cs="Arial"/>
          <w:sz w:val="22"/>
          <w:szCs w:val="22"/>
        </w:rPr>
        <w:t xml:space="preserve">If the settlement is approved, only </w:t>
      </w:r>
      <w:r w:rsidR="005E394C" w:rsidRPr="00846353">
        <w:rPr>
          <w:rFonts w:ascii="Arial" w:hAnsi="Arial" w:cs="Arial"/>
          <w:sz w:val="22"/>
          <w:szCs w:val="22"/>
        </w:rPr>
        <w:t>PGMs</w:t>
      </w:r>
      <w:r w:rsidRPr="00846353">
        <w:rPr>
          <w:rFonts w:ascii="Arial" w:hAnsi="Arial" w:cs="Arial"/>
          <w:sz w:val="22"/>
          <w:szCs w:val="22"/>
        </w:rPr>
        <w:t xml:space="preserve"> will be entitled to participate in the settlement and receive compensation.  </w:t>
      </w:r>
      <w:r w:rsidR="00846353">
        <w:rPr>
          <w:rFonts w:ascii="Arial" w:hAnsi="Arial" w:cs="Arial"/>
          <w:sz w:val="22"/>
          <w:szCs w:val="22"/>
        </w:rPr>
        <w:t>PGMs</w:t>
      </w:r>
      <w:r w:rsidR="00E25652" w:rsidRPr="00846353">
        <w:rPr>
          <w:rFonts w:ascii="Arial" w:hAnsi="Arial" w:cs="Arial"/>
          <w:sz w:val="22"/>
          <w:szCs w:val="22"/>
        </w:rPr>
        <w:t xml:space="preserve"> will be entitled to participate in the settlement in accordance with the terms of the Settlement Distribution Scheme.  </w:t>
      </w:r>
      <w:r w:rsidR="00846353">
        <w:rPr>
          <w:rFonts w:ascii="Arial" w:hAnsi="Arial" w:cs="Arial"/>
          <w:sz w:val="22"/>
          <w:szCs w:val="22"/>
        </w:rPr>
        <w:t>PGMs</w:t>
      </w:r>
      <w:r w:rsidR="00E25652" w:rsidRPr="00846353">
        <w:rPr>
          <w:rFonts w:ascii="Arial" w:hAnsi="Arial" w:cs="Arial"/>
          <w:sz w:val="22"/>
          <w:szCs w:val="22"/>
        </w:rPr>
        <w:t xml:space="preserve"> will also be</w:t>
      </w:r>
      <w:r w:rsidR="00846353">
        <w:rPr>
          <w:rFonts w:ascii="Arial" w:hAnsi="Arial" w:cs="Arial"/>
          <w:sz w:val="22"/>
          <w:szCs w:val="22"/>
        </w:rPr>
        <w:t xml:space="preserve"> bound by the settlement and</w:t>
      </w:r>
      <w:r w:rsidR="00E25652" w:rsidRPr="00846353">
        <w:rPr>
          <w:rFonts w:ascii="Arial" w:hAnsi="Arial" w:cs="Arial"/>
          <w:sz w:val="22"/>
          <w:szCs w:val="22"/>
        </w:rPr>
        <w:t xml:space="preserve"> will not be able to bring any other claim against the defendant for any loss suffered as a result of the Coolaroo Fire.  </w:t>
      </w:r>
    </w:p>
    <w:p w14:paraId="1D780074" w14:textId="77777777" w:rsidR="005E394C" w:rsidRPr="00846353" w:rsidRDefault="005E394C" w:rsidP="00C27528">
      <w:pPr>
        <w:jc w:val="both"/>
        <w:rPr>
          <w:rFonts w:ascii="Arial" w:hAnsi="Arial" w:cs="Arial"/>
          <w:sz w:val="22"/>
          <w:szCs w:val="22"/>
        </w:rPr>
      </w:pPr>
    </w:p>
    <w:p w14:paraId="1FB63623" w14:textId="06506829" w:rsidR="00E25652" w:rsidRDefault="005821EF" w:rsidP="00C27528">
      <w:pPr>
        <w:jc w:val="both"/>
        <w:rPr>
          <w:rFonts w:ascii="Arial" w:hAnsi="Arial" w:cs="Arial"/>
          <w:sz w:val="22"/>
          <w:szCs w:val="22"/>
        </w:rPr>
      </w:pPr>
      <w:r>
        <w:rPr>
          <w:rFonts w:ascii="Arial" w:hAnsi="Arial" w:cs="Arial"/>
          <w:sz w:val="22"/>
          <w:szCs w:val="22"/>
        </w:rPr>
        <w:t>Group members</w:t>
      </w:r>
      <w:r w:rsidR="005E394C" w:rsidRPr="00846353">
        <w:rPr>
          <w:rFonts w:ascii="Arial" w:hAnsi="Arial" w:cs="Arial"/>
          <w:sz w:val="22"/>
          <w:szCs w:val="22"/>
        </w:rPr>
        <w:t xml:space="preserve"> who suffered loss as a result of the Coolaroo Fire</w:t>
      </w:r>
      <w:r w:rsidR="00E25652" w:rsidRPr="00846353">
        <w:rPr>
          <w:rFonts w:ascii="Arial" w:hAnsi="Arial" w:cs="Arial"/>
          <w:sz w:val="22"/>
          <w:szCs w:val="22"/>
        </w:rPr>
        <w:t xml:space="preserve"> but who are not PGMs will not</w:t>
      </w:r>
      <w:r w:rsidR="00846353">
        <w:rPr>
          <w:rFonts w:ascii="Arial" w:hAnsi="Arial" w:cs="Arial"/>
          <w:sz w:val="22"/>
          <w:szCs w:val="22"/>
        </w:rPr>
        <w:t xml:space="preserve"> </w:t>
      </w:r>
      <w:r w:rsidR="00E25652" w:rsidRPr="00846353">
        <w:rPr>
          <w:rFonts w:ascii="Arial" w:hAnsi="Arial" w:cs="Arial"/>
          <w:sz w:val="22"/>
          <w:szCs w:val="22"/>
        </w:rPr>
        <w:t>be entitled to participate in the settlement or receive compensation under the Settlement Distribution Scheme</w:t>
      </w:r>
      <w:r w:rsidR="00846353">
        <w:rPr>
          <w:rFonts w:ascii="Arial" w:hAnsi="Arial" w:cs="Arial"/>
          <w:sz w:val="22"/>
          <w:szCs w:val="22"/>
        </w:rPr>
        <w:t xml:space="preserve">.  Those individuals and/or businesses will not </w:t>
      </w:r>
      <w:r w:rsidR="00E25652" w:rsidRPr="00846353">
        <w:rPr>
          <w:rFonts w:ascii="Arial" w:hAnsi="Arial" w:cs="Arial"/>
          <w:sz w:val="22"/>
          <w:szCs w:val="22"/>
        </w:rPr>
        <w:t xml:space="preserve">be bound by the settlement </w:t>
      </w:r>
      <w:r w:rsidR="00E25652" w:rsidRPr="00846353">
        <w:rPr>
          <w:rFonts w:ascii="Arial" w:hAnsi="Arial" w:cs="Arial"/>
          <w:sz w:val="22"/>
          <w:szCs w:val="22"/>
        </w:rPr>
        <w:lastRenderedPageBreak/>
        <w:t xml:space="preserve">and will be entitled to bring a separate claim against the defendant for any loss suffered as a result of the Coolaroo Fire. </w:t>
      </w:r>
    </w:p>
    <w:p w14:paraId="2C47A7F2" w14:textId="77777777" w:rsidR="00EE419E" w:rsidRDefault="00EE419E" w:rsidP="00C27528">
      <w:pPr>
        <w:jc w:val="both"/>
        <w:rPr>
          <w:rFonts w:ascii="Arial" w:hAnsi="Arial" w:cs="Arial"/>
          <w:sz w:val="22"/>
          <w:szCs w:val="22"/>
        </w:rPr>
      </w:pPr>
    </w:p>
    <w:p w14:paraId="5402B07A" w14:textId="77777777" w:rsidR="00EE419E" w:rsidRPr="00C27528" w:rsidRDefault="00EE419E" w:rsidP="00C27528">
      <w:pPr>
        <w:jc w:val="both"/>
        <w:rPr>
          <w:rFonts w:ascii="Arial" w:hAnsi="Arial" w:cs="Arial"/>
          <w:b/>
          <w:sz w:val="22"/>
          <w:szCs w:val="22"/>
        </w:rPr>
      </w:pPr>
      <w:r w:rsidRPr="00C27528">
        <w:rPr>
          <w:rFonts w:ascii="Arial" w:hAnsi="Arial" w:cs="Arial"/>
          <w:b/>
          <w:sz w:val="22"/>
          <w:szCs w:val="22"/>
        </w:rPr>
        <w:t xml:space="preserve">If you are unsure if you are a PGM you should contact Maddens Lawyers.  </w:t>
      </w:r>
    </w:p>
    <w:p w14:paraId="06390FB1" w14:textId="77777777" w:rsidR="00E25652" w:rsidRPr="00846353" w:rsidRDefault="00E25652" w:rsidP="00C27528">
      <w:pPr>
        <w:jc w:val="both"/>
        <w:rPr>
          <w:rFonts w:ascii="Arial" w:hAnsi="Arial" w:cs="Arial"/>
          <w:sz w:val="22"/>
          <w:szCs w:val="22"/>
        </w:rPr>
      </w:pPr>
    </w:p>
    <w:p w14:paraId="06B5CF19" w14:textId="77777777" w:rsidR="00441C26" w:rsidRPr="00846353" w:rsidRDefault="00441C26" w:rsidP="00C27528">
      <w:pPr>
        <w:jc w:val="both"/>
        <w:rPr>
          <w:rFonts w:ascii="Arial" w:hAnsi="Arial" w:cs="Arial"/>
          <w:sz w:val="22"/>
          <w:szCs w:val="22"/>
        </w:rPr>
      </w:pPr>
    </w:p>
    <w:p w14:paraId="07D6A82F" w14:textId="77777777" w:rsidR="00441C26" w:rsidRPr="00846353" w:rsidRDefault="00441C26" w:rsidP="00C27528">
      <w:pPr>
        <w:jc w:val="both"/>
        <w:rPr>
          <w:rFonts w:ascii="Arial" w:hAnsi="Arial" w:cs="Arial"/>
          <w:b/>
          <w:sz w:val="22"/>
          <w:szCs w:val="22"/>
        </w:rPr>
      </w:pPr>
      <w:r w:rsidRPr="00846353">
        <w:rPr>
          <w:rFonts w:ascii="Arial" w:hAnsi="Arial" w:cs="Arial"/>
          <w:b/>
          <w:sz w:val="22"/>
          <w:szCs w:val="22"/>
        </w:rPr>
        <w:t xml:space="preserve">What </w:t>
      </w:r>
      <w:r w:rsidR="00846353">
        <w:rPr>
          <w:rFonts w:ascii="Arial" w:hAnsi="Arial" w:cs="Arial"/>
          <w:b/>
          <w:sz w:val="22"/>
          <w:szCs w:val="22"/>
        </w:rPr>
        <w:t>You Must Do</w:t>
      </w:r>
    </w:p>
    <w:p w14:paraId="50FECC18" w14:textId="77777777" w:rsidR="00441C26" w:rsidRPr="00846353" w:rsidRDefault="00441C26" w:rsidP="00C27528">
      <w:pPr>
        <w:jc w:val="both"/>
        <w:rPr>
          <w:rFonts w:ascii="Arial" w:hAnsi="Arial" w:cs="Arial"/>
          <w:sz w:val="22"/>
          <w:szCs w:val="22"/>
        </w:rPr>
      </w:pPr>
      <w:r w:rsidRPr="00846353">
        <w:rPr>
          <w:rFonts w:ascii="Arial" w:hAnsi="Arial" w:cs="Arial"/>
          <w:sz w:val="22"/>
          <w:szCs w:val="22"/>
        </w:rPr>
        <w:t xml:space="preserve">There are only two options which you must consider. </w:t>
      </w:r>
    </w:p>
    <w:p w14:paraId="59E89753" w14:textId="77777777" w:rsidR="00441C26" w:rsidRPr="00846353" w:rsidRDefault="00441C26" w:rsidP="00C27528">
      <w:pPr>
        <w:jc w:val="both"/>
        <w:rPr>
          <w:rFonts w:ascii="Arial" w:hAnsi="Arial" w:cs="Arial"/>
          <w:sz w:val="22"/>
          <w:szCs w:val="22"/>
        </w:rPr>
      </w:pPr>
    </w:p>
    <w:p w14:paraId="4B02267D" w14:textId="42775985" w:rsidR="00441C26" w:rsidRPr="00846353" w:rsidRDefault="00441C26" w:rsidP="00C27528">
      <w:pPr>
        <w:ind w:left="1440" w:hanging="1440"/>
        <w:jc w:val="both"/>
        <w:rPr>
          <w:rFonts w:ascii="Arial" w:hAnsi="Arial" w:cs="Arial"/>
          <w:sz w:val="22"/>
          <w:szCs w:val="22"/>
        </w:rPr>
      </w:pPr>
      <w:r w:rsidRPr="00846353">
        <w:rPr>
          <w:rFonts w:ascii="Arial" w:hAnsi="Arial" w:cs="Arial"/>
          <w:sz w:val="22"/>
          <w:szCs w:val="22"/>
        </w:rPr>
        <w:t>Option 1</w:t>
      </w:r>
      <w:r w:rsidRPr="00846353">
        <w:rPr>
          <w:rFonts w:ascii="Arial" w:hAnsi="Arial" w:cs="Arial"/>
          <w:sz w:val="22"/>
          <w:szCs w:val="22"/>
        </w:rPr>
        <w:tab/>
      </w:r>
      <w:r w:rsidRPr="00846353">
        <w:rPr>
          <w:rFonts w:ascii="Arial" w:hAnsi="Arial" w:cs="Arial"/>
          <w:sz w:val="22"/>
          <w:szCs w:val="22"/>
          <w:u w:val="single"/>
        </w:rPr>
        <w:t>If you support the settlement</w:t>
      </w:r>
      <w:r w:rsidRPr="00846353">
        <w:rPr>
          <w:rFonts w:ascii="Arial" w:hAnsi="Arial" w:cs="Arial"/>
          <w:sz w:val="22"/>
          <w:szCs w:val="22"/>
        </w:rPr>
        <w:t xml:space="preserve"> then you do not need to do anything.  </w:t>
      </w:r>
    </w:p>
    <w:p w14:paraId="2C8B735C" w14:textId="77777777" w:rsidR="00441C26" w:rsidRPr="00846353" w:rsidRDefault="00441C26" w:rsidP="00C27528">
      <w:pPr>
        <w:jc w:val="both"/>
        <w:rPr>
          <w:rFonts w:ascii="Arial" w:hAnsi="Arial" w:cs="Arial"/>
          <w:sz w:val="22"/>
          <w:szCs w:val="22"/>
        </w:rPr>
      </w:pPr>
    </w:p>
    <w:p w14:paraId="7CD5641D" w14:textId="38C43565" w:rsidR="00441C26" w:rsidRPr="00846353" w:rsidRDefault="00441C26" w:rsidP="00C27528">
      <w:pPr>
        <w:ind w:left="1440" w:hanging="1440"/>
        <w:jc w:val="both"/>
        <w:rPr>
          <w:rFonts w:ascii="Arial" w:hAnsi="Arial" w:cs="Arial"/>
          <w:sz w:val="22"/>
          <w:szCs w:val="22"/>
        </w:rPr>
      </w:pPr>
      <w:r w:rsidRPr="00846353">
        <w:rPr>
          <w:rFonts w:ascii="Arial" w:hAnsi="Arial" w:cs="Arial"/>
          <w:sz w:val="22"/>
          <w:szCs w:val="22"/>
        </w:rPr>
        <w:t>Option 2</w:t>
      </w:r>
      <w:r w:rsidRPr="00846353">
        <w:rPr>
          <w:rFonts w:ascii="Arial" w:hAnsi="Arial" w:cs="Arial"/>
          <w:sz w:val="22"/>
          <w:szCs w:val="22"/>
        </w:rPr>
        <w:tab/>
        <w:t xml:space="preserve">If you oppose the settlement and wish to object then you must complete the ‘Notice of Objection to Proposed Settlement’ which is Annexure A to this Notice.  You must return the Notice to Maddens Lawyers </w:t>
      </w:r>
      <w:r w:rsidR="00A661DE">
        <w:rPr>
          <w:rFonts w:ascii="Arial" w:hAnsi="Arial" w:cs="Arial"/>
          <w:sz w:val="22"/>
          <w:szCs w:val="22"/>
        </w:rPr>
        <w:t xml:space="preserve">or the Supreme Court Registry </w:t>
      </w:r>
      <w:r w:rsidRPr="00846353">
        <w:rPr>
          <w:rFonts w:ascii="Arial" w:hAnsi="Arial" w:cs="Arial"/>
          <w:sz w:val="22"/>
          <w:szCs w:val="22"/>
        </w:rPr>
        <w:t xml:space="preserve">before </w:t>
      </w:r>
      <w:r w:rsidRPr="00846353">
        <w:rPr>
          <w:rFonts w:ascii="Arial" w:hAnsi="Arial" w:cs="Arial"/>
          <w:b/>
          <w:sz w:val="22"/>
          <w:szCs w:val="22"/>
        </w:rPr>
        <w:t>4.00pm</w:t>
      </w:r>
      <w:r w:rsidRPr="00846353">
        <w:rPr>
          <w:rFonts w:ascii="Arial" w:hAnsi="Arial" w:cs="Arial"/>
          <w:sz w:val="22"/>
          <w:szCs w:val="22"/>
        </w:rPr>
        <w:t xml:space="preserve"> on </w:t>
      </w:r>
      <w:r w:rsidR="00A661DE">
        <w:rPr>
          <w:rFonts w:ascii="Arial" w:hAnsi="Arial" w:cs="Arial"/>
          <w:b/>
          <w:sz w:val="22"/>
          <w:szCs w:val="22"/>
        </w:rPr>
        <w:t>21</w:t>
      </w:r>
      <w:r w:rsidR="00846353" w:rsidRPr="00846353">
        <w:rPr>
          <w:rFonts w:ascii="Arial" w:hAnsi="Arial" w:cs="Arial"/>
          <w:b/>
          <w:sz w:val="22"/>
          <w:szCs w:val="22"/>
        </w:rPr>
        <w:t xml:space="preserve"> June 2019</w:t>
      </w:r>
      <w:r w:rsidR="00A661DE">
        <w:rPr>
          <w:rFonts w:ascii="Arial" w:hAnsi="Arial" w:cs="Arial"/>
          <w:b/>
          <w:sz w:val="22"/>
          <w:szCs w:val="22"/>
        </w:rPr>
        <w:t xml:space="preserve">.  </w:t>
      </w:r>
      <w:r w:rsidR="00A661DE" w:rsidRPr="00A661DE">
        <w:rPr>
          <w:rFonts w:ascii="Arial" w:hAnsi="Arial" w:cs="Arial"/>
          <w:sz w:val="22"/>
          <w:szCs w:val="22"/>
        </w:rPr>
        <w:t>You may be invited</w:t>
      </w:r>
      <w:r w:rsidRPr="00846353">
        <w:rPr>
          <w:rFonts w:ascii="Arial" w:hAnsi="Arial" w:cs="Arial"/>
          <w:sz w:val="22"/>
          <w:szCs w:val="22"/>
        </w:rPr>
        <w:t xml:space="preserve"> to come to Court</w:t>
      </w:r>
      <w:r w:rsidR="00A661DE">
        <w:rPr>
          <w:rFonts w:ascii="Arial" w:hAnsi="Arial" w:cs="Arial"/>
          <w:sz w:val="22"/>
          <w:szCs w:val="22"/>
        </w:rPr>
        <w:t xml:space="preserve"> on 8 August 2019</w:t>
      </w:r>
      <w:r w:rsidRPr="00846353">
        <w:rPr>
          <w:rFonts w:ascii="Arial" w:hAnsi="Arial" w:cs="Arial"/>
          <w:sz w:val="22"/>
          <w:szCs w:val="22"/>
        </w:rPr>
        <w:t xml:space="preserve"> to argue your objection.  </w:t>
      </w:r>
    </w:p>
    <w:p w14:paraId="216EA89E" w14:textId="77777777" w:rsidR="00441C26" w:rsidRPr="00846353" w:rsidRDefault="00441C26" w:rsidP="00C27528">
      <w:pPr>
        <w:jc w:val="both"/>
        <w:rPr>
          <w:rFonts w:ascii="Arial" w:hAnsi="Arial" w:cs="Arial"/>
          <w:sz w:val="22"/>
          <w:szCs w:val="22"/>
        </w:rPr>
      </w:pPr>
    </w:p>
    <w:p w14:paraId="2D478772" w14:textId="2CD639AF" w:rsidR="00441C26" w:rsidRPr="00846353" w:rsidRDefault="00EE419E" w:rsidP="00C27528">
      <w:pPr>
        <w:jc w:val="both"/>
        <w:rPr>
          <w:rFonts w:ascii="Arial" w:hAnsi="Arial" w:cs="Arial"/>
          <w:b/>
          <w:sz w:val="22"/>
          <w:szCs w:val="22"/>
        </w:rPr>
      </w:pPr>
      <w:r>
        <w:rPr>
          <w:rFonts w:ascii="Arial" w:hAnsi="Arial" w:cs="Arial"/>
          <w:sz w:val="22"/>
          <w:szCs w:val="22"/>
        </w:rPr>
        <w:t xml:space="preserve">If you are not sure what to do, </w:t>
      </w:r>
      <w:r w:rsidR="00441C26" w:rsidRPr="00846353">
        <w:rPr>
          <w:rFonts w:ascii="Arial" w:hAnsi="Arial" w:cs="Arial"/>
          <w:sz w:val="22"/>
          <w:szCs w:val="22"/>
        </w:rPr>
        <w:t xml:space="preserve">you should contact Maddens Lawyers or seek independent legal advice.  You must act quickly because the deadline for objections is </w:t>
      </w:r>
      <w:r w:rsidR="00846353" w:rsidRPr="00846353">
        <w:rPr>
          <w:rFonts w:ascii="Arial" w:hAnsi="Arial" w:cs="Arial"/>
          <w:b/>
          <w:sz w:val="22"/>
          <w:szCs w:val="22"/>
        </w:rPr>
        <w:t xml:space="preserve">4.00pm </w:t>
      </w:r>
      <w:r w:rsidR="00846353">
        <w:rPr>
          <w:rFonts w:ascii="Arial" w:hAnsi="Arial" w:cs="Arial"/>
          <w:sz w:val="22"/>
          <w:szCs w:val="22"/>
        </w:rPr>
        <w:t xml:space="preserve">on </w:t>
      </w:r>
      <w:r w:rsidR="00A661DE">
        <w:rPr>
          <w:rFonts w:ascii="Arial" w:hAnsi="Arial" w:cs="Arial"/>
          <w:b/>
          <w:sz w:val="22"/>
          <w:szCs w:val="22"/>
        </w:rPr>
        <w:t>21</w:t>
      </w:r>
      <w:r w:rsidR="00846353" w:rsidRPr="00846353">
        <w:rPr>
          <w:rFonts w:ascii="Arial" w:hAnsi="Arial" w:cs="Arial"/>
          <w:b/>
          <w:sz w:val="22"/>
          <w:szCs w:val="22"/>
        </w:rPr>
        <w:t xml:space="preserve"> June 2019</w:t>
      </w:r>
    </w:p>
    <w:p w14:paraId="2C23F649" w14:textId="77777777" w:rsidR="00441C26" w:rsidRPr="00846353" w:rsidRDefault="00441C26" w:rsidP="00C27528">
      <w:pPr>
        <w:jc w:val="both"/>
        <w:rPr>
          <w:rFonts w:ascii="Arial" w:hAnsi="Arial" w:cs="Arial"/>
          <w:sz w:val="22"/>
          <w:szCs w:val="22"/>
        </w:rPr>
      </w:pPr>
    </w:p>
    <w:p w14:paraId="7AAC0823" w14:textId="77777777" w:rsidR="00441C26" w:rsidRPr="00846353" w:rsidRDefault="00441C26" w:rsidP="00C27528">
      <w:pPr>
        <w:jc w:val="both"/>
        <w:rPr>
          <w:rFonts w:ascii="Arial" w:hAnsi="Arial" w:cs="Arial"/>
          <w:b/>
          <w:sz w:val="22"/>
          <w:szCs w:val="22"/>
        </w:rPr>
      </w:pPr>
      <w:r w:rsidRPr="00846353">
        <w:rPr>
          <w:rFonts w:ascii="Arial" w:hAnsi="Arial" w:cs="Arial"/>
          <w:b/>
          <w:sz w:val="22"/>
          <w:szCs w:val="22"/>
        </w:rPr>
        <w:t>When you</w:t>
      </w:r>
      <w:r w:rsidR="00F57071">
        <w:rPr>
          <w:rFonts w:ascii="Arial" w:hAnsi="Arial" w:cs="Arial"/>
          <w:b/>
          <w:sz w:val="22"/>
          <w:szCs w:val="22"/>
        </w:rPr>
        <w:t>r</w:t>
      </w:r>
      <w:r w:rsidRPr="00846353">
        <w:rPr>
          <w:rFonts w:ascii="Arial" w:hAnsi="Arial" w:cs="Arial"/>
          <w:b/>
          <w:sz w:val="22"/>
          <w:szCs w:val="22"/>
        </w:rPr>
        <w:t xml:space="preserve"> Objection will be C</w:t>
      </w:r>
      <w:r w:rsidR="00846353" w:rsidRPr="00846353">
        <w:rPr>
          <w:rFonts w:ascii="Arial" w:hAnsi="Arial" w:cs="Arial"/>
          <w:b/>
          <w:sz w:val="22"/>
          <w:szCs w:val="22"/>
        </w:rPr>
        <w:t>onsidered</w:t>
      </w:r>
    </w:p>
    <w:p w14:paraId="34C11AB4" w14:textId="1F8965B8" w:rsidR="00441C26" w:rsidRPr="00846353" w:rsidRDefault="00441C26" w:rsidP="00C27528">
      <w:pPr>
        <w:jc w:val="both"/>
        <w:rPr>
          <w:rFonts w:ascii="Arial" w:hAnsi="Arial" w:cs="Arial"/>
          <w:sz w:val="22"/>
          <w:szCs w:val="22"/>
        </w:rPr>
      </w:pPr>
      <w:r w:rsidRPr="00846353">
        <w:rPr>
          <w:rFonts w:ascii="Arial" w:hAnsi="Arial" w:cs="Arial"/>
          <w:sz w:val="22"/>
          <w:szCs w:val="22"/>
        </w:rPr>
        <w:t>The Court has ordered that any objections to the proposed settlement (</w:t>
      </w:r>
      <w:r w:rsidR="00846353">
        <w:rPr>
          <w:rFonts w:ascii="Arial" w:hAnsi="Arial" w:cs="Arial"/>
          <w:sz w:val="22"/>
          <w:szCs w:val="22"/>
        </w:rPr>
        <w:t xml:space="preserve">made </w:t>
      </w:r>
      <w:r w:rsidRPr="00846353">
        <w:rPr>
          <w:rFonts w:ascii="Arial" w:hAnsi="Arial" w:cs="Arial"/>
          <w:sz w:val="22"/>
          <w:szCs w:val="22"/>
        </w:rPr>
        <w:t xml:space="preserve">in accordance with Option 2 above) will be </w:t>
      </w:r>
      <w:r w:rsidR="00A661DE">
        <w:rPr>
          <w:rFonts w:ascii="Arial" w:hAnsi="Arial" w:cs="Arial"/>
          <w:sz w:val="22"/>
          <w:szCs w:val="22"/>
        </w:rPr>
        <w:t>considered</w:t>
      </w:r>
      <w:r w:rsidRPr="00846353">
        <w:rPr>
          <w:rFonts w:ascii="Arial" w:hAnsi="Arial" w:cs="Arial"/>
          <w:sz w:val="22"/>
          <w:szCs w:val="22"/>
        </w:rPr>
        <w:t xml:space="preserve"> by the Court at the Supreme Court, Melbourne, Victoria on </w:t>
      </w:r>
      <w:r w:rsidR="00A661DE">
        <w:rPr>
          <w:rFonts w:ascii="Arial" w:hAnsi="Arial" w:cs="Arial"/>
          <w:b/>
          <w:sz w:val="22"/>
          <w:szCs w:val="22"/>
        </w:rPr>
        <w:t>8 August 2019</w:t>
      </w:r>
      <w:r w:rsidR="00F57071" w:rsidRPr="00EE419E">
        <w:rPr>
          <w:rFonts w:ascii="Arial" w:hAnsi="Arial" w:cs="Arial"/>
          <w:b/>
          <w:sz w:val="22"/>
          <w:szCs w:val="22"/>
        </w:rPr>
        <w:t>.</w:t>
      </w:r>
      <w:r w:rsidR="00F57071">
        <w:rPr>
          <w:rFonts w:ascii="Arial" w:hAnsi="Arial" w:cs="Arial"/>
          <w:sz w:val="22"/>
          <w:szCs w:val="22"/>
        </w:rPr>
        <w:t xml:space="preserve">  </w:t>
      </w:r>
    </w:p>
    <w:p w14:paraId="6F2A4C1F" w14:textId="77777777" w:rsidR="00846353" w:rsidRPr="00846353" w:rsidRDefault="00846353" w:rsidP="00C27528">
      <w:pPr>
        <w:jc w:val="both"/>
        <w:rPr>
          <w:rFonts w:ascii="Arial" w:hAnsi="Arial" w:cs="Arial"/>
          <w:sz w:val="22"/>
          <w:szCs w:val="22"/>
        </w:rPr>
      </w:pPr>
    </w:p>
    <w:p w14:paraId="44B72E35" w14:textId="77777777" w:rsidR="00846353" w:rsidRPr="00E76DFF" w:rsidRDefault="00846353" w:rsidP="00C27528">
      <w:pPr>
        <w:jc w:val="both"/>
        <w:rPr>
          <w:rFonts w:ascii="Arial" w:hAnsi="Arial" w:cs="Arial"/>
          <w:sz w:val="22"/>
          <w:szCs w:val="22"/>
        </w:rPr>
      </w:pPr>
      <w:r w:rsidRPr="00846353">
        <w:rPr>
          <w:rFonts w:ascii="Arial" w:hAnsi="Arial" w:cs="Arial"/>
          <w:sz w:val="22"/>
          <w:szCs w:val="22"/>
        </w:rPr>
        <w:t xml:space="preserve">If there are no objections, or the objections are overruled, then the proposed settlement will be given final approval by the Court.  It will then take effect.  When it takes effect, PGMs will </w:t>
      </w:r>
      <w:r w:rsidRPr="00E76DFF">
        <w:rPr>
          <w:rFonts w:ascii="Arial" w:hAnsi="Arial" w:cs="Arial"/>
          <w:sz w:val="22"/>
          <w:szCs w:val="22"/>
        </w:rPr>
        <w:t xml:space="preserve">have their claims assessed in accordance with the Settlement Distribution Scheme to determine their compensation entitlements. </w:t>
      </w:r>
    </w:p>
    <w:p w14:paraId="4274854A" w14:textId="77777777" w:rsidR="00E76DFF" w:rsidRPr="00E76DFF" w:rsidRDefault="00E76DFF" w:rsidP="00C27528">
      <w:pPr>
        <w:jc w:val="both"/>
        <w:rPr>
          <w:rFonts w:ascii="Arial" w:hAnsi="Arial" w:cs="Arial"/>
          <w:sz w:val="22"/>
          <w:szCs w:val="22"/>
        </w:rPr>
      </w:pPr>
    </w:p>
    <w:p w14:paraId="0B2A4027" w14:textId="77777777" w:rsidR="00E76DFF" w:rsidRPr="00E76DFF" w:rsidRDefault="00E76DFF" w:rsidP="00C27528">
      <w:pPr>
        <w:spacing w:after="120"/>
        <w:jc w:val="both"/>
        <w:rPr>
          <w:rFonts w:ascii="Arial" w:hAnsi="Arial" w:cs="Arial"/>
          <w:sz w:val="22"/>
          <w:szCs w:val="22"/>
        </w:rPr>
      </w:pPr>
      <w:r w:rsidRPr="00E76DFF">
        <w:rPr>
          <w:rFonts w:ascii="Arial" w:hAnsi="Arial" w:cs="Arial"/>
          <w:b/>
          <w:sz w:val="22"/>
          <w:szCs w:val="22"/>
        </w:rPr>
        <w:t>Addresses for questions</w:t>
      </w:r>
    </w:p>
    <w:p w14:paraId="6EEBCA98" w14:textId="77777777" w:rsidR="00E76DFF" w:rsidRPr="00E76DFF" w:rsidRDefault="00E76DFF" w:rsidP="00C27528">
      <w:pPr>
        <w:spacing w:after="120"/>
        <w:jc w:val="both"/>
        <w:rPr>
          <w:rFonts w:ascii="Arial" w:hAnsi="Arial" w:cs="Arial"/>
          <w:sz w:val="22"/>
          <w:szCs w:val="22"/>
        </w:rPr>
      </w:pPr>
      <w:r w:rsidRPr="00E76DFF">
        <w:rPr>
          <w:rFonts w:ascii="Arial" w:hAnsi="Arial" w:cs="Arial"/>
          <w:sz w:val="22"/>
          <w:szCs w:val="22"/>
        </w:rPr>
        <w:t>If you have any questions about the proposed settlement or this notice, you can contact Maddens Lawyers at any time, or seek your own independent legal advice.</w:t>
      </w:r>
    </w:p>
    <w:p w14:paraId="66C80C6C" w14:textId="77777777" w:rsidR="00E76DFF" w:rsidRPr="00E76DFF" w:rsidRDefault="00E76DFF" w:rsidP="00E76DFF">
      <w:pPr>
        <w:jc w:val="both"/>
        <w:rPr>
          <w:rFonts w:ascii="Arial" w:hAnsi="Arial" w:cs="Arial"/>
          <w:sz w:val="22"/>
          <w:szCs w:val="22"/>
        </w:rPr>
      </w:pPr>
    </w:p>
    <w:p w14:paraId="239177F5" w14:textId="77777777" w:rsidR="00E76DFF" w:rsidRPr="00E76DFF" w:rsidRDefault="00E76DFF" w:rsidP="00E76DFF">
      <w:pPr>
        <w:jc w:val="both"/>
        <w:rPr>
          <w:rFonts w:ascii="Arial" w:hAnsi="Arial" w:cs="Arial"/>
          <w:b/>
          <w:sz w:val="22"/>
          <w:szCs w:val="22"/>
        </w:rPr>
      </w:pPr>
      <w:r w:rsidRPr="00E76DFF">
        <w:rPr>
          <w:rFonts w:ascii="Arial" w:hAnsi="Arial" w:cs="Arial"/>
          <w:b/>
          <w:sz w:val="22"/>
          <w:szCs w:val="22"/>
        </w:rPr>
        <w:t>Contact details for Maddens Lawyers</w:t>
      </w:r>
    </w:p>
    <w:p w14:paraId="1EB3BAFD" w14:textId="77777777" w:rsidR="00E76DFF" w:rsidRPr="00E76DFF" w:rsidRDefault="00E76DFF" w:rsidP="00E76DFF">
      <w:pPr>
        <w:jc w:val="both"/>
        <w:rPr>
          <w:rFonts w:ascii="Arial" w:hAnsi="Arial" w:cs="Arial"/>
          <w:sz w:val="22"/>
          <w:szCs w:val="22"/>
        </w:rPr>
      </w:pPr>
      <w:r w:rsidRPr="00E76DFF">
        <w:rPr>
          <w:rFonts w:ascii="Arial" w:hAnsi="Arial" w:cs="Arial"/>
          <w:sz w:val="22"/>
          <w:szCs w:val="22"/>
        </w:rPr>
        <w:t>Coolaroo Recycling Plant Fire Class Action</w:t>
      </w:r>
    </w:p>
    <w:p w14:paraId="70192C3C" w14:textId="77777777" w:rsidR="00E76DFF" w:rsidRPr="00E76DFF" w:rsidRDefault="00E76DFF" w:rsidP="00E76DFF">
      <w:pPr>
        <w:jc w:val="both"/>
        <w:rPr>
          <w:rFonts w:ascii="Arial" w:hAnsi="Arial" w:cs="Arial"/>
          <w:sz w:val="22"/>
          <w:szCs w:val="22"/>
        </w:rPr>
      </w:pPr>
      <w:r w:rsidRPr="00E76DFF">
        <w:rPr>
          <w:rFonts w:ascii="Arial" w:hAnsi="Arial" w:cs="Arial"/>
          <w:sz w:val="22"/>
          <w:szCs w:val="22"/>
        </w:rPr>
        <w:t>Maddens Lawyers</w:t>
      </w:r>
    </w:p>
    <w:p w14:paraId="10C30012" w14:textId="77777777" w:rsidR="00E76DFF" w:rsidRPr="00E76DFF" w:rsidRDefault="00E76DFF" w:rsidP="00E76DFF">
      <w:pPr>
        <w:jc w:val="both"/>
        <w:rPr>
          <w:rFonts w:ascii="Arial" w:hAnsi="Arial" w:cs="Arial"/>
          <w:sz w:val="22"/>
          <w:szCs w:val="22"/>
        </w:rPr>
      </w:pPr>
      <w:r w:rsidRPr="00E76DFF">
        <w:rPr>
          <w:rFonts w:ascii="Arial" w:hAnsi="Arial" w:cs="Arial"/>
          <w:sz w:val="22"/>
          <w:szCs w:val="22"/>
        </w:rPr>
        <w:t>219 Koroit Street</w:t>
      </w:r>
    </w:p>
    <w:p w14:paraId="23E67933" w14:textId="77777777" w:rsidR="00E76DFF" w:rsidRPr="00E76DFF" w:rsidRDefault="00E76DFF" w:rsidP="00E76DFF">
      <w:pPr>
        <w:jc w:val="both"/>
        <w:rPr>
          <w:rFonts w:ascii="Arial" w:hAnsi="Arial" w:cs="Arial"/>
          <w:sz w:val="22"/>
          <w:szCs w:val="22"/>
        </w:rPr>
      </w:pPr>
      <w:r w:rsidRPr="00E76DFF">
        <w:rPr>
          <w:rFonts w:ascii="Arial" w:hAnsi="Arial" w:cs="Arial"/>
          <w:sz w:val="22"/>
          <w:szCs w:val="22"/>
        </w:rPr>
        <w:t>Warrnambool VIC 3280</w:t>
      </w:r>
    </w:p>
    <w:p w14:paraId="5BC45804" w14:textId="77777777" w:rsidR="00E76DFF" w:rsidRPr="00E76DFF" w:rsidRDefault="00E76DFF" w:rsidP="00E76DFF">
      <w:pPr>
        <w:jc w:val="both"/>
        <w:rPr>
          <w:rFonts w:ascii="Arial" w:hAnsi="Arial" w:cs="Arial"/>
          <w:sz w:val="22"/>
          <w:szCs w:val="22"/>
        </w:rPr>
      </w:pPr>
      <w:proofErr w:type="spellStart"/>
      <w:r w:rsidRPr="00E76DFF">
        <w:rPr>
          <w:rFonts w:ascii="Arial" w:hAnsi="Arial" w:cs="Arial"/>
          <w:sz w:val="22"/>
          <w:szCs w:val="22"/>
        </w:rPr>
        <w:t>Telphone</w:t>
      </w:r>
      <w:proofErr w:type="spellEnd"/>
      <w:r w:rsidRPr="00E76DFF">
        <w:rPr>
          <w:rFonts w:ascii="Arial" w:hAnsi="Arial" w:cs="Arial"/>
          <w:sz w:val="22"/>
          <w:szCs w:val="22"/>
        </w:rPr>
        <w:t>: (03) 5560 2000</w:t>
      </w:r>
    </w:p>
    <w:p w14:paraId="16717E07" w14:textId="77777777" w:rsidR="00E76DFF" w:rsidRPr="00E76DFF" w:rsidRDefault="00E76DFF" w:rsidP="00E76DFF">
      <w:pPr>
        <w:jc w:val="both"/>
        <w:rPr>
          <w:rFonts w:ascii="Arial" w:hAnsi="Arial" w:cs="Arial"/>
          <w:sz w:val="22"/>
          <w:szCs w:val="22"/>
        </w:rPr>
      </w:pPr>
      <w:r w:rsidRPr="00E76DFF">
        <w:rPr>
          <w:rFonts w:ascii="Arial" w:hAnsi="Arial" w:cs="Arial"/>
          <w:sz w:val="22"/>
          <w:szCs w:val="22"/>
        </w:rPr>
        <w:t xml:space="preserve">Email: </w:t>
      </w:r>
      <w:hyperlink r:id="rId8" w:history="1">
        <w:r w:rsidRPr="00E76DFF">
          <w:rPr>
            <w:rStyle w:val="Hyperlink"/>
            <w:rFonts w:ascii="Arial" w:hAnsi="Arial" w:cs="Arial"/>
            <w:sz w:val="22"/>
            <w:szCs w:val="22"/>
          </w:rPr>
          <w:t>kae@maddenslawyers.com.au</w:t>
        </w:r>
      </w:hyperlink>
    </w:p>
    <w:p w14:paraId="1AFC8D97" w14:textId="77777777" w:rsidR="00E76DFF" w:rsidRPr="00E76DFF" w:rsidRDefault="00E76DFF" w:rsidP="00E76DFF">
      <w:pPr>
        <w:jc w:val="both"/>
        <w:rPr>
          <w:rFonts w:ascii="Arial" w:hAnsi="Arial" w:cs="Arial"/>
          <w:sz w:val="22"/>
          <w:szCs w:val="22"/>
        </w:rPr>
      </w:pPr>
    </w:p>
    <w:p w14:paraId="65D0926D" w14:textId="77777777" w:rsidR="00E76DFF" w:rsidRPr="00E76DFF" w:rsidRDefault="00E76DFF" w:rsidP="00E76DFF">
      <w:pPr>
        <w:jc w:val="both"/>
        <w:rPr>
          <w:rFonts w:ascii="Arial" w:hAnsi="Arial" w:cs="Arial"/>
          <w:b/>
          <w:sz w:val="22"/>
          <w:szCs w:val="22"/>
        </w:rPr>
      </w:pPr>
      <w:r w:rsidRPr="00E76DFF">
        <w:rPr>
          <w:rFonts w:ascii="Arial" w:hAnsi="Arial" w:cs="Arial"/>
          <w:b/>
          <w:sz w:val="22"/>
          <w:szCs w:val="22"/>
        </w:rPr>
        <w:t>Contact details for the Supreme Court of Victoria</w:t>
      </w:r>
    </w:p>
    <w:p w14:paraId="0D8E3EC3" w14:textId="77777777" w:rsidR="00E76DFF" w:rsidRPr="00E76DFF" w:rsidRDefault="00E76DFF" w:rsidP="00E76DFF">
      <w:pPr>
        <w:jc w:val="both"/>
        <w:rPr>
          <w:rFonts w:ascii="Arial" w:hAnsi="Arial" w:cs="Arial"/>
          <w:sz w:val="22"/>
          <w:szCs w:val="22"/>
        </w:rPr>
      </w:pPr>
      <w:r w:rsidRPr="00E76DFF">
        <w:rPr>
          <w:rFonts w:ascii="Arial" w:hAnsi="Arial" w:cs="Arial"/>
          <w:sz w:val="22"/>
          <w:szCs w:val="22"/>
        </w:rPr>
        <w:t xml:space="preserve">Note: Questions you have concerning the matters contained in this notice should </w:t>
      </w:r>
      <w:r w:rsidRPr="00E76DFF">
        <w:rPr>
          <w:rFonts w:ascii="Arial" w:hAnsi="Arial" w:cs="Arial"/>
          <w:b/>
          <w:sz w:val="22"/>
          <w:szCs w:val="22"/>
          <w:u w:val="single"/>
        </w:rPr>
        <w:t>not</w:t>
      </w:r>
      <w:r w:rsidRPr="00E76DFF">
        <w:rPr>
          <w:rFonts w:ascii="Arial" w:hAnsi="Arial" w:cs="Arial"/>
          <w:sz w:val="22"/>
          <w:szCs w:val="22"/>
        </w:rPr>
        <w:t xml:space="preserve"> be directed to the Court.</w:t>
      </w:r>
    </w:p>
    <w:p w14:paraId="1AFEB40D" w14:textId="1EB2CE5D" w:rsidR="00E76DFF" w:rsidRPr="00E76DFF" w:rsidRDefault="00A661DE" w:rsidP="00E76DFF">
      <w:pPr>
        <w:jc w:val="both"/>
        <w:rPr>
          <w:rFonts w:ascii="Arial" w:hAnsi="Arial" w:cs="Arial"/>
          <w:sz w:val="22"/>
          <w:szCs w:val="22"/>
        </w:rPr>
      </w:pPr>
      <w:r>
        <w:rPr>
          <w:rFonts w:ascii="Arial" w:hAnsi="Arial" w:cs="Arial"/>
          <w:sz w:val="22"/>
          <w:szCs w:val="22"/>
        </w:rPr>
        <w:t>Principal Registry</w:t>
      </w:r>
    </w:p>
    <w:p w14:paraId="384E192F" w14:textId="77777777" w:rsidR="00E76DFF" w:rsidRPr="00E76DFF" w:rsidRDefault="00E76DFF" w:rsidP="00E76DFF">
      <w:pPr>
        <w:jc w:val="both"/>
        <w:rPr>
          <w:rFonts w:ascii="Arial" w:hAnsi="Arial" w:cs="Arial"/>
          <w:sz w:val="22"/>
          <w:szCs w:val="22"/>
        </w:rPr>
      </w:pPr>
      <w:r w:rsidRPr="00E76DFF">
        <w:rPr>
          <w:rFonts w:ascii="Arial" w:hAnsi="Arial" w:cs="Arial"/>
          <w:sz w:val="22"/>
          <w:szCs w:val="22"/>
        </w:rPr>
        <w:t>Supreme Court</w:t>
      </w:r>
    </w:p>
    <w:p w14:paraId="2728FE56" w14:textId="7D16CF21" w:rsidR="00E76DFF" w:rsidRDefault="00A661DE" w:rsidP="00E76DFF">
      <w:pPr>
        <w:jc w:val="both"/>
        <w:rPr>
          <w:rFonts w:ascii="Arial" w:hAnsi="Arial" w:cs="Arial"/>
          <w:sz w:val="22"/>
          <w:szCs w:val="22"/>
        </w:rPr>
      </w:pPr>
      <w:r>
        <w:rPr>
          <w:rFonts w:ascii="Arial" w:hAnsi="Arial" w:cs="Arial"/>
          <w:sz w:val="22"/>
          <w:szCs w:val="22"/>
        </w:rPr>
        <w:t>210 William Street</w:t>
      </w:r>
    </w:p>
    <w:p w14:paraId="6F15189A" w14:textId="0ECD969B" w:rsidR="00A661DE" w:rsidRPr="00E76DFF" w:rsidRDefault="00A661DE" w:rsidP="00E76DFF">
      <w:pPr>
        <w:jc w:val="both"/>
        <w:rPr>
          <w:rFonts w:ascii="Arial" w:hAnsi="Arial" w:cs="Arial"/>
          <w:sz w:val="22"/>
          <w:szCs w:val="22"/>
        </w:rPr>
      </w:pPr>
      <w:r>
        <w:rPr>
          <w:rFonts w:ascii="Arial" w:hAnsi="Arial" w:cs="Arial"/>
          <w:sz w:val="22"/>
          <w:szCs w:val="22"/>
        </w:rPr>
        <w:t xml:space="preserve">Melbourne </w:t>
      </w:r>
      <w:proofErr w:type="gramStart"/>
      <w:r>
        <w:rPr>
          <w:rFonts w:ascii="Arial" w:hAnsi="Arial" w:cs="Arial"/>
          <w:sz w:val="22"/>
          <w:szCs w:val="22"/>
        </w:rPr>
        <w:t>Victoria  3000</w:t>
      </w:r>
      <w:proofErr w:type="gramEnd"/>
    </w:p>
    <w:p w14:paraId="6AB1F00C" w14:textId="77777777" w:rsidR="00E76DFF" w:rsidRPr="00E76DFF" w:rsidRDefault="00E76DFF" w:rsidP="00E76DFF">
      <w:pPr>
        <w:jc w:val="both"/>
        <w:rPr>
          <w:rFonts w:ascii="Arial" w:hAnsi="Arial" w:cs="Arial"/>
          <w:sz w:val="22"/>
          <w:szCs w:val="22"/>
        </w:rPr>
      </w:pPr>
      <w:r w:rsidRPr="00E76DFF">
        <w:rPr>
          <w:rFonts w:ascii="Arial" w:hAnsi="Arial" w:cs="Arial"/>
          <w:sz w:val="22"/>
          <w:szCs w:val="22"/>
        </w:rPr>
        <w:t>Telephone: 03 9603 9300</w:t>
      </w:r>
    </w:p>
    <w:p w14:paraId="6A70AD87" w14:textId="77777777" w:rsidR="00A661DE" w:rsidRDefault="00A661DE" w:rsidP="00E76DFF">
      <w:pPr>
        <w:jc w:val="both"/>
        <w:rPr>
          <w:rFonts w:ascii="Arial" w:hAnsi="Arial" w:cs="Arial"/>
          <w:sz w:val="22"/>
          <w:szCs w:val="22"/>
        </w:rPr>
      </w:pPr>
    </w:p>
    <w:p w14:paraId="34024F71" w14:textId="1313675A" w:rsidR="00A661DE" w:rsidRDefault="00A661DE" w:rsidP="00E76DFF">
      <w:pPr>
        <w:jc w:val="both"/>
        <w:rPr>
          <w:rFonts w:ascii="Arial" w:hAnsi="Arial" w:cs="Arial"/>
          <w:sz w:val="22"/>
          <w:szCs w:val="22"/>
        </w:rPr>
      </w:pPr>
      <w:r>
        <w:rPr>
          <w:rFonts w:ascii="Arial" w:hAnsi="Arial" w:cs="Arial"/>
          <w:sz w:val="22"/>
          <w:szCs w:val="22"/>
        </w:rPr>
        <w:t>Fax: 03 9603 9400</w:t>
      </w:r>
    </w:p>
    <w:p w14:paraId="4752EF26" w14:textId="087CBA43" w:rsidR="00E76DFF" w:rsidRPr="00E76DFF" w:rsidRDefault="00E76DFF" w:rsidP="00E76DFF">
      <w:pPr>
        <w:jc w:val="both"/>
        <w:rPr>
          <w:rFonts w:ascii="Arial" w:hAnsi="Arial" w:cs="Arial"/>
          <w:sz w:val="22"/>
          <w:szCs w:val="22"/>
        </w:rPr>
      </w:pPr>
      <w:r w:rsidRPr="00E76DFF">
        <w:rPr>
          <w:rFonts w:ascii="Arial" w:hAnsi="Arial" w:cs="Arial"/>
          <w:sz w:val="22"/>
          <w:szCs w:val="22"/>
        </w:rPr>
        <w:t xml:space="preserve">Email: </w:t>
      </w:r>
      <w:hyperlink r:id="rId9" w:history="1">
        <w:r w:rsidRPr="00E76DFF">
          <w:rPr>
            <w:rStyle w:val="Hyperlink"/>
            <w:rFonts w:ascii="Arial" w:hAnsi="Arial" w:cs="Arial"/>
            <w:sz w:val="22"/>
            <w:szCs w:val="22"/>
          </w:rPr>
          <w:t>cldclassactions@supremecourt.vic.gov.au</w:t>
        </w:r>
      </w:hyperlink>
    </w:p>
    <w:p w14:paraId="53AD6922" w14:textId="29A78DC7" w:rsidR="00E76DFF" w:rsidRPr="00130D42" w:rsidRDefault="00E76DFF" w:rsidP="00E76DFF">
      <w:pPr>
        <w:spacing w:after="120" w:line="360" w:lineRule="auto"/>
        <w:rPr>
          <w:sz w:val="24"/>
          <w:szCs w:val="24"/>
        </w:rPr>
      </w:pPr>
    </w:p>
    <w:p w14:paraId="3EA71F82" w14:textId="77777777" w:rsidR="00E76DFF" w:rsidRPr="006D72AD" w:rsidRDefault="00E76DFF" w:rsidP="006D72AD">
      <w:pPr>
        <w:jc w:val="center"/>
        <w:rPr>
          <w:rFonts w:ascii="Arial" w:hAnsi="Arial" w:cs="Arial"/>
          <w:b/>
          <w:sz w:val="24"/>
          <w:szCs w:val="22"/>
        </w:rPr>
      </w:pPr>
      <w:r w:rsidRPr="006D72AD">
        <w:rPr>
          <w:rFonts w:ascii="Arial" w:hAnsi="Arial" w:cs="Arial"/>
          <w:b/>
          <w:sz w:val="24"/>
          <w:szCs w:val="22"/>
        </w:rPr>
        <w:t>Annexure A</w:t>
      </w:r>
    </w:p>
    <w:p w14:paraId="2C70961E" w14:textId="77777777" w:rsidR="006D72AD" w:rsidRPr="006D72AD" w:rsidRDefault="006D72AD" w:rsidP="006D72AD">
      <w:pPr>
        <w:jc w:val="center"/>
        <w:rPr>
          <w:rFonts w:ascii="Arial" w:hAnsi="Arial" w:cs="Arial"/>
          <w:b/>
          <w:sz w:val="24"/>
          <w:szCs w:val="22"/>
        </w:rPr>
      </w:pPr>
    </w:p>
    <w:p w14:paraId="763BD935" w14:textId="77777777" w:rsidR="006D72AD" w:rsidRPr="006D72AD" w:rsidRDefault="006D72AD" w:rsidP="006D72AD">
      <w:pPr>
        <w:jc w:val="center"/>
        <w:rPr>
          <w:rFonts w:ascii="Arial" w:hAnsi="Arial" w:cs="Arial"/>
          <w:sz w:val="24"/>
          <w:szCs w:val="22"/>
        </w:rPr>
      </w:pPr>
    </w:p>
    <w:p w14:paraId="7108BE10" w14:textId="77777777" w:rsidR="006D72AD" w:rsidRPr="006D72AD" w:rsidRDefault="006D72AD" w:rsidP="006D72AD">
      <w:pPr>
        <w:jc w:val="center"/>
        <w:rPr>
          <w:rFonts w:ascii="Arial" w:hAnsi="Arial" w:cs="Arial"/>
          <w:b/>
          <w:sz w:val="28"/>
          <w:szCs w:val="22"/>
        </w:rPr>
      </w:pPr>
      <w:r w:rsidRPr="006D72AD">
        <w:rPr>
          <w:rFonts w:ascii="Arial" w:hAnsi="Arial" w:cs="Arial"/>
          <w:b/>
          <w:sz w:val="28"/>
          <w:szCs w:val="22"/>
        </w:rPr>
        <w:t>“Coolaroo Recycling Plant Fire Class Action”</w:t>
      </w:r>
    </w:p>
    <w:p w14:paraId="777056BB" w14:textId="77777777" w:rsidR="006D72AD" w:rsidRDefault="006D72AD" w:rsidP="006D72AD">
      <w:pPr>
        <w:jc w:val="center"/>
        <w:rPr>
          <w:rFonts w:ascii="Arial" w:hAnsi="Arial" w:cs="Arial"/>
          <w:b/>
          <w:sz w:val="24"/>
          <w:szCs w:val="22"/>
        </w:rPr>
      </w:pPr>
    </w:p>
    <w:p w14:paraId="2BBC4BEE" w14:textId="77777777" w:rsidR="00E76DFF" w:rsidRPr="006D72AD" w:rsidRDefault="00E76DFF" w:rsidP="006D72AD">
      <w:pPr>
        <w:jc w:val="center"/>
        <w:rPr>
          <w:rFonts w:ascii="Arial" w:hAnsi="Arial" w:cs="Arial"/>
          <w:b/>
          <w:sz w:val="24"/>
          <w:szCs w:val="22"/>
        </w:rPr>
      </w:pPr>
      <w:r w:rsidRPr="006D72AD">
        <w:rPr>
          <w:rFonts w:ascii="Arial" w:hAnsi="Arial" w:cs="Arial"/>
          <w:b/>
          <w:sz w:val="24"/>
          <w:szCs w:val="22"/>
        </w:rPr>
        <w:t xml:space="preserve">Murillo v SKM </w:t>
      </w:r>
      <w:r w:rsidR="006D72AD" w:rsidRPr="006D72AD">
        <w:rPr>
          <w:rFonts w:ascii="Arial" w:hAnsi="Arial" w:cs="Arial"/>
          <w:b/>
          <w:sz w:val="24"/>
          <w:szCs w:val="22"/>
        </w:rPr>
        <w:t xml:space="preserve">Services </w:t>
      </w:r>
      <w:r w:rsidRPr="006D72AD">
        <w:rPr>
          <w:rFonts w:ascii="Arial" w:hAnsi="Arial" w:cs="Arial"/>
          <w:b/>
          <w:sz w:val="24"/>
          <w:szCs w:val="22"/>
        </w:rPr>
        <w:t>Pty Ltd (ABN 15 130 864 621</w:t>
      </w:r>
      <w:proofErr w:type="gramStart"/>
      <w:r w:rsidRPr="006D72AD">
        <w:rPr>
          <w:rFonts w:ascii="Arial" w:hAnsi="Arial" w:cs="Arial"/>
          <w:b/>
          <w:sz w:val="24"/>
          <w:szCs w:val="22"/>
        </w:rPr>
        <w:t xml:space="preserve">) </w:t>
      </w:r>
      <w:r w:rsidR="006D72AD" w:rsidRPr="006D72AD">
        <w:rPr>
          <w:rFonts w:ascii="Arial" w:hAnsi="Arial" w:cs="Arial"/>
          <w:b/>
          <w:sz w:val="24"/>
          <w:szCs w:val="22"/>
        </w:rPr>
        <w:t xml:space="preserve"> </w:t>
      </w:r>
      <w:r w:rsidRPr="006D72AD">
        <w:rPr>
          <w:rFonts w:ascii="Arial" w:hAnsi="Arial" w:cs="Arial"/>
          <w:b/>
          <w:sz w:val="24"/>
          <w:szCs w:val="22"/>
        </w:rPr>
        <w:t>S</w:t>
      </w:r>
      <w:proofErr w:type="gramEnd"/>
      <w:r w:rsidRPr="006D72AD">
        <w:rPr>
          <w:rFonts w:ascii="Arial" w:hAnsi="Arial" w:cs="Arial"/>
          <w:b/>
          <w:sz w:val="24"/>
          <w:szCs w:val="22"/>
        </w:rPr>
        <w:t xml:space="preserve"> CI 217 02779</w:t>
      </w:r>
    </w:p>
    <w:p w14:paraId="71B9B702" w14:textId="77777777" w:rsidR="006D72AD" w:rsidRPr="006D72AD" w:rsidRDefault="006D72AD" w:rsidP="006D72AD">
      <w:pPr>
        <w:jc w:val="center"/>
        <w:rPr>
          <w:rFonts w:ascii="Arial" w:hAnsi="Arial" w:cs="Arial"/>
          <w:i/>
          <w:sz w:val="24"/>
          <w:szCs w:val="22"/>
        </w:rPr>
      </w:pPr>
    </w:p>
    <w:p w14:paraId="7CAEC7DA" w14:textId="77777777" w:rsidR="006D72AD" w:rsidRPr="006D72AD" w:rsidRDefault="006D72AD" w:rsidP="006D72AD">
      <w:pPr>
        <w:jc w:val="center"/>
        <w:rPr>
          <w:rFonts w:ascii="Arial" w:hAnsi="Arial" w:cs="Arial"/>
          <w:sz w:val="24"/>
          <w:szCs w:val="22"/>
        </w:rPr>
      </w:pPr>
    </w:p>
    <w:p w14:paraId="5835E769" w14:textId="77777777" w:rsidR="00E76DFF" w:rsidRPr="006D72AD" w:rsidRDefault="00E76DFF" w:rsidP="006D72AD">
      <w:pPr>
        <w:tabs>
          <w:tab w:val="left" w:pos="1134"/>
        </w:tabs>
        <w:jc w:val="center"/>
        <w:rPr>
          <w:rFonts w:ascii="Arial" w:hAnsi="Arial" w:cs="Arial"/>
          <w:b/>
          <w:sz w:val="24"/>
          <w:szCs w:val="22"/>
        </w:rPr>
      </w:pPr>
      <w:r w:rsidRPr="006D72AD">
        <w:rPr>
          <w:rFonts w:ascii="Arial" w:hAnsi="Arial" w:cs="Arial"/>
          <w:b/>
          <w:sz w:val="24"/>
          <w:szCs w:val="22"/>
        </w:rPr>
        <w:t xml:space="preserve">NOTICE OF </w:t>
      </w:r>
      <w:r w:rsidRPr="006D72AD">
        <w:rPr>
          <w:rFonts w:ascii="Arial" w:hAnsi="Arial" w:cs="Arial"/>
          <w:b/>
          <w:sz w:val="24"/>
          <w:szCs w:val="22"/>
          <w:u w:val="single"/>
        </w:rPr>
        <w:t>OBJECTION</w:t>
      </w:r>
      <w:r w:rsidRPr="006D72AD">
        <w:rPr>
          <w:rFonts w:ascii="Arial" w:hAnsi="Arial" w:cs="Arial"/>
          <w:b/>
          <w:sz w:val="24"/>
          <w:szCs w:val="22"/>
        </w:rPr>
        <w:t xml:space="preserve"> TO PROPOSED SETTLEMENT</w:t>
      </w:r>
    </w:p>
    <w:p w14:paraId="26FB92AB" w14:textId="77777777" w:rsidR="006D72AD" w:rsidRDefault="006D72AD" w:rsidP="006D72AD">
      <w:pPr>
        <w:tabs>
          <w:tab w:val="left" w:pos="1134"/>
        </w:tabs>
        <w:jc w:val="both"/>
        <w:rPr>
          <w:rFonts w:ascii="Arial" w:hAnsi="Arial" w:cs="Arial"/>
          <w:sz w:val="22"/>
          <w:szCs w:val="22"/>
        </w:rPr>
      </w:pPr>
    </w:p>
    <w:p w14:paraId="1C3676B3" w14:textId="77777777" w:rsidR="006D72AD" w:rsidRDefault="006D72AD" w:rsidP="006D72AD">
      <w:pPr>
        <w:tabs>
          <w:tab w:val="left" w:pos="1134"/>
        </w:tabs>
        <w:jc w:val="both"/>
        <w:rPr>
          <w:rFonts w:ascii="Arial" w:hAnsi="Arial" w:cs="Arial"/>
          <w:sz w:val="22"/>
          <w:szCs w:val="22"/>
        </w:rPr>
      </w:pPr>
    </w:p>
    <w:p w14:paraId="70747CED" w14:textId="77777777" w:rsidR="00E76DFF" w:rsidRPr="006D72AD" w:rsidRDefault="00E76DFF" w:rsidP="006D72AD">
      <w:pPr>
        <w:tabs>
          <w:tab w:val="left" w:pos="1134"/>
        </w:tabs>
        <w:jc w:val="both"/>
        <w:rPr>
          <w:rFonts w:ascii="Arial" w:hAnsi="Arial" w:cs="Arial"/>
          <w:sz w:val="22"/>
          <w:szCs w:val="22"/>
        </w:rPr>
      </w:pPr>
      <w:r w:rsidRPr="006D72AD">
        <w:rPr>
          <w:rFonts w:ascii="Arial" w:hAnsi="Arial" w:cs="Arial"/>
          <w:sz w:val="22"/>
          <w:szCs w:val="22"/>
        </w:rPr>
        <w:t>The person identified below:</w:t>
      </w:r>
    </w:p>
    <w:p w14:paraId="3FE99060" w14:textId="77777777" w:rsidR="00E76DFF" w:rsidRPr="006D72AD" w:rsidRDefault="00E76DFF" w:rsidP="006D72AD">
      <w:pPr>
        <w:pStyle w:val="ListParagraph"/>
        <w:numPr>
          <w:ilvl w:val="0"/>
          <w:numId w:val="22"/>
        </w:numPr>
        <w:tabs>
          <w:tab w:val="left" w:pos="567"/>
        </w:tabs>
        <w:ind w:left="567" w:hanging="567"/>
        <w:contextualSpacing w:val="0"/>
        <w:jc w:val="both"/>
        <w:rPr>
          <w:rFonts w:ascii="Arial" w:hAnsi="Arial" w:cs="Arial"/>
          <w:sz w:val="22"/>
          <w:szCs w:val="22"/>
        </w:rPr>
      </w:pPr>
      <w:r w:rsidRPr="006D72AD">
        <w:rPr>
          <w:rFonts w:ascii="Arial" w:hAnsi="Arial" w:cs="Arial"/>
          <w:sz w:val="22"/>
          <w:szCs w:val="22"/>
        </w:rPr>
        <w:t>was affected by the Coolaroo Recycling Plant fire;</w:t>
      </w:r>
    </w:p>
    <w:p w14:paraId="7E548B83" w14:textId="77777777" w:rsidR="00E76DFF" w:rsidRPr="006D72AD" w:rsidRDefault="00E76DFF" w:rsidP="006D72AD">
      <w:pPr>
        <w:pStyle w:val="ListParagraph"/>
        <w:numPr>
          <w:ilvl w:val="0"/>
          <w:numId w:val="22"/>
        </w:numPr>
        <w:tabs>
          <w:tab w:val="left" w:pos="567"/>
        </w:tabs>
        <w:ind w:left="567" w:hanging="567"/>
        <w:contextualSpacing w:val="0"/>
        <w:jc w:val="both"/>
        <w:rPr>
          <w:rFonts w:ascii="Arial" w:hAnsi="Arial" w:cs="Arial"/>
          <w:sz w:val="22"/>
          <w:szCs w:val="22"/>
        </w:rPr>
      </w:pPr>
      <w:r w:rsidRPr="006D72AD">
        <w:rPr>
          <w:rFonts w:ascii="Arial" w:hAnsi="Arial" w:cs="Arial"/>
          <w:sz w:val="22"/>
          <w:szCs w:val="22"/>
        </w:rPr>
        <w:t>is a group member in this class action;</w:t>
      </w:r>
    </w:p>
    <w:p w14:paraId="0C791C3A" w14:textId="77777777" w:rsidR="00E76DFF" w:rsidRPr="006D72AD" w:rsidRDefault="00E76DFF" w:rsidP="006D72AD">
      <w:pPr>
        <w:pStyle w:val="ListParagraph"/>
        <w:numPr>
          <w:ilvl w:val="0"/>
          <w:numId w:val="22"/>
        </w:numPr>
        <w:tabs>
          <w:tab w:val="left" w:pos="567"/>
        </w:tabs>
        <w:ind w:left="567" w:hanging="567"/>
        <w:contextualSpacing w:val="0"/>
        <w:jc w:val="both"/>
        <w:rPr>
          <w:rFonts w:ascii="Arial" w:hAnsi="Arial" w:cs="Arial"/>
          <w:sz w:val="22"/>
          <w:szCs w:val="22"/>
        </w:rPr>
      </w:pPr>
      <w:r w:rsidRPr="006D72AD">
        <w:rPr>
          <w:rFonts w:ascii="Arial" w:hAnsi="Arial" w:cs="Arial"/>
          <w:sz w:val="22"/>
          <w:szCs w:val="22"/>
        </w:rPr>
        <w:t>wishes to object to the proposed settlement of the class action.</w:t>
      </w:r>
    </w:p>
    <w:p w14:paraId="1D3C8576" w14:textId="77777777" w:rsidR="006D72AD" w:rsidRDefault="006D72AD" w:rsidP="006D72AD">
      <w:pPr>
        <w:tabs>
          <w:tab w:val="left" w:pos="567"/>
        </w:tabs>
        <w:jc w:val="both"/>
        <w:rPr>
          <w:rFonts w:ascii="Arial" w:hAnsi="Arial" w:cs="Arial"/>
          <w:sz w:val="22"/>
          <w:szCs w:val="22"/>
        </w:rPr>
      </w:pPr>
    </w:p>
    <w:p w14:paraId="35D8AFAC" w14:textId="77777777" w:rsidR="006D72AD" w:rsidRDefault="006D72AD" w:rsidP="006D72AD">
      <w:pPr>
        <w:tabs>
          <w:tab w:val="left" w:pos="567"/>
        </w:tabs>
        <w:jc w:val="both"/>
        <w:rPr>
          <w:rFonts w:ascii="Arial" w:hAnsi="Arial" w:cs="Arial"/>
          <w:sz w:val="22"/>
          <w:szCs w:val="22"/>
        </w:rPr>
      </w:pPr>
    </w:p>
    <w:p w14:paraId="54D82EFA" w14:textId="77777777" w:rsidR="00E76DFF" w:rsidRPr="006D72AD" w:rsidRDefault="00E76DFF" w:rsidP="006D72AD">
      <w:pPr>
        <w:tabs>
          <w:tab w:val="left" w:pos="567"/>
        </w:tabs>
        <w:jc w:val="both"/>
        <w:rPr>
          <w:rFonts w:ascii="Arial" w:hAnsi="Arial" w:cs="Arial"/>
          <w:sz w:val="22"/>
          <w:szCs w:val="22"/>
        </w:rPr>
      </w:pPr>
      <w:r w:rsidRPr="006D72AD">
        <w:rPr>
          <w:rFonts w:ascii="Arial" w:hAnsi="Arial" w:cs="Arial"/>
          <w:sz w:val="22"/>
          <w:szCs w:val="22"/>
        </w:rPr>
        <w:t>The group member’s contact details are as follows:</w:t>
      </w:r>
    </w:p>
    <w:p w14:paraId="048F1054" w14:textId="77777777" w:rsidR="006D72AD" w:rsidRPr="006D72AD" w:rsidRDefault="006D72AD" w:rsidP="006D72AD">
      <w:pPr>
        <w:tabs>
          <w:tab w:val="left" w:pos="567"/>
        </w:tabs>
        <w:jc w:val="both"/>
        <w:rPr>
          <w:rFonts w:ascii="Arial" w:hAnsi="Arial" w:cs="Arial"/>
          <w:sz w:val="22"/>
          <w:szCs w:val="22"/>
        </w:rPr>
      </w:pPr>
    </w:p>
    <w:p w14:paraId="7F722261" w14:textId="77777777" w:rsidR="00E76DFF" w:rsidRDefault="00E76DFF" w:rsidP="006D72AD">
      <w:pPr>
        <w:tabs>
          <w:tab w:val="left" w:pos="567"/>
        </w:tabs>
        <w:jc w:val="both"/>
        <w:rPr>
          <w:rFonts w:ascii="Arial" w:hAnsi="Arial" w:cs="Arial"/>
          <w:sz w:val="22"/>
          <w:szCs w:val="22"/>
        </w:rPr>
      </w:pPr>
      <w:r w:rsidRPr="006D72AD">
        <w:rPr>
          <w:rFonts w:ascii="Arial" w:hAnsi="Arial" w:cs="Arial"/>
          <w:sz w:val="22"/>
          <w:szCs w:val="22"/>
        </w:rPr>
        <w:t>Name:</w:t>
      </w:r>
    </w:p>
    <w:p w14:paraId="589DE876" w14:textId="77777777" w:rsidR="006D72AD" w:rsidRPr="006D72AD" w:rsidRDefault="006D72AD" w:rsidP="006D72AD">
      <w:pPr>
        <w:tabs>
          <w:tab w:val="left" w:pos="567"/>
        </w:tabs>
        <w:jc w:val="both"/>
        <w:rPr>
          <w:rFonts w:ascii="Arial" w:hAnsi="Arial" w:cs="Arial"/>
          <w:sz w:val="22"/>
          <w:szCs w:val="22"/>
        </w:rPr>
      </w:pPr>
    </w:p>
    <w:p w14:paraId="3CEBCF35" w14:textId="77777777" w:rsidR="00E76DFF" w:rsidRDefault="00E76DFF" w:rsidP="006D72AD">
      <w:pPr>
        <w:tabs>
          <w:tab w:val="left" w:pos="567"/>
        </w:tabs>
        <w:jc w:val="both"/>
        <w:rPr>
          <w:rFonts w:ascii="Arial" w:hAnsi="Arial" w:cs="Arial"/>
          <w:sz w:val="22"/>
          <w:szCs w:val="22"/>
        </w:rPr>
      </w:pPr>
      <w:r w:rsidRPr="006D72AD">
        <w:rPr>
          <w:rFonts w:ascii="Arial" w:hAnsi="Arial" w:cs="Arial"/>
          <w:sz w:val="22"/>
          <w:szCs w:val="22"/>
        </w:rPr>
        <w:t>Telephone number:</w:t>
      </w:r>
    </w:p>
    <w:p w14:paraId="3D790403" w14:textId="77777777" w:rsidR="006D72AD" w:rsidRPr="006D72AD" w:rsidRDefault="006D72AD" w:rsidP="006D72AD">
      <w:pPr>
        <w:tabs>
          <w:tab w:val="left" w:pos="567"/>
        </w:tabs>
        <w:jc w:val="both"/>
        <w:rPr>
          <w:rFonts w:ascii="Arial" w:hAnsi="Arial" w:cs="Arial"/>
          <w:sz w:val="22"/>
          <w:szCs w:val="22"/>
        </w:rPr>
      </w:pPr>
    </w:p>
    <w:p w14:paraId="669BC62C" w14:textId="77777777" w:rsidR="00E76DFF" w:rsidRDefault="00E76DFF" w:rsidP="006D72AD">
      <w:pPr>
        <w:tabs>
          <w:tab w:val="left" w:pos="567"/>
        </w:tabs>
        <w:jc w:val="both"/>
        <w:rPr>
          <w:rFonts w:ascii="Arial" w:hAnsi="Arial" w:cs="Arial"/>
          <w:sz w:val="22"/>
          <w:szCs w:val="22"/>
        </w:rPr>
      </w:pPr>
      <w:r w:rsidRPr="006D72AD">
        <w:rPr>
          <w:rFonts w:ascii="Arial" w:hAnsi="Arial" w:cs="Arial"/>
          <w:sz w:val="22"/>
          <w:szCs w:val="22"/>
        </w:rPr>
        <w:t>Postal address:</w:t>
      </w:r>
    </w:p>
    <w:p w14:paraId="010E7316" w14:textId="77777777" w:rsidR="006D72AD" w:rsidRPr="006D72AD" w:rsidRDefault="006D72AD" w:rsidP="006D72AD">
      <w:pPr>
        <w:tabs>
          <w:tab w:val="left" w:pos="567"/>
        </w:tabs>
        <w:jc w:val="both"/>
        <w:rPr>
          <w:rFonts w:ascii="Arial" w:hAnsi="Arial" w:cs="Arial"/>
          <w:sz w:val="22"/>
          <w:szCs w:val="22"/>
        </w:rPr>
      </w:pPr>
    </w:p>
    <w:p w14:paraId="2261B217" w14:textId="77777777" w:rsidR="00E76DFF" w:rsidRDefault="00E76DFF" w:rsidP="006D72AD">
      <w:pPr>
        <w:tabs>
          <w:tab w:val="left" w:pos="567"/>
        </w:tabs>
        <w:jc w:val="both"/>
        <w:rPr>
          <w:rFonts w:ascii="Arial" w:hAnsi="Arial" w:cs="Arial"/>
          <w:sz w:val="22"/>
          <w:szCs w:val="22"/>
        </w:rPr>
      </w:pPr>
      <w:r w:rsidRPr="006D72AD">
        <w:rPr>
          <w:rFonts w:ascii="Arial" w:hAnsi="Arial" w:cs="Arial"/>
          <w:sz w:val="22"/>
          <w:szCs w:val="22"/>
        </w:rPr>
        <w:t>Email address:</w:t>
      </w:r>
    </w:p>
    <w:p w14:paraId="18F9DE72" w14:textId="77777777" w:rsidR="006D72AD" w:rsidRPr="006D72AD" w:rsidRDefault="006D72AD" w:rsidP="006D72AD">
      <w:pPr>
        <w:tabs>
          <w:tab w:val="left" w:pos="567"/>
        </w:tabs>
        <w:jc w:val="both"/>
        <w:rPr>
          <w:rFonts w:ascii="Arial" w:hAnsi="Arial" w:cs="Arial"/>
          <w:sz w:val="22"/>
          <w:szCs w:val="22"/>
        </w:rPr>
      </w:pPr>
    </w:p>
    <w:p w14:paraId="44D78255" w14:textId="77777777" w:rsidR="00E76DFF" w:rsidRDefault="00E76DFF" w:rsidP="006D72AD">
      <w:pPr>
        <w:tabs>
          <w:tab w:val="left" w:pos="567"/>
        </w:tabs>
        <w:jc w:val="both"/>
        <w:rPr>
          <w:rFonts w:ascii="Arial" w:hAnsi="Arial" w:cs="Arial"/>
          <w:sz w:val="22"/>
          <w:szCs w:val="22"/>
        </w:rPr>
      </w:pPr>
      <w:r w:rsidRPr="006D72AD">
        <w:rPr>
          <w:rFonts w:ascii="Arial" w:hAnsi="Arial" w:cs="Arial"/>
          <w:sz w:val="22"/>
          <w:szCs w:val="22"/>
        </w:rPr>
        <w:t>Signed:</w:t>
      </w:r>
    </w:p>
    <w:p w14:paraId="1AAFE0F1" w14:textId="77777777" w:rsidR="006D72AD" w:rsidRPr="006D72AD" w:rsidRDefault="006D72AD" w:rsidP="006D72AD">
      <w:pPr>
        <w:tabs>
          <w:tab w:val="left" w:pos="567"/>
        </w:tabs>
        <w:jc w:val="both"/>
        <w:rPr>
          <w:rFonts w:ascii="Arial" w:hAnsi="Arial" w:cs="Arial"/>
          <w:sz w:val="22"/>
          <w:szCs w:val="22"/>
        </w:rPr>
      </w:pPr>
    </w:p>
    <w:p w14:paraId="6855487A" w14:textId="77777777" w:rsidR="00E76DFF" w:rsidRPr="006D72AD" w:rsidRDefault="00E76DFF" w:rsidP="006D72AD">
      <w:pPr>
        <w:tabs>
          <w:tab w:val="left" w:pos="567"/>
        </w:tabs>
        <w:jc w:val="both"/>
        <w:rPr>
          <w:rFonts w:ascii="Arial" w:hAnsi="Arial" w:cs="Arial"/>
          <w:sz w:val="22"/>
          <w:szCs w:val="22"/>
        </w:rPr>
      </w:pPr>
      <w:r w:rsidRPr="006D72AD">
        <w:rPr>
          <w:rFonts w:ascii="Arial" w:hAnsi="Arial" w:cs="Arial"/>
          <w:sz w:val="22"/>
          <w:szCs w:val="22"/>
        </w:rPr>
        <w:t>(If not</w:t>
      </w:r>
      <w:r w:rsidR="006D72AD" w:rsidRPr="006D72AD">
        <w:rPr>
          <w:rFonts w:ascii="Arial" w:hAnsi="Arial" w:cs="Arial"/>
          <w:sz w:val="22"/>
          <w:szCs w:val="22"/>
        </w:rPr>
        <w:t xml:space="preserve"> the named group member, please </w:t>
      </w:r>
      <w:r w:rsidRPr="006D72AD">
        <w:rPr>
          <w:rFonts w:ascii="Arial" w:hAnsi="Arial" w:cs="Arial"/>
          <w:sz w:val="22"/>
          <w:szCs w:val="22"/>
        </w:rPr>
        <w:t>state t</w:t>
      </w:r>
      <w:r w:rsidR="006D72AD" w:rsidRPr="006D72AD">
        <w:rPr>
          <w:rFonts w:ascii="Arial" w:hAnsi="Arial" w:cs="Arial"/>
          <w:sz w:val="22"/>
          <w:szCs w:val="22"/>
        </w:rPr>
        <w:t>h</w:t>
      </w:r>
      <w:r w:rsidR="006D72AD">
        <w:rPr>
          <w:rFonts w:ascii="Arial" w:hAnsi="Arial" w:cs="Arial"/>
          <w:sz w:val="22"/>
          <w:szCs w:val="22"/>
        </w:rPr>
        <w:t>e relationship to group member)</w:t>
      </w:r>
      <w:r w:rsidR="006D72AD" w:rsidRPr="006D72AD">
        <w:rPr>
          <w:rFonts w:ascii="Arial" w:hAnsi="Arial" w:cs="Arial"/>
          <w:sz w:val="22"/>
          <w:szCs w:val="22"/>
        </w:rPr>
        <w:t>:</w:t>
      </w:r>
    </w:p>
    <w:p w14:paraId="2ACA62BD" w14:textId="77777777" w:rsidR="00E76DFF" w:rsidRPr="006D72AD" w:rsidRDefault="00E76DFF" w:rsidP="006D72AD">
      <w:pPr>
        <w:tabs>
          <w:tab w:val="left" w:pos="567"/>
        </w:tabs>
        <w:jc w:val="both"/>
        <w:rPr>
          <w:rFonts w:ascii="Arial" w:hAnsi="Arial" w:cs="Arial"/>
          <w:sz w:val="22"/>
          <w:szCs w:val="22"/>
        </w:rPr>
      </w:pPr>
    </w:p>
    <w:p w14:paraId="313AAE26" w14:textId="77777777" w:rsidR="006D72AD" w:rsidRDefault="006D72AD" w:rsidP="006D72AD">
      <w:pPr>
        <w:tabs>
          <w:tab w:val="left" w:pos="567"/>
        </w:tabs>
        <w:jc w:val="both"/>
        <w:rPr>
          <w:rFonts w:ascii="Arial" w:hAnsi="Arial" w:cs="Arial"/>
          <w:sz w:val="22"/>
          <w:szCs w:val="22"/>
        </w:rPr>
      </w:pPr>
    </w:p>
    <w:p w14:paraId="3337B834" w14:textId="77777777" w:rsidR="006D72AD" w:rsidRDefault="006D72AD" w:rsidP="006D72AD">
      <w:pPr>
        <w:tabs>
          <w:tab w:val="left" w:pos="567"/>
        </w:tabs>
        <w:jc w:val="both"/>
        <w:rPr>
          <w:rFonts w:ascii="Arial" w:hAnsi="Arial" w:cs="Arial"/>
          <w:sz w:val="22"/>
          <w:szCs w:val="22"/>
        </w:rPr>
      </w:pPr>
    </w:p>
    <w:p w14:paraId="7BA278E8" w14:textId="77777777" w:rsidR="006D72AD" w:rsidRDefault="006D72AD" w:rsidP="006D72AD">
      <w:pPr>
        <w:tabs>
          <w:tab w:val="left" w:pos="567"/>
        </w:tabs>
        <w:jc w:val="both"/>
        <w:rPr>
          <w:rFonts w:ascii="Arial" w:hAnsi="Arial" w:cs="Arial"/>
          <w:sz w:val="22"/>
          <w:szCs w:val="22"/>
        </w:rPr>
      </w:pPr>
    </w:p>
    <w:p w14:paraId="23054A34" w14:textId="77777777" w:rsidR="00E76DFF" w:rsidRDefault="00E76DFF" w:rsidP="006D72AD">
      <w:pPr>
        <w:tabs>
          <w:tab w:val="left" w:pos="567"/>
        </w:tabs>
        <w:jc w:val="both"/>
        <w:rPr>
          <w:rFonts w:ascii="Arial" w:hAnsi="Arial" w:cs="Arial"/>
          <w:sz w:val="22"/>
          <w:szCs w:val="22"/>
        </w:rPr>
      </w:pPr>
      <w:r w:rsidRPr="006D72AD">
        <w:rPr>
          <w:rFonts w:ascii="Arial" w:hAnsi="Arial" w:cs="Arial"/>
          <w:sz w:val="22"/>
          <w:szCs w:val="22"/>
        </w:rPr>
        <w:t xml:space="preserve">The group member is a </w:t>
      </w:r>
      <w:r w:rsidR="006D72AD" w:rsidRPr="006D72AD">
        <w:rPr>
          <w:rFonts w:ascii="Arial" w:hAnsi="Arial" w:cs="Arial"/>
          <w:sz w:val="22"/>
          <w:szCs w:val="22"/>
        </w:rPr>
        <w:t>participating</w:t>
      </w:r>
      <w:r w:rsidRPr="006D72AD">
        <w:rPr>
          <w:rFonts w:ascii="Arial" w:hAnsi="Arial" w:cs="Arial"/>
          <w:sz w:val="22"/>
          <w:szCs w:val="22"/>
        </w:rPr>
        <w:t xml:space="preserve"> group member:   Yes / No (circle one)</w:t>
      </w:r>
    </w:p>
    <w:p w14:paraId="1CFC725A" w14:textId="77777777" w:rsidR="006D72AD" w:rsidRPr="006D72AD" w:rsidRDefault="006D72AD" w:rsidP="006D72AD">
      <w:pPr>
        <w:tabs>
          <w:tab w:val="left" w:pos="567"/>
        </w:tabs>
        <w:jc w:val="both"/>
        <w:rPr>
          <w:rFonts w:ascii="Arial" w:hAnsi="Arial" w:cs="Arial"/>
          <w:sz w:val="22"/>
          <w:szCs w:val="22"/>
        </w:rPr>
      </w:pPr>
    </w:p>
    <w:p w14:paraId="1BBBA8C9" w14:textId="77777777" w:rsidR="00E76DFF" w:rsidRPr="006D72AD" w:rsidRDefault="00E76DFF" w:rsidP="006D72AD">
      <w:pPr>
        <w:tabs>
          <w:tab w:val="left" w:pos="567"/>
        </w:tabs>
        <w:jc w:val="both"/>
        <w:rPr>
          <w:rFonts w:ascii="Arial" w:hAnsi="Arial" w:cs="Arial"/>
          <w:sz w:val="22"/>
          <w:szCs w:val="22"/>
        </w:rPr>
      </w:pPr>
      <w:r w:rsidRPr="006D72AD">
        <w:rPr>
          <w:rFonts w:ascii="Arial" w:hAnsi="Arial" w:cs="Arial"/>
          <w:sz w:val="22"/>
          <w:szCs w:val="22"/>
        </w:rPr>
        <w:t>The group member has read the “Notes for Objectors” below:   Yes / No (circle one)</w:t>
      </w:r>
    </w:p>
    <w:p w14:paraId="0946E271" w14:textId="77777777" w:rsidR="00E76DFF" w:rsidRPr="006D72AD" w:rsidRDefault="00E76DFF" w:rsidP="006D72AD">
      <w:pPr>
        <w:tabs>
          <w:tab w:val="left" w:pos="567"/>
        </w:tabs>
        <w:jc w:val="both"/>
        <w:rPr>
          <w:rFonts w:ascii="Arial" w:hAnsi="Arial" w:cs="Arial"/>
          <w:sz w:val="22"/>
          <w:szCs w:val="22"/>
        </w:rPr>
      </w:pPr>
    </w:p>
    <w:p w14:paraId="7F69BE19" w14:textId="77777777" w:rsidR="006D72AD" w:rsidRDefault="006D72AD" w:rsidP="006D72AD">
      <w:pPr>
        <w:tabs>
          <w:tab w:val="left" w:pos="567"/>
        </w:tabs>
        <w:jc w:val="both"/>
        <w:rPr>
          <w:rFonts w:ascii="Arial" w:hAnsi="Arial" w:cs="Arial"/>
          <w:b/>
          <w:i/>
          <w:sz w:val="22"/>
          <w:szCs w:val="22"/>
        </w:rPr>
      </w:pPr>
    </w:p>
    <w:p w14:paraId="16AEB600" w14:textId="77777777" w:rsidR="006D72AD" w:rsidRDefault="006D72AD" w:rsidP="006D72AD">
      <w:pPr>
        <w:tabs>
          <w:tab w:val="left" w:pos="567"/>
        </w:tabs>
        <w:jc w:val="both"/>
        <w:rPr>
          <w:rFonts w:ascii="Arial" w:hAnsi="Arial" w:cs="Arial"/>
          <w:b/>
          <w:i/>
          <w:sz w:val="22"/>
          <w:szCs w:val="22"/>
        </w:rPr>
      </w:pPr>
    </w:p>
    <w:p w14:paraId="4788EDA6" w14:textId="77777777" w:rsidR="006D72AD" w:rsidRDefault="006D72AD" w:rsidP="006D72AD">
      <w:pPr>
        <w:tabs>
          <w:tab w:val="left" w:pos="567"/>
        </w:tabs>
        <w:jc w:val="both"/>
        <w:rPr>
          <w:rFonts w:ascii="Arial" w:hAnsi="Arial" w:cs="Arial"/>
          <w:b/>
          <w:i/>
          <w:sz w:val="22"/>
          <w:szCs w:val="22"/>
        </w:rPr>
      </w:pPr>
    </w:p>
    <w:p w14:paraId="6B11D65D" w14:textId="77777777" w:rsidR="006D72AD" w:rsidRDefault="006D72AD" w:rsidP="006D72AD">
      <w:pPr>
        <w:tabs>
          <w:tab w:val="left" w:pos="567"/>
        </w:tabs>
        <w:jc w:val="both"/>
        <w:rPr>
          <w:rFonts w:ascii="Arial" w:hAnsi="Arial" w:cs="Arial"/>
          <w:b/>
          <w:i/>
          <w:sz w:val="22"/>
          <w:szCs w:val="22"/>
        </w:rPr>
      </w:pPr>
    </w:p>
    <w:p w14:paraId="26599E8E" w14:textId="77777777" w:rsidR="006D72AD" w:rsidRDefault="006D72AD" w:rsidP="006D72AD">
      <w:pPr>
        <w:tabs>
          <w:tab w:val="left" w:pos="567"/>
        </w:tabs>
        <w:jc w:val="both"/>
        <w:rPr>
          <w:rFonts w:ascii="Arial" w:hAnsi="Arial" w:cs="Arial"/>
          <w:b/>
          <w:i/>
          <w:sz w:val="22"/>
          <w:szCs w:val="22"/>
        </w:rPr>
      </w:pPr>
    </w:p>
    <w:p w14:paraId="57246F4C" w14:textId="77777777" w:rsidR="006D72AD" w:rsidRDefault="006D72AD" w:rsidP="006D72AD">
      <w:pPr>
        <w:tabs>
          <w:tab w:val="left" w:pos="567"/>
        </w:tabs>
        <w:jc w:val="both"/>
        <w:rPr>
          <w:rFonts w:ascii="Arial" w:hAnsi="Arial" w:cs="Arial"/>
          <w:b/>
          <w:i/>
          <w:sz w:val="22"/>
          <w:szCs w:val="22"/>
        </w:rPr>
      </w:pPr>
    </w:p>
    <w:p w14:paraId="2BCE9BEA" w14:textId="77777777" w:rsidR="006D72AD" w:rsidRDefault="006D72AD" w:rsidP="006D72AD">
      <w:pPr>
        <w:tabs>
          <w:tab w:val="left" w:pos="567"/>
        </w:tabs>
        <w:jc w:val="both"/>
        <w:rPr>
          <w:rFonts w:ascii="Arial" w:hAnsi="Arial" w:cs="Arial"/>
          <w:b/>
          <w:i/>
          <w:sz w:val="22"/>
          <w:szCs w:val="22"/>
        </w:rPr>
      </w:pPr>
    </w:p>
    <w:p w14:paraId="304029AA" w14:textId="77777777" w:rsidR="006D72AD" w:rsidRDefault="006D72AD" w:rsidP="006D72AD">
      <w:pPr>
        <w:tabs>
          <w:tab w:val="left" w:pos="567"/>
        </w:tabs>
        <w:jc w:val="both"/>
        <w:rPr>
          <w:rFonts w:ascii="Arial" w:hAnsi="Arial" w:cs="Arial"/>
          <w:b/>
          <w:i/>
          <w:sz w:val="22"/>
          <w:szCs w:val="22"/>
        </w:rPr>
      </w:pPr>
    </w:p>
    <w:p w14:paraId="288B2771" w14:textId="77777777" w:rsidR="006D72AD" w:rsidRDefault="006D72AD" w:rsidP="006D72AD">
      <w:pPr>
        <w:tabs>
          <w:tab w:val="left" w:pos="567"/>
        </w:tabs>
        <w:jc w:val="both"/>
        <w:rPr>
          <w:rFonts w:ascii="Arial" w:hAnsi="Arial" w:cs="Arial"/>
          <w:b/>
          <w:i/>
          <w:sz w:val="22"/>
          <w:szCs w:val="22"/>
        </w:rPr>
      </w:pPr>
    </w:p>
    <w:p w14:paraId="7D74D4DE" w14:textId="77777777" w:rsidR="006D72AD" w:rsidRDefault="006D72AD" w:rsidP="006D72AD">
      <w:pPr>
        <w:tabs>
          <w:tab w:val="left" w:pos="567"/>
        </w:tabs>
        <w:jc w:val="both"/>
        <w:rPr>
          <w:rFonts w:ascii="Arial" w:hAnsi="Arial" w:cs="Arial"/>
          <w:b/>
          <w:i/>
          <w:sz w:val="22"/>
          <w:szCs w:val="22"/>
        </w:rPr>
      </w:pPr>
    </w:p>
    <w:p w14:paraId="43F42028" w14:textId="0A169963" w:rsidR="00E76DFF" w:rsidRPr="00161C9B" w:rsidRDefault="00E76DFF" w:rsidP="00161C9B">
      <w:pPr>
        <w:tabs>
          <w:tab w:val="left" w:pos="567"/>
        </w:tabs>
        <w:jc w:val="both"/>
        <w:rPr>
          <w:rFonts w:ascii="Arial" w:hAnsi="Arial" w:cs="Arial"/>
          <w:i/>
          <w:sz w:val="22"/>
          <w:szCs w:val="22"/>
        </w:rPr>
      </w:pPr>
      <w:r w:rsidRPr="006D72AD">
        <w:rPr>
          <w:rFonts w:ascii="Arial" w:hAnsi="Arial" w:cs="Arial"/>
          <w:b/>
          <w:i/>
          <w:sz w:val="22"/>
          <w:szCs w:val="22"/>
        </w:rPr>
        <w:t xml:space="preserve">Notes for Objectors: </w:t>
      </w:r>
      <w:r w:rsidRPr="006D72AD">
        <w:rPr>
          <w:rFonts w:ascii="Arial" w:hAnsi="Arial" w:cs="Arial"/>
          <w:i/>
          <w:sz w:val="22"/>
          <w:szCs w:val="22"/>
        </w:rPr>
        <w:t xml:space="preserve">Order </w:t>
      </w:r>
      <w:r w:rsidR="00A661DE">
        <w:rPr>
          <w:rFonts w:ascii="Arial" w:hAnsi="Arial" w:cs="Arial"/>
          <w:i/>
          <w:sz w:val="22"/>
          <w:szCs w:val="22"/>
        </w:rPr>
        <w:t>7</w:t>
      </w:r>
      <w:r w:rsidRPr="006D72AD">
        <w:rPr>
          <w:rFonts w:ascii="Arial" w:hAnsi="Arial" w:cs="Arial"/>
          <w:i/>
          <w:sz w:val="22"/>
          <w:szCs w:val="22"/>
        </w:rPr>
        <w:t xml:space="preserve"> of the Court’s Orders made on </w:t>
      </w:r>
      <w:r w:rsidR="00A661DE">
        <w:rPr>
          <w:rFonts w:ascii="Arial" w:hAnsi="Arial" w:cs="Arial"/>
          <w:i/>
          <w:sz w:val="22"/>
          <w:szCs w:val="22"/>
        </w:rPr>
        <w:t>9 May 2019</w:t>
      </w:r>
      <w:r w:rsidRPr="006D72AD">
        <w:rPr>
          <w:rFonts w:ascii="Arial" w:hAnsi="Arial" w:cs="Arial"/>
          <w:i/>
          <w:sz w:val="22"/>
          <w:szCs w:val="22"/>
        </w:rPr>
        <w:t xml:space="preserve"> require that Objectors deliver to Maddens Lawyers </w:t>
      </w:r>
      <w:r w:rsidR="00A661DE">
        <w:rPr>
          <w:rFonts w:ascii="Arial" w:hAnsi="Arial" w:cs="Arial"/>
          <w:i/>
          <w:sz w:val="22"/>
          <w:szCs w:val="22"/>
        </w:rPr>
        <w:t xml:space="preserve">or the Supreme Court Registry </w:t>
      </w:r>
      <w:r w:rsidRPr="006D72AD">
        <w:rPr>
          <w:rFonts w:ascii="Arial" w:hAnsi="Arial" w:cs="Arial"/>
          <w:i/>
          <w:sz w:val="22"/>
          <w:szCs w:val="22"/>
        </w:rPr>
        <w:t xml:space="preserve">by </w:t>
      </w:r>
      <w:r w:rsidRPr="006D72AD">
        <w:rPr>
          <w:rFonts w:ascii="Arial" w:hAnsi="Arial" w:cs="Arial"/>
          <w:b/>
          <w:i/>
          <w:sz w:val="22"/>
          <w:szCs w:val="22"/>
        </w:rPr>
        <w:t>4:00pm</w:t>
      </w:r>
      <w:r w:rsidRPr="006D72AD">
        <w:rPr>
          <w:rFonts w:ascii="Arial" w:hAnsi="Arial" w:cs="Arial"/>
          <w:i/>
          <w:sz w:val="22"/>
          <w:szCs w:val="22"/>
        </w:rPr>
        <w:t xml:space="preserve"> on </w:t>
      </w:r>
      <w:r w:rsidR="00A661DE">
        <w:rPr>
          <w:rFonts w:ascii="Arial" w:hAnsi="Arial" w:cs="Arial"/>
          <w:b/>
          <w:i/>
          <w:sz w:val="22"/>
          <w:szCs w:val="22"/>
        </w:rPr>
        <w:t>21</w:t>
      </w:r>
      <w:r w:rsidR="006D72AD" w:rsidRPr="006D72AD">
        <w:rPr>
          <w:rFonts w:ascii="Arial" w:hAnsi="Arial" w:cs="Arial"/>
          <w:b/>
          <w:i/>
          <w:sz w:val="22"/>
          <w:szCs w:val="22"/>
        </w:rPr>
        <w:t xml:space="preserve"> June 2019</w:t>
      </w:r>
      <w:r w:rsidRPr="006D72AD">
        <w:rPr>
          <w:rFonts w:ascii="Arial" w:hAnsi="Arial" w:cs="Arial"/>
          <w:b/>
          <w:i/>
          <w:sz w:val="22"/>
          <w:szCs w:val="22"/>
        </w:rPr>
        <w:t>,</w:t>
      </w:r>
      <w:r w:rsidRPr="006D72AD">
        <w:rPr>
          <w:rFonts w:ascii="Arial" w:hAnsi="Arial" w:cs="Arial"/>
          <w:i/>
          <w:sz w:val="22"/>
          <w:szCs w:val="22"/>
        </w:rPr>
        <w:t xml:space="preserve"> any written submissions (not exceeding 2 pages in length) and any affidavit the Objector wishes to rely on in support of their objection to the proposed settlement.</w:t>
      </w:r>
    </w:p>
    <w:sectPr w:rsidR="00E76DFF" w:rsidRPr="00161C9B" w:rsidSect="00B94FB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9F714" w14:textId="77777777" w:rsidR="00C33D5A" w:rsidRDefault="00C33D5A" w:rsidP="000968F7">
      <w:r>
        <w:separator/>
      </w:r>
    </w:p>
  </w:endnote>
  <w:endnote w:type="continuationSeparator" w:id="0">
    <w:p w14:paraId="53EA6F04" w14:textId="77777777" w:rsidR="00C33D5A" w:rsidRDefault="00C33D5A" w:rsidP="00096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AB6AE" w14:textId="77777777" w:rsidR="008758C3" w:rsidRDefault="00875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4F414" w14:textId="77777777" w:rsidR="008758C3" w:rsidRDefault="008758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5051D" w14:textId="77777777" w:rsidR="008758C3" w:rsidRDefault="00875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FBA84" w14:textId="77777777" w:rsidR="00C33D5A" w:rsidRDefault="00C33D5A" w:rsidP="000968F7">
      <w:r>
        <w:separator/>
      </w:r>
    </w:p>
  </w:footnote>
  <w:footnote w:type="continuationSeparator" w:id="0">
    <w:p w14:paraId="1CAF06DC" w14:textId="77777777" w:rsidR="00C33D5A" w:rsidRDefault="00C33D5A" w:rsidP="00096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5AC67" w14:textId="77777777" w:rsidR="008758C3" w:rsidRDefault="00875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C7332" w14:textId="364911AF" w:rsidR="008758C3" w:rsidRPr="00B94FB7" w:rsidRDefault="00A908EE">
    <w:pPr>
      <w:pStyle w:val="Header"/>
      <w:jc w:val="center"/>
      <w:rPr>
        <w:rFonts w:ascii="Arial" w:hAnsi="Arial" w:cs="Arial"/>
        <w:sz w:val="22"/>
        <w:szCs w:val="22"/>
      </w:rPr>
    </w:pPr>
    <w:sdt>
      <w:sdtPr>
        <w:id w:val="-5288061"/>
        <w:docPartObj>
          <w:docPartGallery w:val="Page Numbers (Top of Page)"/>
          <w:docPartUnique/>
        </w:docPartObj>
      </w:sdtPr>
      <w:sdtEndPr>
        <w:rPr>
          <w:rFonts w:ascii="Arial" w:hAnsi="Arial" w:cs="Arial"/>
          <w:noProof/>
          <w:sz w:val="22"/>
          <w:szCs w:val="22"/>
        </w:rPr>
      </w:sdtEndPr>
      <w:sdtContent>
        <w:r w:rsidR="008758C3" w:rsidRPr="00B94FB7">
          <w:rPr>
            <w:rFonts w:ascii="Arial" w:hAnsi="Arial" w:cs="Arial"/>
            <w:sz w:val="22"/>
            <w:szCs w:val="22"/>
          </w:rPr>
          <w:fldChar w:fldCharType="begin"/>
        </w:r>
        <w:r w:rsidR="008758C3" w:rsidRPr="00B94FB7">
          <w:rPr>
            <w:rFonts w:ascii="Arial" w:hAnsi="Arial" w:cs="Arial"/>
            <w:sz w:val="22"/>
            <w:szCs w:val="22"/>
          </w:rPr>
          <w:instrText xml:space="preserve"> PAGE   \* MERGEFORMAT </w:instrText>
        </w:r>
        <w:r w:rsidR="008758C3" w:rsidRPr="00B94FB7">
          <w:rPr>
            <w:rFonts w:ascii="Arial" w:hAnsi="Arial" w:cs="Arial"/>
            <w:sz w:val="22"/>
            <w:szCs w:val="22"/>
          </w:rPr>
          <w:fldChar w:fldCharType="separate"/>
        </w:r>
        <w:r>
          <w:rPr>
            <w:rFonts w:ascii="Arial" w:hAnsi="Arial" w:cs="Arial"/>
            <w:noProof/>
            <w:sz w:val="22"/>
            <w:szCs w:val="22"/>
          </w:rPr>
          <w:t>2</w:t>
        </w:r>
        <w:r w:rsidR="008758C3" w:rsidRPr="00B94FB7">
          <w:rPr>
            <w:rFonts w:ascii="Arial" w:hAnsi="Arial" w:cs="Arial"/>
            <w:noProof/>
            <w:sz w:val="22"/>
            <w:szCs w:val="22"/>
          </w:rPr>
          <w:fldChar w:fldCharType="end"/>
        </w:r>
      </w:sdtContent>
    </w:sdt>
  </w:p>
  <w:p w14:paraId="367C0860" w14:textId="77777777" w:rsidR="008758C3" w:rsidRDefault="008758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D30B3" w14:textId="77777777" w:rsidR="008758C3" w:rsidRDefault="00875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7519"/>
    <w:multiLevelType w:val="hybridMultilevel"/>
    <w:tmpl w:val="8DF8F786"/>
    <w:lvl w:ilvl="0" w:tplc="11009D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582B72"/>
    <w:multiLevelType w:val="hybridMultilevel"/>
    <w:tmpl w:val="81087A98"/>
    <w:lvl w:ilvl="0" w:tplc="4B8A4E9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1B6487"/>
    <w:multiLevelType w:val="hybridMultilevel"/>
    <w:tmpl w:val="E14CB110"/>
    <w:lvl w:ilvl="0" w:tplc="D9FAF81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9C97263"/>
    <w:multiLevelType w:val="hybridMultilevel"/>
    <w:tmpl w:val="BC8CDF90"/>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AD768E4"/>
    <w:multiLevelType w:val="hybridMultilevel"/>
    <w:tmpl w:val="25E88E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205AA5"/>
    <w:multiLevelType w:val="hybridMultilevel"/>
    <w:tmpl w:val="FEEC570C"/>
    <w:lvl w:ilvl="0" w:tplc="11009D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676B6B"/>
    <w:multiLevelType w:val="hybridMultilevel"/>
    <w:tmpl w:val="76BC75FA"/>
    <w:lvl w:ilvl="0" w:tplc="D9FAF81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00F72F3"/>
    <w:multiLevelType w:val="hybridMultilevel"/>
    <w:tmpl w:val="46A236B4"/>
    <w:lvl w:ilvl="0" w:tplc="71985A2E">
      <w:start w:val="1"/>
      <w:numFmt w:val="decimal"/>
      <w:lvlText w:val="%1."/>
      <w:lvlJc w:val="left"/>
      <w:pPr>
        <w:ind w:left="720" w:hanging="360"/>
      </w:pPr>
      <w:rPr>
        <w:b w:val="0"/>
        <w:i w:val="0"/>
      </w:rPr>
    </w:lvl>
    <w:lvl w:ilvl="1" w:tplc="D9FAF81C">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D759BA"/>
    <w:multiLevelType w:val="multilevel"/>
    <w:tmpl w:val="66E24854"/>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decimal"/>
      <w:lvlText w:val="(%4)"/>
      <w:lvlJc w:val="left"/>
      <w:pPr>
        <w:tabs>
          <w:tab w:val="num" w:pos="2268"/>
        </w:tabs>
        <w:ind w:left="2268" w:hanging="567"/>
      </w:pPr>
    </w:lvl>
    <w:lvl w:ilvl="4">
      <w:start w:val="1"/>
      <w:numFmt w:val="lowerLetter"/>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E3704C6"/>
    <w:multiLevelType w:val="hybridMultilevel"/>
    <w:tmpl w:val="A0E4D652"/>
    <w:lvl w:ilvl="0" w:tplc="D04A4C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10A54EF"/>
    <w:multiLevelType w:val="hybridMultilevel"/>
    <w:tmpl w:val="295E7952"/>
    <w:lvl w:ilvl="0" w:tplc="BE08F0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9AA3AA6"/>
    <w:multiLevelType w:val="multilevel"/>
    <w:tmpl w:val="D5AA6C90"/>
    <w:lvl w:ilvl="0">
      <w:start w:val="1"/>
      <w:numFmt w:val="decimal"/>
      <w:lvlText w:val="%1."/>
      <w:lvlJc w:val="left"/>
      <w:pPr>
        <w:ind w:left="567" w:hanging="567"/>
      </w:pPr>
      <w:rPr>
        <w:rFonts w:ascii="Times New Roman" w:hAnsi="Times New Roman" w:cs="Times New Roman"/>
      </w:rPr>
    </w:lvl>
    <w:lvl w:ilvl="1">
      <w:start w:val="1"/>
      <w:numFmt w:val="lowerLetter"/>
      <w:lvlText w:val="(%2)"/>
      <w:lvlJc w:val="left"/>
      <w:pPr>
        <w:ind w:left="1134" w:hanging="567"/>
      </w:pPr>
      <w:rPr>
        <w:rFonts w:ascii="Times New Roman" w:hAnsi="Times New Roman" w:cs="Times New Roman"/>
      </w:rPr>
    </w:lvl>
    <w:lvl w:ilvl="2">
      <w:start w:val="1"/>
      <w:numFmt w:val="lowerRoman"/>
      <w:lvlText w:val="(%3)"/>
      <w:lvlJc w:val="left"/>
      <w:pPr>
        <w:ind w:left="1701" w:hanging="567"/>
      </w:pPr>
      <w:rPr>
        <w:rFonts w:ascii="Times New Roman" w:hAnsi="Times New Roman" w:cs="Times New Roman"/>
      </w:rPr>
    </w:lvl>
    <w:lvl w:ilvl="3">
      <w:start w:val="1"/>
      <w:numFmt w:val="decimal"/>
      <w:lvlText w:val="%4."/>
      <w:lvlJc w:val="left"/>
      <w:pPr>
        <w:ind w:left="2268" w:hanging="567"/>
      </w:pPr>
      <w:rPr>
        <w:rFonts w:ascii="Times New Roman" w:hAnsi="Times New Roman" w:cs="Times New Roman"/>
        <w:b/>
        <w:bCs/>
      </w:rPr>
    </w:lvl>
    <w:lvl w:ilvl="4">
      <w:start w:val="1"/>
      <w:numFmt w:val="lowerLetter"/>
      <w:lvlText w:val="(%5)"/>
      <w:lvlJc w:val="left"/>
      <w:pPr>
        <w:ind w:left="785" w:hanging="360"/>
      </w:pPr>
      <w:rPr>
        <w:rFonts w:ascii="Arial" w:hAnsi="Arial" w:cs="Arial" w:hint="default"/>
      </w:rPr>
    </w:lvl>
    <w:lvl w:ilvl="5">
      <w:start w:val="1"/>
      <w:numFmt w:val="lowerRoman"/>
      <w:lvlText w:val="(%6)"/>
      <w:lvlJc w:val="left"/>
      <w:pPr>
        <w:ind w:left="1069" w:hanging="360"/>
      </w:pPr>
      <w:rPr>
        <w:rFonts w:ascii="Arial" w:hAnsi="Arial" w:cs="Arial" w:hint="default"/>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12" w15:restartNumberingAfterBreak="0">
    <w:nsid w:val="4BE14B1E"/>
    <w:multiLevelType w:val="hybridMultilevel"/>
    <w:tmpl w:val="25E88E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ED92D69"/>
    <w:multiLevelType w:val="hybridMultilevel"/>
    <w:tmpl w:val="49186D0E"/>
    <w:lvl w:ilvl="0" w:tplc="A9B64CB6">
      <w:start w:val="1"/>
      <w:numFmt w:val="decimal"/>
      <w:lvlText w:val="%1."/>
      <w:lvlJc w:val="left"/>
      <w:pPr>
        <w:ind w:left="720" w:hanging="360"/>
      </w:pPr>
      <w:rPr>
        <w:i w:val="0"/>
      </w:rPr>
    </w:lvl>
    <w:lvl w:ilvl="1" w:tplc="D9FAF81C">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2F6CBA"/>
    <w:multiLevelType w:val="hybridMultilevel"/>
    <w:tmpl w:val="492C8E18"/>
    <w:lvl w:ilvl="0" w:tplc="71985A2E">
      <w:start w:val="1"/>
      <w:numFmt w:val="decimal"/>
      <w:lvlText w:val="%1."/>
      <w:lvlJc w:val="left"/>
      <w:pPr>
        <w:ind w:left="720" w:hanging="360"/>
      </w:pPr>
      <w:rPr>
        <w:b w:val="0"/>
        <w:i w:val="0"/>
      </w:rPr>
    </w:lvl>
    <w:lvl w:ilvl="1" w:tplc="D9FAF81C">
      <w:start w:val="1"/>
      <w:numFmt w:val="lowerLetter"/>
      <w:lvlText w:val="(%2)"/>
      <w:lvlJc w:val="left"/>
      <w:pPr>
        <w:ind w:left="1440" w:hanging="360"/>
      </w:pPr>
      <w:rPr>
        <w:rFonts w:hint="default"/>
      </w:rPr>
    </w:lvl>
    <w:lvl w:ilvl="2" w:tplc="2B4AFCC8">
      <w:start w:val="1"/>
      <w:numFmt w:val="lowerRoman"/>
      <w:lvlText w:val="(%3)"/>
      <w:lvlJc w:val="lef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B9658B8"/>
    <w:multiLevelType w:val="hybridMultilevel"/>
    <w:tmpl w:val="27D8CBA6"/>
    <w:lvl w:ilvl="0" w:tplc="4540017E">
      <w:start w:val="1"/>
      <w:numFmt w:val="lowerLetter"/>
      <w:lvlText w:val="(%1)"/>
      <w:lvlJc w:val="left"/>
      <w:pPr>
        <w:ind w:left="720" w:hanging="360"/>
      </w:pPr>
      <w:rPr>
        <w:rFonts w:hint="default"/>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D2F130A"/>
    <w:multiLevelType w:val="hybridMultilevel"/>
    <w:tmpl w:val="7D6AABBC"/>
    <w:lvl w:ilvl="0" w:tplc="11009D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2E9511D"/>
    <w:multiLevelType w:val="hybridMultilevel"/>
    <w:tmpl w:val="3112F228"/>
    <w:lvl w:ilvl="0" w:tplc="7A023E20">
      <w:start w:val="9"/>
      <w:numFmt w:val="lowerLetter"/>
      <w:lvlText w:val="(%1)"/>
      <w:lvlJc w:val="left"/>
      <w:pPr>
        <w:ind w:left="1080" w:hanging="360"/>
      </w:pPr>
      <w:rPr>
        <w:rFonts w:hint="default"/>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63807E43"/>
    <w:multiLevelType w:val="hybridMultilevel"/>
    <w:tmpl w:val="B532E116"/>
    <w:lvl w:ilvl="0" w:tplc="61EAB2F2">
      <w:start w:val="1"/>
      <w:numFmt w:val="decimal"/>
      <w:lvlText w:val="%1"/>
      <w:lvlJc w:val="left"/>
      <w:pPr>
        <w:ind w:left="1144" w:hanging="924"/>
        <w:jc w:val="right"/>
      </w:pPr>
      <w:rPr>
        <w:rFonts w:ascii="Arial" w:eastAsia="Arial" w:hAnsi="Arial" w:hint="default"/>
        <w:w w:val="100"/>
        <w:sz w:val="22"/>
        <w:szCs w:val="22"/>
      </w:rPr>
    </w:lvl>
    <w:lvl w:ilvl="1" w:tplc="89DC648C">
      <w:start w:val="1"/>
      <w:numFmt w:val="lowerLetter"/>
      <w:lvlText w:val="%2."/>
      <w:lvlJc w:val="left"/>
      <w:pPr>
        <w:ind w:left="1540" w:hanging="360"/>
      </w:pPr>
      <w:rPr>
        <w:rFonts w:ascii="Arial" w:eastAsia="Arial" w:hAnsi="Arial" w:hint="default"/>
        <w:spacing w:val="-1"/>
        <w:w w:val="100"/>
        <w:sz w:val="22"/>
        <w:szCs w:val="22"/>
      </w:rPr>
    </w:lvl>
    <w:lvl w:ilvl="2" w:tplc="DA0A5BA6">
      <w:start w:val="1"/>
      <w:numFmt w:val="lowerRoman"/>
      <w:lvlText w:val="%3."/>
      <w:lvlJc w:val="left"/>
      <w:pPr>
        <w:ind w:left="2260" w:hanging="291"/>
      </w:pPr>
      <w:rPr>
        <w:rFonts w:ascii="Arial" w:eastAsia="Arial" w:hAnsi="Arial" w:hint="default"/>
        <w:spacing w:val="-1"/>
        <w:w w:val="100"/>
        <w:sz w:val="22"/>
        <w:szCs w:val="22"/>
      </w:rPr>
    </w:lvl>
    <w:lvl w:ilvl="3" w:tplc="621C3486">
      <w:start w:val="1"/>
      <w:numFmt w:val="bullet"/>
      <w:lvlText w:val="•"/>
      <w:lvlJc w:val="left"/>
      <w:pPr>
        <w:ind w:left="3125" w:hanging="291"/>
      </w:pPr>
      <w:rPr>
        <w:rFonts w:hint="default"/>
      </w:rPr>
    </w:lvl>
    <w:lvl w:ilvl="4" w:tplc="7B669A80">
      <w:start w:val="1"/>
      <w:numFmt w:val="bullet"/>
      <w:lvlText w:val="•"/>
      <w:lvlJc w:val="left"/>
      <w:pPr>
        <w:ind w:left="3991" w:hanging="291"/>
      </w:pPr>
      <w:rPr>
        <w:rFonts w:hint="default"/>
      </w:rPr>
    </w:lvl>
    <w:lvl w:ilvl="5" w:tplc="D088A576">
      <w:start w:val="1"/>
      <w:numFmt w:val="bullet"/>
      <w:lvlText w:val="•"/>
      <w:lvlJc w:val="left"/>
      <w:pPr>
        <w:ind w:left="4857" w:hanging="291"/>
      </w:pPr>
      <w:rPr>
        <w:rFonts w:hint="default"/>
      </w:rPr>
    </w:lvl>
    <w:lvl w:ilvl="6" w:tplc="2FC4DFA2">
      <w:start w:val="1"/>
      <w:numFmt w:val="bullet"/>
      <w:lvlText w:val="•"/>
      <w:lvlJc w:val="left"/>
      <w:pPr>
        <w:ind w:left="5723" w:hanging="291"/>
      </w:pPr>
      <w:rPr>
        <w:rFonts w:hint="default"/>
      </w:rPr>
    </w:lvl>
    <w:lvl w:ilvl="7" w:tplc="F52A1074">
      <w:start w:val="1"/>
      <w:numFmt w:val="bullet"/>
      <w:lvlText w:val="•"/>
      <w:lvlJc w:val="left"/>
      <w:pPr>
        <w:ind w:left="6589" w:hanging="291"/>
      </w:pPr>
      <w:rPr>
        <w:rFonts w:hint="default"/>
      </w:rPr>
    </w:lvl>
    <w:lvl w:ilvl="8" w:tplc="A64C262E">
      <w:start w:val="1"/>
      <w:numFmt w:val="bullet"/>
      <w:lvlText w:val="•"/>
      <w:lvlJc w:val="left"/>
      <w:pPr>
        <w:ind w:left="7454" w:hanging="291"/>
      </w:pPr>
      <w:rPr>
        <w:rFonts w:hint="default"/>
      </w:rPr>
    </w:lvl>
  </w:abstractNum>
  <w:abstractNum w:abstractNumId="19" w15:restartNumberingAfterBreak="0">
    <w:nsid w:val="63E505F8"/>
    <w:multiLevelType w:val="hybridMultilevel"/>
    <w:tmpl w:val="A702735C"/>
    <w:lvl w:ilvl="0" w:tplc="4D1C8F5E">
      <w:start w:val="2"/>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EE770D6"/>
    <w:multiLevelType w:val="hybridMultilevel"/>
    <w:tmpl w:val="05527A54"/>
    <w:lvl w:ilvl="0" w:tplc="11009D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777545B"/>
    <w:multiLevelType w:val="singleLevel"/>
    <w:tmpl w:val="7DF20CAA"/>
    <w:lvl w:ilvl="0">
      <w:start w:val="1"/>
      <w:numFmt w:val="lowerLetter"/>
      <w:lvlText w:val="(%1)"/>
      <w:lvlJc w:val="left"/>
      <w:pPr>
        <w:tabs>
          <w:tab w:val="num" w:pos="360"/>
        </w:tabs>
        <w:ind w:left="360" w:hanging="360"/>
      </w:pPr>
      <w:rPr>
        <w:rFonts w:hint="default"/>
      </w:rPr>
    </w:lvl>
  </w:abstractNum>
  <w:num w:numId="1">
    <w:abstractNumId w:val="21"/>
  </w:num>
  <w:num w:numId="2">
    <w:abstractNumId w:val="1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3"/>
  </w:num>
  <w:num w:numId="6">
    <w:abstractNumId w:val="7"/>
  </w:num>
  <w:num w:numId="7">
    <w:abstractNumId w:val="18"/>
  </w:num>
  <w:num w:numId="8">
    <w:abstractNumId w:val="6"/>
  </w:num>
  <w:num w:numId="9">
    <w:abstractNumId w:val="2"/>
  </w:num>
  <w:num w:numId="10">
    <w:abstractNumId w:val="4"/>
  </w:num>
  <w:num w:numId="11">
    <w:abstractNumId w:val="16"/>
  </w:num>
  <w:num w:numId="12">
    <w:abstractNumId w:val="5"/>
  </w:num>
  <w:num w:numId="13">
    <w:abstractNumId w:val="0"/>
  </w:num>
  <w:num w:numId="14">
    <w:abstractNumId w:val="20"/>
  </w:num>
  <w:num w:numId="15">
    <w:abstractNumId w:val="1"/>
  </w:num>
  <w:num w:numId="16">
    <w:abstractNumId w:val="17"/>
  </w:num>
  <w:num w:numId="17">
    <w:abstractNumId w:val="19"/>
  </w:num>
  <w:num w:numId="18">
    <w:abstractNumId w:val="12"/>
  </w:num>
  <w:num w:numId="19">
    <w:abstractNumId w:val="15"/>
  </w:num>
  <w:num w:numId="20">
    <w:abstractNumId w:val="10"/>
  </w:num>
  <w:num w:numId="21">
    <w:abstractNumId w:val="9"/>
  </w:num>
  <w:num w:numId="22">
    <w:abstractNumId w:val="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4B8"/>
    <w:rsid w:val="00024F52"/>
    <w:rsid w:val="00050246"/>
    <w:rsid w:val="000968F7"/>
    <w:rsid w:val="000A0892"/>
    <w:rsid w:val="000B0651"/>
    <w:rsid w:val="000B26D0"/>
    <w:rsid w:val="000C7807"/>
    <w:rsid w:val="000E559B"/>
    <w:rsid w:val="000E62CD"/>
    <w:rsid w:val="000F5B4A"/>
    <w:rsid w:val="00125E96"/>
    <w:rsid w:val="0014088A"/>
    <w:rsid w:val="00146172"/>
    <w:rsid w:val="00161C9B"/>
    <w:rsid w:val="0016267B"/>
    <w:rsid w:val="00166EA4"/>
    <w:rsid w:val="00171086"/>
    <w:rsid w:val="00175BA8"/>
    <w:rsid w:val="00176A81"/>
    <w:rsid w:val="001842E1"/>
    <w:rsid w:val="001B0BB7"/>
    <w:rsid w:val="001C3760"/>
    <w:rsid w:val="001C7A63"/>
    <w:rsid w:val="001F55C7"/>
    <w:rsid w:val="00222269"/>
    <w:rsid w:val="00223B02"/>
    <w:rsid w:val="00224A9A"/>
    <w:rsid w:val="00264EAD"/>
    <w:rsid w:val="0028395B"/>
    <w:rsid w:val="002D44A4"/>
    <w:rsid w:val="002D4CB6"/>
    <w:rsid w:val="002E3AF0"/>
    <w:rsid w:val="002F3BDD"/>
    <w:rsid w:val="003033A0"/>
    <w:rsid w:val="00316A87"/>
    <w:rsid w:val="003462D1"/>
    <w:rsid w:val="00362E7B"/>
    <w:rsid w:val="0037382F"/>
    <w:rsid w:val="00377AE5"/>
    <w:rsid w:val="00390F85"/>
    <w:rsid w:val="003911AA"/>
    <w:rsid w:val="003C00D9"/>
    <w:rsid w:val="003E54A0"/>
    <w:rsid w:val="003F4226"/>
    <w:rsid w:val="00425ACE"/>
    <w:rsid w:val="00432C93"/>
    <w:rsid w:val="00441C26"/>
    <w:rsid w:val="00443578"/>
    <w:rsid w:val="00473A08"/>
    <w:rsid w:val="004955FF"/>
    <w:rsid w:val="004B1A9E"/>
    <w:rsid w:val="004B3091"/>
    <w:rsid w:val="004C62F0"/>
    <w:rsid w:val="004D00A1"/>
    <w:rsid w:val="004D1626"/>
    <w:rsid w:val="004D2DC1"/>
    <w:rsid w:val="004D3984"/>
    <w:rsid w:val="004D6FF8"/>
    <w:rsid w:val="004E24B8"/>
    <w:rsid w:val="0050153B"/>
    <w:rsid w:val="00507DCC"/>
    <w:rsid w:val="005412F7"/>
    <w:rsid w:val="005464A5"/>
    <w:rsid w:val="005821EF"/>
    <w:rsid w:val="00597EFB"/>
    <w:rsid w:val="005B62A6"/>
    <w:rsid w:val="005D123E"/>
    <w:rsid w:val="005D2778"/>
    <w:rsid w:val="005D652D"/>
    <w:rsid w:val="005E394C"/>
    <w:rsid w:val="005F79E9"/>
    <w:rsid w:val="005F7C28"/>
    <w:rsid w:val="00600104"/>
    <w:rsid w:val="00614A22"/>
    <w:rsid w:val="006229EC"/>
    <w:rsid w:val="006363F8"/>
    <w:rsid w:val="0064412C"/>
    <w:rsid w:val="00656DA6"/>
    <w:rsid w:val="00661461"/>
    <w:rsid w:val="00667D1A"/>
    <w:rsid w:val="00687672"/>
    <w:rsid w:val="00693FF0"/>
    <w:rsid w:val="006B2EB2"/>
    <w:rsid w:val="006D72AD"/>
    <w:rsid w:val="006F383D"/>
    <w:rsid w:val="006F5CE1"/>
    <w:rsid w:val="00701FCB"/>
    <w:rsid w:val="0070565C"/>
    <w:rsid w:val="00707B70"/>
    <w:rsid w:val="00742E37"/>
    <w:rsid w:val="00771C66"/>
    <w:rsid w:val="007761EF"/>
    <w:rsid w:val="00792532"/>
    <w:rsid w:val="007B0E50"/>
    <w:rsid w:val="007B6EDB"/>
    <w:rsid w:val="007D6939"/>
    <w:rsid w:val="00801802"/>
    <w:rsid w:val="00812F5A"/>
    <w:rsid w:val="0082145F"/>
    <w:rsid w:val="0083111C"/>
    <w:rsid w:val="00834165"/>
    <w:rsid w:val="00840316"/>
    <w:rsid w:val="00846353"/>
    <w:rsid w:val="008758C3"/>
    <w:rsid w:val="00880BDD"/>
    <w:rsid w:val="00881D4A"/>
    <w:rsid w:val="00883CF8"/>
    <w:rsid w:val="00886186"/>
    <w:rsid w:val="00894555"/>
    <w:rsid w:val="0089759D"/>
    <w:rsid w:val="008B1333"/>
    <w:rsid w:val="008B33EC"/>
    <w:rsid w:val="008C04B9"/>
    <w:rsid w:val="008D0BC2"/>
    <w:rsid w:val="008D4ED4"/>
    <w:rsid w:val="008E1C4E"/>
    <w:rsid w:val="008E5BEF"/>
    <w:rsid w:val="008F3C58"/>
    <w:rsid w:val="00907680"/>
    <w:rsid w:val="009213C1"/>
    <w:rsid w:val="009515D5"/>
    <w:rsid w:val="00964520"/>
    <w:rsid w:val="00974B25"/>
    <w:rsid w:val="0099618E"/>
    <w:rsid w:val="009C059A"/>
    <w:rsid w:val="009D0B12"/>
    <w:rsid w:val="009E71C8"/>
    <w:rsid w:val="009F0915"/>
    <w:rsid w:val="009F572A"/>
    <w:rsid w:val="009F7E0B"/>
    <w:rsid w:val="00A309DC"/>
    <w:rsid w:val="00A54E6E"/>
    <w:rsid w:val="00A602FA"/>
    <w:rsid w:val="00A65170"/>
    <w:rsid w:val="00A661DE"/>
    <w:rsid w:val="00A7303E"/>
    <w:rsid w:val="00A908EE"/>
    <w:rsid w:val="00AB66FC"/>
    <w:rsid w:val="00AB6751"/>
    <w:rsid w:val="00AB6BD5"/>
    <w:rsid w:val="00AC3B80"/>
    <w:rsid w:val="00AD2E95"/>
    <w:rsid w:val="00B00D9C"/>
    <w:rsid w:val="00B0768C"/>
    <w:rsid w:val="00B11F2D"/>
    <w:rsid w:val="00B34F17"/>
    <w:rsid w:val="00B355DF"/>
    <w:rsid w:val="00B75CEE"/>
    <w:rsid w:val="00B7724D"/>
    <w:rsid w:val="00B94FB7"/>
    <w:rsid w:val="00BB5C97"/>
    <w:rsid w:val="00BD0DDF"/>
    <w:rsid w:val="00BD1689"/>
    <w:rsid w:val="00BD30B7"/>
    <w:rsid w:val="00BE5912"/>
    <w:rsid w:val="00C20D91"/>
    <w:rsid w:val="00C27528"/>
    <w:rsid w:val="00C33D5A"/>
    <w:rsid w:val="00C373DD"/>
    <w:rsid w:val="00C51025"/>
    <w:rsid w:val="00C56DC8"/>
    <w:rsid w:val="00C91B3F"/>
    <w:rsid w:val="00C96BEF"/>
    <w:rsid w:val="00C96ED0"/>
    <w:rsid w:val="00CB699F"/>
    <w:rsid w:val="00CD1D92"/>
    <w:rsid w:val="00CD3390"/>
    <w:rsid w:val="00CD42C3"/>
    <w:rsid w:val="00D03D2E"/>
    <w:rsid w:val="00D412BE"/>
    <w:rsid w:val="00D610F3"/>
    <w:rsid w:val="00D626BE"/>
    <w:rsid w:val="00DA33F8"/>
    <w:rsid w:val="00DA459B"/>
    <w:rsid w:val="00DA5006"/>
    <w:rsid w:val="00DB145F"/>
    <w:rsid w:val="00DB7F3B"/>
    <w:rsid w:val="00DC2F6C"/>
    <w:rsid w:val="00DE37E8"/>
    <w:rsid w:val="00E00BD9"/>
    <w:rsid w:val="00E143A0"/>
    <w:rsid w:val="00E14ED6"/>
    <w:rsid w:val="00E17116"/>
    <w:rsid w:val="00E25652"/>
    <w:rsid w:val="00E369CD"/>
    <w:rsid w:val="00E465AE"/>
    <w:rsid w:val="00E61213"/>
    <w:rsid w:val="00E64248"/>
    <w:rsid w:val="00E71842"/>
    <w:rsid w:val="00E74A29"/>
    <w:rsid w:val="00E76DFF"/>
    <w:rsid w:val="00E84D91"/>
    <w:rsid w:val="00E91361"/>
    <w:rsid w:val="00E960EC"/>
    <w:rsid w:val="00EA3F4E"/>
    <w:rsid w:val="00EB5FB5"/>
    <w:rsid w:val="00EC2605"/>
    <w:rsid w:val="00EE419E"/>
    <w:rsid w:val="00EF194E"/>
    <w:rsid w:val="00F00998"/>
    <w:rsid w:val="00F031B3"/>
    <w:rsid w:val="00F168BC"/>
    <w:rsid w:val="00F42C9D"/>
    <w:rsid w:val="00F57071"/>
    <w:rsid w:val="00F63041"/>
    <w:rsid w:val="00F9377A"/>
    <w:rsid w:val="00F95DA0"/>
    <w:rsid w:val="00FA64CF"/>
    <w:rsid w:val="00FA7B19"/>
    <w:rsid w:val="00FA7DD1"/>
    <w:rsid w:val="00FB1614"/>
    <w:rsid w:val="00FB4F70"/>
    <w:rsid w:val="00FE6CA6"/>
    <w:rsid w:val="00FF21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E64891"/>
  <w15:docId w15:val="{13ADAC30-4032-486A-A084-2CEC3F47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E24B8"/>
    <w:pPr>
      <w:spacing w:after="0" w:line="240" w:lineRule="auto"/>
    </w:pPr>
    <w:rPr>
      <w:rFonts w:ascii="Times New Roman" w:eastAsia="Times New Roman" w:hAnsi="Times New Roman" w:cs="Times New Roman"/>
      <w:sz w:val="20"/>
      <w:szCs w:val="20"/>
      <w:lang w:eastAsia="en-AU"/>
    </w:rPr>
  </w:style>
  <w:style w:type="paragraph" w:styleId="Heading2">
    <w:name w:val="heading 2"/>
    <w:basedOn w:val="Normal"/>
    <w:link w:val="Heading2Char"/>
    <w:uiPriority w:val="1"/>
    <w:qFormat/>
    <w:rsid w:val="00377AE5"/>
    <w:pPr>
      <w:widowControl w:val="0"/>
      <w:ind w:left="220"/>
      <w:outlineLvl w:val="1"/>
    </w:pPr>
    <w:rPr>
      <w:rFonts w:ascii="Arial" w:eastAsia="Arial" w:hAnsi="Arial" w:cstheme="minorBidi"/>
      <w:b/>
      <w:bCs/>
      <w: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E24B8"/>
    <w:rPr>
      <w:sz w:val="24"/>
      <w:szCs w:val="24"/>
    </w:rPr>
  </w:style>
  <w:style w:type="character" w:customStyle="1" w:styleId="BodyTextChar">
    <w:name w:val="Body Text Char"/>
    <w:basedOn w:val="DefaultParagraphFont"/>
    <w:link w:val="BodyText"/>
    <w:uiPriority w:val="99"/>
    <w:rsid w:val="004E24B8"/>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4E24B8"/>
    <w:pPr>
      <w:ind w:left="720"/>
      <w:contextualSpacing/>
    </w:pPr>
  </w:style>
  <w:style w:type="paragraph" w:customStyle="1" w:styleId="rail">
    <w:name w:val="rail"/>
    <w:basedOn w:val="Normal"/>
    <w:rsid w:val="00600104"/>
    <w:pPr>
      <w:tabs>
        <w:tab w:val="left" w:pos="3600"/>
        <w:tab w:val="right" w:pos="8640"/>
      </w:tabs>
      <w:jc w:val="both"/>
    </w:pPr>
    <w:rPr>
      <w:snapToGrid w:val="0"/>
      <w:sz w:val="24"/>
      <w:lang w:val="en-GB" w:eastAsia="en-US"/>
    </w:rPr>
  </w:style>
  <w:style w:type="paragraph" w:styleId="Header">
    <w:name w:val="header"/>
    <w:basedOn w:val="Normal"/>
    <w:link w:val="HeaderChar"/>
    <w:uiPriority w:val="99"/>
    <w:unhideWhenUsed/>
    <w:rsid w:val="000968F7"/>
    <w:pPr>
      <w:tabs>
        <w:tab w:val="center" w:pos="4513"/>
        <w:tab w:val="right" w:pos="9026"/>
      </w:tabs>
    </w:pPr>
  </w:style>
  <w:style w:type="character" w:customStyle="1" w:styleId="HeaderChar">
    <w:name w:val="Header Char"/>
    <w:basedOn w:val="DefaultParagraphFont"/>
    <w:link w:val="Header"/>
    <w:uiPriority w:val="99"/>
    <w:rsid w:val="000968F7"/>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0968F7"/>
    <w:pPr>
      <w:tabs>
        <w:tab w:val="center" w:pos="4513"/>
        <w:tab w:val="right" w:pos="9026"/>
      </w:tabs>
    </w:pPr>
  </w:style>
  <w:style w:type="character" w:customStyle="1" w:styleId="FooterChar">
    <w:name w:val="Footer Char"/>
    <w:basedOn w:val="DefaultParagraphFont"/>
    <w:link w:val="Footer"/>
    <w:uiPriority w:val="99"/>
    <w:rsid w:val="000968F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C96ED0"/>
    <w:rPr>
      <w:rFonts w:ascii="Tahoma" w:hAnsi="Tahoma" w:cs="Tahoma"/>
      <w:sz w:val="16"/>
      <w:szCs w:val="16"/>
    </w:rPr>
  </w:style>
  <w:style w:type="character" w:customStyle="1" w:styleId="BalloonTextChar">
    <w:name w:val="Balloon Text Char"/>
    <w:basedOn w:val="DefaultParagraphFont"/>
    <w:link w:val="BalloonText"/>
    <w:uiPriority w:val="99"/>
    <w:semiHidden/>
    <w:rsid w:val="00C96ED0"/>
    <w:rPr>
      <w:rFonts w:ascii="Tahoma" w:eastAsia="Times New Roman" w:hAnsi="Tahoma" w:cs="Tahoma"/>
      <w:sz w:val="16"/>
      <w:szCs w:val="16"/>
      <w:lang w:eastAsia="en-AU"/>
    </w:rPr>
  </w:style>
  <w:style w:type="character" w:customStyle="1" w:styleId="Heading2Char">
    <w:name w:val="Heading 2 Char"/>
    <w:basedOn w:val="DefaultParagraphFont"/>
    <w:link w:val="Heading2"/>
    <w:uiPriority w:val="1"/>
    <w:rsid w:val="00377AE5"/>
    <w:rPr>
      <w:rFonts w:ascii="Arial" w:eastAsia="Arial" w:hAnsi="Arial"/>
      <w:b/>
      <w:bCs/>
      <w:i/>
      <w:lang w:val="en-US"/>
    </w:rPr>
  </w:style>
  <w:style w:type="character" w:styleId="Hyperlink">
    <w:name w:val="Hyperlink"/>
    <w:basedOn w:val="DefaultParagraphFont"/>
    <w:uiPriority w:val="99"/>
    <w:unhideWhenUsed/>
    <w:rsid w:val="00F00998"/>
    <w:rPr>
      <w:color w:val="0000FF" w:themeColor="hyperlink"/>
      <w:u w:val="single"/>
    </w:rPr>
  </w:style>
  <w:style w:type="table" w:styleId="TableGrid">
    <w:name w:val="Table Grid"/>
    <w:basedOn w:val="TableNormal"/>
    <w:uiPriority w:val="59"/>
    <w:rsid w:val="00F00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0D9C"/>
    <w:rPr>
      <w:sz w:val="16"/>
      <w:szCs w:val="16"/>
    </w:rPr>
  </w:style>
  <w:style w:type="paragraph" w:styleId="CommentText">
    <w:name w:val="annotation text"/>
    <w:basedOn w:val="Normal"/>
    <w:link w:val="CommentTextChar"/>
    <w:uiPriority w:val="99"/>
    <w:semiHidden/>
    <w:unhideWhenUsed/>
    <w:rsid w:val="00B00D9C"/>
  </w:style>
  <w:style w:type="character" w:customStyle="1" w:styleId="CommentTextChar">
    <w:name w:val="Comment Text Char"/>
    <w:basedOn w:val="DefaultParagraphFont"/>
    <w:link w:val="CommentText"/>
    <w:uiPriority w:val="99"/>
    <w:semiHidden/>
    <w:rsid w:val="00B00D9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00D9C"/>
    <w:rPr>
      <w:b/>
      <w:bCs/>
    </w:rPr>
  </w:style>
  <w:style w:type="character" w:customStyle="1" w:styleId="CommentSubjectChar">
    <w:name w:val="Comment Subject Char"/>
    <w:basedOn w:val="CommentTextChar"/>
    <w:link w:val="CommentSubject"/>
    <w:uiPriority w:val="99"/>
    <w:semiHidden/>
    <w:rsid w:val="00B00D9C"/>
    <w:rPr>
      <w:rFonts w:ascii="Times New Roman" w:eastAsia="Times New Roman" w:hAnsi="Times New Roman" w:cs="Times New Roman"/>
      <w:b/>
      <w:bCs/>
      <w:sz w:val="20"/>
      <w:szCs w:val="20"/>
      <w:lang w:eastAsia="en-AU"/>
    </w:rPr>
  </w:style>
  <w:style w:type="character" w:styleId="Strong">
    <w:name w:val="Strong"/>
    <w:basedOn w:val="DefaultParagraphFont"/>
    <w:uiPriority w:val="22"/>
    <w:qFormat/>
    <w:rsid w:val="00DE37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250384">
      <w:bodyDiv w:val="1"/>
      <w:marLeft w:val="0"/>
      <w:marRight w:val="0"/>
      <w:marTop w:val="0"/>
      <w:marBottom w:val="0"/>
      <w:divBdr>
        <w:top w:val="none" w:sz="0" w:space="0" w:color="auto"/>
        <w:left w:val="none" w:sz="0" w:space="0" w:color="auto"/>
        <w:bottom w:val="none" w:sz="0" w:space="0" w:color="auto"/>
        <w:right w:val="none" w:sz="0" w:space="0" w:color="auto"/>
      </w:divBdr>
    </w:div>
    <w:div w:id="1002120695">
      <w:bodyDiv w:val="1"/>
      <w:marLeft w:val="0"/>
      <w:marRight w:val="0"/>
      <w:marTop w:val="0"/>
      <w:marBottom w:val="0"/>
      <w:divBdr>
        <w:top w:val="none" w:sz="0" w:space="0" w:color="auto"/>
        <w:left w:val="none" w:sz="0" w:space="0" w:color="auto"/>
        <w:bottom w:val="none" w:sz="0" w:space="0" w:color="auto"/>
        <w:right w:val="none" w:sz="0" w:space="0" w:color="auto"/>
      </w:divBdr>
    </w:div>
    <w:div w:id="142202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e@maddenslawyers.com.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dclassactions@supremecourt.vic.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E679B-10AF-4F0B-9B8F-D357AD637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A835C057</Template>
  <TotalTime>0</TotalTime>
  <Pages>3</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M. Maraldo</dc:creator>
  <cp:lastModifiedBy>Bethany A. Evans</cp:lastModifiedBy>
  <cp:revision>2</cp:revision>
  <cp:lastPrinted>2019-04-16T04:08:00Z</cp:lastPrinted>
  <dcterms:created xsi:type="dcterms:W3CDTF">2019-05-31T02:17:00Z</dcterms:created>
  <dcterms:modified xsi:type="dcterms:W3CDTF">2019-05-31T02:17:00Z</dcterms:modified>
</cp:coreProperties>
</file>