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0AD4" w14:textId="26A75874" w:rsidR="00056705" w:rsidRPr="003C01E1" w:rsidRDefault="00056705" w:rsidP="00C862EF">
      <w:pPr>
        <w:spacing w:after="0" w:line="240" w:lineRule="auto"/>
        <w:ind w:left="-142" w:firstLine="142"/>
        <w:jc w:val="center"/>
        <w:rPr>
          <w:rFonts w:ascii="Times New Roman" w:eastAsia="Times New Roman" w:hAnsi="Times New Roman"/>
          <w:b/>
          <w:sz w:val="24"/>
          <w:szCs w:val="24"/>
        </w:rPr>
      </w:pPr>
      <w:r w:rsidRPr="00A44D9F">
        <w:rPr>
          <w:rFonts w:ascii="Times New Roman" w:eastAsia="Times New Roman" w:hAnsi="Times New Roman"/>
          <w:b/>
          <w:sz w:val="24"/>
          <w:szCs w:val="24"/>
          <w:highlight w:val="lightGray"/>
        </w:rPr>
        <w:t>NOTE TO PRACTITIONERS: STANDARD DIRECTIONS ONLY – ADAPT AS APPROPRIATE. ORDER WILL REFLECT COURT NOMINATED DATES AS REQUIRED</w:t>
      </w:r>
    </w:p>
    <w:p w14:paraId="4EDF1206" w14:textId="77777777" w:rsidR="00056705" w:rsidRDefault="00056705" w:rsidP="00056705">
      <w:pPr>
        <w:spacing w:after="0" w:line="240" w:lineRule="auto"/>
        <w:jc w:val="center"/>
        <w:rPr>
          <w:rFonts w:ascii="Times New Roman" w:eastAsia="Times New Roman" w:hAnsi="Times New Roman"/>
          <w:sz w:val="24"/>
          <w:szCs w:val="20"/>
        </w:rPr>
      </w:pPr>
    </w:p>
    <w:p w14:paraId="5EC35F8F"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IN THE SUPREME COURT OF VICTORIA AT </w:t>
      </w:r>
      <w:r>
        <w:rPr>
          <w:rFonts w:ascii="Times New Roman" w:eastAsia="Times New Roman" w:hAnsi="Times New Roman"/>
          <w:sz w:val="24"/>
          <w:szCs w:val="20"/>
          <w:highlight w:val="yellow"/>
        </w:rPr>
        <w:t>[…………………]</w:t>
      </w:r>
    </w:p>
    <w:p w14:paraId="0835DE59"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rPr>
        <w:t xml:space="preserve">COMMON LAW DIVISION </w:t>
      </w:r>
    </w:p>
    <w:p w14:paraId="159FB74E" w14:textId="77777777" w:rsidR="00056705" w:rsidRDefault="00056705" w:rsidP="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rPr>
        <w:t>CIVIL CIRCUIT LIST</w:t>
      </w:r>
    </w:p>
    <w:p w14:paraId="2B47DCF1" w14:textId="77777777" w:rsidR="00056705" w:rsidRDefault="00056705" w:rsidP="00056705">
      <w:pPr>
        <w:spacing w:after="0" w:line="240" w:lineRule="auto"/>
        <w:rPr>
          <w:rFonts w:ascii="Times New Roman" w:eastAsia="Times New Roman" w:hAnsi="Times New Roman"/>
          <w:sz w:val="24"/>
          <w:szCs w:val="20"/>
        </w:rPr>
      </w:pPr>
    </w:p>
    <w:p w14:paraId="7EF3C677" w14:textId="4C60F0E3" w:rsidR="00056705" w:rsidRDefault="00056705" w:rsidP="00056705">
      <w:pPr>
        <w:spacing w:after="0" w:line="240" w:lineRule="auto"/>
        <w:jc w:val="right"/>
        <w:rPr>
          <w:rFonts w:ascii="Times New Roman" w:eastAsia="Times New Roman" w:hAnsi="Times New Roman"/>
          <w:sz w:val="24"/>
          <w:szCs w:val="20"/>
        </w:rPr>
      </w:pPr>
      <w:r>
        <w:rPr>
          <w:rFonts w:ascii="Times New Roman" w:eastAsia="Times New Roman" w:hAnsi="Times New Roman"/>
          <w:noProof/>
          <w:sz w:val="24"/>
          <w:szCs w:val="20"/>
        </w:rPr>
        <w:t xml:space="preserve">S </w:t>
      </w:r>
      <w:r w:rsidR="003C01E1">
        <w:rPr>
          <w:rFonts w:ascii="Times New Roman" w:eastAsia="Times New Roman" w:hAnsi="Times New Roman"/>
          <w:noProof/>
          <w:sz w:val="24"/>
          <w:szCs w:val="20"/>
        </w:rPr>
        <w:t>E</w:t>
      </w:r>
      <w:r>
        <w:rPr>
          <w:rFonts w:ascii="Times New Roman" w:eastAsia="Times New Roman" w:hAnsi="Times New Roman"/>
          <w:noProof/>
          <w:sz w:val="24"/>
          <w:szCs w:val="20"/>
        </w:rPr>
        <w:t>CI 201</w:t>
      </w:r>
      <w:r>
        <w:rPr>
          <w:rFonts w:ascii="Times New Roman" w:eastAsia="Times New Roman" w:hAnsi="Times New Roman"/>
          <w:noProof/>
          <w:sz w:val="24"/>
          <w:szCs w:val="20"/>
          <w:highlight w:val="yellow"/>
        </w:rPr>
        <w:t>[                    ]</w:t>
      </w:r>
    </w:p>
    <w:p w14:paraId="7DE7478B" w14:textId="77777777" w:rsidR="008851A8" w:rsidRPr="0055230B" w:rsidRDefault="008851A8" w:rsidP="008851A8">
      <w:pPr>
        <w:spacing w:after="0" w:line="240" w:lineRule="auto"/>
        <w:rPr>
          <w:rFonts w:ascii="Times New Roman" w:eastAsia="Times New Roman" w:hAnsi="Times New Roman"/>
          <w:sz w:val="24"/>
          <w:szCs w:val="24"/>
        </w:rPr>
      </w:pPr>
      <w:r w:rsidRPr="006D299A">
        <w:rPr>
          <w:rFonts w:ascii="Times New Roman" w:eastAsia="Times New Roman" w:hAnsi="Times New Roman"/>
          <w:b/>
          <w:bCs/>
          <w:spacing w:val="30"/>
          <w:sz w:val="24"/>
          <w:szCs w:val="24"/>
        </w:rPr>
        <w:t>BETWEEN</w:t>
      </w:r>
      <w:r w:rsidRPr="006D299A">
        <w:rPr>
          <w:rFonts w:ascii="Times New Roman" w:eastAsia="Times New Roman" w:hAnsi="Times New Roman"/>
          <w:b/>
          <w:bCs/>
          <w:sz w:val="24"/>
          <w:szCs w:val="24"/>
        </w:rPr>
        <w:t>:</w:t>
      </w:r>
    </w:p>
    <w:p w14:paraId="2CB09B21" w14:textId="77777777" w:rsidR="008851A8" w:rsidRPr="0055230B" w:rsidRDefault="008851A8" w:rsidP="008851A8">
      <w:pPr>
        <w:spacing w:after="0" w:line="240" w:lineRule="auto"/>
        <w:rPr>
          <w:rFonts w:ascii="Times New Roman" w:eastAsia="Times New Roman" w:hAnsi="Times New Roman"/>
          <w:sz w:val="24"/>
          <w:szCs w:val="24"/>
        </w:rPr>
      </w:pPr>
      <w:bookmarkStart w:id="0" w:name="_GoBack"/>
      <w:bookmarkEnd w:id="0"/>
    </w:p>
    <w:tbl>
      <w:tblPr>
        <w:tblW w:w="8928" w:type="dxa"/>
        <w:tblLayout w:type="fixed"/>
        <w:tblLook w:val="0000" w:firstRow="0" w:lastRow="0" w:firstColumn="0" w:lastColumn="0" w:noHBand="0" w:noVBand="0"/>
      </w:tblPr>
      <w:tblGrid>
        <w:gridCol w:w="6048"/>
        <w:gridCol w:w="2880"/>
      </w:tblGrid>
      <w:tr w:rsidR="008851A8" w:rsidRPr="0055230B" w14:paraId="4A4AE982" w14:textId="77777777" w:rsidTr="00B177F0">
        <w:tc>
          <w:tcPr>
            <w:tcW w:w="6048" w:type="dxa"/>
          </w:tcPr>
          <w:p w14:paraId="0E3C0FBE" w14:textId="77777777" w:rsidR="008851A8" w:rsidRPr="0055230B" w:rsidRDefault="008851A8" w:rsidP="00B177F0">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31349BD4" w14:textId="77777777" w:rsidR="008851A8" w:rsidRPr="0055230B" w:rsidRDefault="008851A8" w:rsidP="005D4D2F">
            <w:pPr>
              <w:spacing w:after="0" w:line="240" w:lineRule="auto"/>
              <w:ind w:left="1495"/>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851A8" w:rsidRPr="0055230B" w14:paraId="63ADCD1D" w14:textId="77777777" w:rsidTr="00B177F0">
        <w:tc>
          <w:tcPr>
            <w:tcW w:w="6048" w:type="dxa"/>
          </w:tcPr>
          <w:p w14:paraId="36ED03BB" w14:textId="77777777" w:rsidR="008851A8" w:rsidRPr="0055230B" w:rsidRDefault="008851A8" w:rsidP="00B177F0">
            <w:pPr>
              <w:spacing w:after="0" w:line="240" w:lineRule="auto"/>
              <w:rPr>
                <w:rFonts w:ascii="Times New Roman" w:eastAsia="Times New Roman" w:hAnsi="Times New Roman"/>
                <w:sz w:val="24"/>
                <w:szCs w:val="24"/>
              </w:rPr>
            </w:pPr>
          </w:p>
        </w:tc>
        <w:tc>
          <w:tcPr>
            <w:tcW w:w="2880" w:type="dxa"/>
          </w:tcPr>
          <w:p w14:paraId="3DB4FF2A" w14:textId="77777777" w:rsidR="008851A8" w:rsidRPr="0055230B" w:rsidRDefault="008851A8" w:rsidP="005D4D2F">
            <w:pPr>
              <w:spacing w:after="0" w:line="240" w:lineRule="auto"/>
              <w:ind w:left="1495" w:firstLine="1353"/>
              <w:rPr>
                <w:rFonts w:ascii="Times New Roman" w:eastAsia="Times New Roman" w:hAnsi="Times New Roman"/>
                <w:sz w:val="24"/>
                <w:szCs w:val="24"/>
              </w:rPr>
            </w:pPr>
          </w:p>
        </w:tc>
      </w:tr>
      <w:tr w:rsidR="008851A8" w:rsidRPr="0055230B" w14:paraId="0279A9AE" w14:textId="77777777" w:rsidTr="00B177F0">
        <w:tc>
          <w:tcPr>
            <w:tcW w:w="6048" w:type="dxa"/>
          </w:tcPr>
          <w:p w14:paraId="1DA2D017" w14:textId="77777777" w:rsidR="008851A8" w:rsidRPr="0055230B" w:rsidRDefault="008851A8" w:rsidP="00B177F0">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and -</w:t>
            </w:r>
          </w:p>
        </w:tc>
        <w:tc>
          <w:tcPr>
            <w:tcW w:w="2880" w:type="dxa"/>
          </w:tcPr>
          <w:p w14:paraId="0A15D42E" w14:textId="77777777" w:rsidR="008851A8" w:rsidRPr="0055230B" w:rsidRDefault="008851A8" w:rsidP="005D4D2F">
            <w:pPr>
              <w:spacing w:after="0" w:line="240" w:lineRule="auto"/>
              <w:ind w:left="1495"/>
              <w:rPr>
                <w:rFonts w:ascii="Times New Roman" w:eastAsia="Times New Roman" w:hAnsi="Times New Roman"/>
                <w:sz w:val="24"/>
                <w:szCs w:val="24"/>
              </w:rPr>
            </w:pPr>
          </w:p>
        </w:tc>
      </w:tr>
      <w:tr w:rsidR="008851A8" w:rsidRPr="0055230B" w14:paraId="31CB440A" w14:textId="77777777" w:rsidTr="00B177F0">
        <w:tc>
          <w:tcPr>
            <w:tcW w:w="6048" w:type="dxa"/>
          </w:tcPr>
          <w:p w14:paraId="106F17D5" w14:textId="77777777" w:rsidR="008851A8" w:rsidRPr="0055230B" w:rsidRDefault="008851A8" w:rsidP="00B177F0">
            <w:pPr>
              <w:spacing w:after="0" w:line="240" w:lineRule="auto"/>
              <w:rPr>
                <w:rFonts w:ascii="Times New Roman" w:eastAsia="Times New Roman" w:hAnsi="Times New Roman"/>
                <w:sz w:val="24"/>
                <w:szCs w:val="24"/>
              </w:rPr>
            </w:pPr>
          </w:p>
        </w:tc>
        <w:tc>
          <w:tcPr>
            <w:tcW w:w="2880" w:type="dxa"/>
          </w:tcPr>
          <w:p w14:paraId="10F212E3" w14:textId="77777777" w:rsidR="008851A8" w:rsidRPr="0055230B" w:rsidRDefault="008851A8" w:rsidP="005D4D2F">
            <w:pPr>
              <w:spacing w:after="0" w:line="240" w:lineRule="auto"/>
              <w:ind w:left="1495"/>
              <w:rPr>
                <w:rFonts w:ascii="Times New Roman" w:eastAsia="Times New Roman" w:hAnsi="Times New Roman"/>
                <w:sz w:val="24"/>
                <w:szCs w:val="24"/>
              </w:rPr>
            </w:pPr>
          </w:p>
        </w:tc>
      </w:tr>
      <w:tr w:rsidR="008851A8" w:rsidRPr="0055230B" w14:paraId="1CA592FD" w14:textId="77777777" w:rsidTr="00B177F0">
        <w:tc>
          <w:tcPr>
            <w:tcW w:w="6048" w:type="dxa"/>
          </w:tcPr>
          <w:p w14:paraId="5DFE089A" w14:textId="77777777" w:rsidR="008851A8" w:rsidRPr="0055230B" w:rsidRDefault="008851A8" w:rsidP="00B177F0">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759CD508" w14:textId="77777777" w:rsidR="008851A8" w:rsidRPr="0055230B" w:rsidRDefault="008851A8" w:rsidP="005D4D2F">
            <w:pPr>
              <w:spacing w:after="0" w:line="240" w:lineRule="auto"/>
              <w:ind w:left="1495"/>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1704A9C9" w14:textId="77777777" w:rsidR="008851A8" w:rsidRPr="0055230B" w:rsidRDefault="008851A8" w:rsidP="008851A8">
      <w:pPr>
        <w:spacing w:after="0" w:line="240" w:lineRule="auto"/>
        <w:rPr>
          <w:rFonts w:ascii="Times New Roman" w:eastAsia="Times New Roman" w:hAnsi="Times New Roman"/>
          <w:sz w:val="24"/>
          <w:szCs w:val="20"/>
        </w:rPr>
      </w:pPr>
    </w:p>
    <w:p w14:paraId="28F24E80" w14:textId="77777777" w:rsidR="008851A8" w:rsidRPr="0055230B" w:rsidRDefault="008851A8" w:rsidP="008851A8">
      <w:pPr>
        <w:spacing w:after="0" w:line="240" w:lineRule="auto"/>
        <w:rPr>
          <w:rFonts w:ascii="Times New Roman" w:eastAsia="Times New Roman" w:hAnsi="Times New Roman"/>
          <w:sz w:val="24"/>
          <w:szCs w:val="20"/>
        </w:rPr>
      </w:pPr>
    </w:p>
    <w:p w14:paraId="72BA4D1A" w14:textId="05D98128" w:rsidR="008851A8" w:rsidRPr="00F07E46" w:rsidRDefault="008851A8" w:rsidP="008851A8">
      <w:pPr>
        <w:jc w:val="center"/>
        <w:rPr>
          <w:rFonts w:ascii="Times New Roman" w:hAnsi="Times New Roman" w:cs="Times New Roman"/>
          <w:b/>
          <w:sz w:val="24"/>
          <w:szCs w:val="24"/>
        </w:rPr>
      </w:pPr>
      <w:r w:rsidRPr="00F07E46">
        <w:rPr>
          <w:rFonts w:ascii="Times New Roman" w:hAnsi="Times New Roman" w:cs="Times New Roman"/>
          <w:b/>
          <w:sz w:val="24"/>
          <w:szCs w:val="24"/>
        </w:rPr>
        <w:t xml:space="preserve">MINUTE OF </w:t>
      </w:r>
      <w:r w:rsidR="00A44D9F">
        <w:rPr>
          <w:rFonts w:ascii="Times New Roman" w:hAnsi="Times New Roman" w:cs="Times New Roman"/>
          <w:b/>
          <w:sz w:val="24"/>
          <w:szCs w:val="24"/>
        </w:rPr>
        <w:t xml:space="preserve">PROPOSED </w:t>
      </w:r>
      <w:r w:rsidRPr="00F07E46">
        <w:rPr>
          <w:rFonts w:ascii="Times New Roman" w:hAnsi="Times New Roman" w:cs="Times New Roman"/>
          <w:b/>
          <w:sz w:val="24"/>
          <w:szCs w:val="24"/>
        </w:rPr>
        <w:t>CONSENT ORDERS</w:t>
      </w:r>
      <w:r>
        <w:rPr>
          <w:rFonts w:ascii="Times New Roman" w:hAnsi="Times New Roman" w:cs="Times New Roman"/>
          <w:b/>
          <w:sz w:val="24"/>
          <w:szCs w:val="24"/>
        </w:rPr>
        <w:t xml:space="preserve"> – FIRST DIRECTIONS </w:t>
      </w:r>
      <w:r w:rsidR="00B01396">
        <w:rPr>
          <w:rFonts w:ascii="Times New Roman" w:hAnsi="Times New Roman" w:cs="Times New Roman"/>
          <w:b/>
          <w:sz w:val="24"/>
          <w:szCs w:val="24"/>
        </w:rPr>
        <w:br/>
      </w:r>
      <w:r>
        <w:rPr>
          <w:rFonts w:ascii="Times New Roman" w:hAnsi="Times New Roman" w:cs="Times New Roman"/>
          <w:b/>
          <w:sz w:val="24"/>
          <w:szCs w:val="24"/>
        </w:rPr>
        <w:t>(PERSONAL INJURY CLAIM)</w:t>
      </w:r>
    </w:p>
    <w:p w14:paraId="702CDF05" w14:textId="77777777" w:rsidR="008851A8" w:rsidRPr="00693FAD" w:rsidRDefault="008851A8" w:rsidP="008851A8">
      <w:pPr>
        <w:pBdr>
          <w:bottom w:val="single" w:sz="4" w:space="1" w:color="auto"/>
        </w:pBdr>
        <w:spacing w:after="0" w:line="240" w:lineRule="auto"/>
        <w:jc w:val="center"/>
        <w:rPr>
          <w:rFonts w:ascii="Times New Roman" w:eastAsia="Times New Roman" w:hAnsi="Times New Roman" w:cs="Times New Roman"/>
          <w:b/>
          <w:sz w:val="24"/>
          <w:szCs w:val="20"/>
        </w:rPr>
      </w:pPr>
    </w:p>
    <w:p w14:paraId="0474B755" w14:textId="77777777" w:rsidR="008851A8" w:rsidRPr="00693FAD" w:rsidRDefault="008851A8" w:rsidP="008851A8">
      <w:pPr>
        <w:spacing w:after="0" w:line="240" w:lineRule="auto"/>
        <w:rPr>
          <w:rFonts w:ascii="Times New Roman" w:eastAsia="Times New Roman" w:hAnsi="Times New Roman" w:cs="Times New Roman"/>
          <w:sz w:val="24"/>
          <w:szCs w:val="20"/>
        </w:rPr>
      </w:pPr>
    </w:p>
    <w:tbl>
      <w:tblPr>
        <w:tblW w:w="8928" w:type="dxa"/>
        <w:tblLayout w:type="fixed"/>
        <w:tblLook w:val="0000" w:firstRow="0" w:lastRow="0" w:firstColumn="0" w:lastColumn="0" w:noHBand="0" w:noVBand="0"/>
      </w:tblPr>
      <w:tblGrid>
        <w:gridCol w:w="3168"/>
        <w:gridCol w:w="5760"/>
      </w:tblGrid>
      <w:tr w:rsidR="008851A8" w:rsidRPr="00693FAD" w14:paraId="09B57CF6" w14:textId="77777777" w:rsidTr="00B177F0">
        <w:tc>
          <w:tcPr>
            <w:tcW w:w="3168" w:type="dxa"/>
          </w:tcPr>
          <w:p w14:paraId="0CA9FCBE"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 xml:space="preserve">JUDICIAL </w:t>
            </w:r>
            <w:r>
              <w:rPr>
                <w:rFonts w:ascii="Times New Roman" w:eastAsia="Times New Roman" w:hAnsi="Times New Roman" w:cs="Times New Roman"/>
                <w:sz w:val="24"/>
                <w:szCs w:val="24"/>
              </w:rPr>
              <w:t>OFFICE</w:t>
            </w:r>
            <w:r w:rsidRPr="00693FAD">
              <w:rPr>
                <w:rFonts w:ascii="Times New Roman" w:eastAsia="Times New Roman" w:hAnsi="Times New Roman" w:cs="Times New Roman"/>
                <w:sz w:val="24"/>
                <w:szCs w:val="24"/>
              </w:rPr>
              <w:t>R:</w:t>
            </w:r>
          </w:p>
        </w:tc>
        <w:tc>
          <w:tcPr>
            <w:tcW w:w="5760" w:type="dxa"/>
          </w:tcPr>
          <w:p w14:paraId="7051B5B9"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7D4EB86F" w14:textId="77777777" w:rsidTr="00B177F0">
        <w:trPr>
          <w:trHeight w:val="80"/>
        </w:trPr>
        <w:tc>
          <w:tcPr>
            <w:tcW w:w="3168" w:type="dxa"/>
          </w:tcPr>
          <w:p w14:paraId="12879B7F" w14:textId="77777777" w:rsidR="008851A8" w:rsidRPr="00693FAD" w:rsidRDefault="008851A8" w:rsidP="00B177F0">
            <w:pPr>
              <w:spacing w:after="0" w:line="240" w:lineRule="auto"/>
              <w:rPr>
                <w:rFonts w:ascii="Times New Roman" w:eastAsia="Times New Roman" w:hAnsi="Times New Roman" w:cs="Times New Roman"/>
                <w:sz w:val="24"/>
                <w:szCs w:val="24"/>
              </w:rPr>
            </w:pPr>
          </w:p>
        </w:tc>
        <w:tc>
          <w:tcPr>
            <w:tcW w:w="5760" w:type="dxa"/>
          </w:tcPr>
          <w:p w14:paraId="77651E77"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65FF5E6B" w14:textId="77777777" w:rsidTr="00B177F0">
        <w:tc>
          <w:tcPr>
            <w:tcW w:w="3168" w:type="dxa"/>
          </w:tcPr>
          <w:p w14:paraId="5006683E"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DATE MADE:</w:t>
            </w:r>
          </w:p>
        </w:tc>
        <w:tc>
          <w:tcPr>
            <w:tcW w:w="5760" w:type="dxa"/>
          </w:tcPr>
          <w:p w14:paraId="20D9FE59"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49419A2F" w14:textId="77777777" w:rsidTr="00B177F0">
        <w:tc>
          <w:tcPr>
            <w:tcW w:w="3168" w:type="dxa"/>
          </w:tcPr>
          <w:p w14:paraId="10D610A8" w14:textId="77777777" w:rsidR="008851A8" w:rsidRPr="00693FAD" w:rsidRDefault="008851A8" w:rsidP="00B177F0">
            <w:pPr>
              <w:spacing w:after="0" w:line="240" w:lineRule="auto"/>
              <w:rPr>
                <w:rFonts w:ascii="Times New Roman" w:eastAsia="Times New Roman" w:hAnsi="Times New Roman" w:cs="Times New Roman"/>
                <w:sz w:val="24"/>
                <w:szCs w:val="24"/>
              </w:rPr>
            </w:pPr>
          </w:p>
        </w:tc>
        <w:tc>
          <w:tcPr>
            <w:tcW w:w="5760" w:type="dxa"/>
          </w:tcPr>
          <w:p w14:paraId="7F49B214"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2C39CB9F" w14:textId="77777777" w:rsidTr="00B177F0">
        <w:tc>
          <w:tcPr>
            <w:tcW w:w="3168" w:type="dxa"/>
          </w:tcPr>
          <w:p w14:paraId="74C4CCB8"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ORIGINATING PROCESS:</w:t>
            </w:r>
          </w:p>
        </w:tc>
        <w:tc>
          <w:tcPr>
            <w:tcW w:w="5760" w:type="dxa"/>
          </w:tcPr>
          <w:p w14:paraId="3CEEB245"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highlight w:val="yellow"/>
              </w:rPr>
              <w:t>[</w:t>
            </w:r>
            <w:r w:rsidRPr="00693FAD">
              <w:rPr>
                <w:rFonts w:ascii="Times New Roman" w:eastAsia="Times New Roman" w:hAnsi="Times New Roman" w:cs="Times New Roman"/>
                <w:i/>
                <w:sz w:val="24"/>
                <w:szCs w:val="24"/>
                <w:highlight w:val="yellow"/>
              </w:rPr>
              <w:t>state whether by writ, by originating motion or otherwise</w:t>
            </w:r>
            <w:r w:rsidRPr="00693FAD">
              <w:rPr>
                <w:rFonts w:ascii="Times New Roman" w:eastAsia="Times New Roman" w:hAnsi="Times New Roman" w:cs="Times New Roman"/>
                <w:sz w:val="24"/>
                <w:szCs w:val="24"/>
                <w:highlight w:val="yellow"/>
              </w:rPr>
              <w:t>]</w:t>
            </w:r>
          </w:p>
        </w:tc>
      </w:tr>
      <w:tr w:rsidR="008851A8" w:rsidRPr="00693FAD" w14:paraId="12BBD8C5" w14:textId="77777777" w:rsidTr="00B177F0">
        <w:tc>
          <w:tcPr>
            <w:tcW w:w="3168" w:type="dxa"/>
          </w:tcPr>
          <w:p w14:paraId="40456256" w14:textId="77777777" w:rsidR="008851A8" w:rsidRPr="00693FAD" w:rsidRDefault="008851A8" w:rsidP="00B177F0">
            <w:pPr>
              <w:spacing w:after="0" w:line="240" w:lineRule="auto"/>
              <w:rPr>
                <w:rFonts w:ascii="Times New Roman" w:eastAsia="Times New Roman" w:hAnsi="Times New Roman" w:cs="Times New Roman"/>
                <w:sz w:val="24"/>
                <w:szCs w:val="24"/>
              </w:rPr>
            </w:pPr>
          </w:p>
        </w:tc>
        <w:tc>
          <w:tcPr>
            <w:tcW w:w="5760" w:type="dxa"/>
          </w:tcPr>
          <w:p w14:paraId="40DA5356"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0554C965" w14:textId="77777777" w:rsidTr="00B177F0">
        <w:tc>
          <w:tcPr>
            <w:tcW w:w="3168" w:type="dxa"/>
          </w:tcPr>
          <w:p w14:paraId="4B77BED4"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HOW OBTAINED:</w:t>
            </w:r>
          </w:p>
        </w:tc>
        <w:tc>
          <w:tcPr>
            <w:tcW w:w="5760" w:type="dxa"/>
          </w:tcPr>
          <w:p w14:paraId="4BE0ACDF"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 xml:space="preserve">Pursuant to Rule 59.07 of the </w:t>
            </w:r>
            <w:r w:rsidRPr="00693FAD">
              <w:rPr>
                <w:rFonts w:ascii="Times New Roman" w:eastAsia="Times New Roman" w:hAnsi="Times New Roman" w:cs="Times New Roman"/>
                <w:i/>
                <w:sz w:val="24"/>
                <w:szCs w:val="24"/>
              </w:rPr>
              <w:t>Supreme Court (General Civil Procedure) Rules</w:t>
            </w:r>
            <w:r w:rsidRPr="00693FAD">
              <w:rPr>
                <w:rFonts w:ascii="Times New Roman" w:eastAsia="Times New Roman" w:hAnsi="Times New Roman" w:cs="Times New Roman"/>
                <w:sz w:val="24"/>
                <w:szCs w:val="24"/>
              </w:rPr>
              <w:t xml:space="preserve"> </w:t>
            </w:r>
            <w:r w:rsidRPr="003C01E1">
              <w:rPr>
                <w:rFonts w:ascii="Times New Roman" w:eastAsia="Times New Roman" w:hAnsi="Times New Roman" w:cs="Times New Roman"/>
                <w:i/>
                <w:sz w:val="24"/>
                <w:szCs w:val="24"/>
              </w:rPr>
              <w:t>2015</w:t>
            </w:r>
            <w:r w:rsidRPr="00693FAD">
              <w:rPr>
                <w:rFonts w:ascii="Times New Roman" w:eastAsia="Times New Roman" w:hAnsi="Times New Roman" w:cs="Times New Roman"/>
                <w:sz w:val="24"/>
                <w:szCs w:val="24"/>
              </w:rPr>
              <w:t>.</w:t>
            </w:r>
          </w:p>
        </w:tc>
      </w:tr>
      <w:tr w:rsidR="008851A8" w:rsidRPr="00693FAD" w14:paraId="4B2906F9" w14:textId="77777777" w:rsidTr="00B177F0">
        <w:tc>
          <w:tcPr>
            <w:tcW w:w="3168" w:type="dxa"/>
          </w:tcPr>
          <w:p w14:paraId="20BEEE20" w14:textId="77777777" w:rsidR="008851A8" w:rsidRPr="00693FAD" w:rsidRDefault="008851A8" w:rsidP="00B177F0">
            <w:pPr>
              <w:spacing w:after="0" w:line="240" w:lineRule="auto"/>
              <w:rPr>
                <w:rFonts w:ascii="Times New Roman" w:eastAsia="Times New Roman" w:hAnsi="Times New Roman" w:cs="Times New Roman"/>
                <w:sz w:val="24"/>
                <w:szCs w:val="24"/>
              </w:rPr>
            </w:pPr>
          </w:p>
        </w:tc>
        <w:tc>
          <w:tcPr>
            <w:tcW w:w="5760" w:type="dxa"/>
          </w:tcPr>
          <w:p w14:paraId="57C21193"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464A8F25" w14:textId="77777777" w:rsidTr="00B177F0">
        <w:tc>
          <w:tcPr>
            <w:tcW w:w="3168" w:type="dxa"/>
          </w:tcPr>
          <w:p w14:paraId="7FFD5EBC"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ATTENDANCE:</w:t>
            </w:r>
          </w:p>
        </w:tc>
        <w:tc>
          <w:tcPr>
            <w:tcW w:w="5760" w:type="dxa"/>
          </w:tcPr>
          <w:p w14:paraId="36286229"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Not applicable.</w:t>
            </w:r>
          </w:p>
        </w:tc>
      </w:tr>
      <w:tr w:rsidR="008851A8" w:rsidRPr="00693FAD" w14:paraId="09C0FD52" w14:textId="77777777" w:rsidTr="00B177F0">
        <w:tc>
          <w:tcPr>
            <w:tcW w:w="3168" w:type="dxa"/>
          </w:tcPr>
          <w:p w14:paraId="35624686" w14:textId="77777777" w:rsidR="008851A8" w:rsidRPr="00693FAD" w:rsidRDefault="008851A8" w:rsidP="00B177F0">
            <w:pPr>
              <w:spacing w:after="0" w:line="240" w:lineRule="auto"/>
              <w:rPr>
                <w:rFonts w:ascii="Times New Roman" w:eastAsia="Times New Roman" w:hAnsi="Times New Roman" w:cs="Times New Roman"/>
                <w:sz w:val="24"/>
                <w:szCs w:val="24"/>
              </w:rPr>
            </w:pPr>
          </w:p>
        </w:tc>
        <w:tc>
          <w:tcPr>
            <w:tcW w:w="5760" w:type="dxa"/>
          </w:tcPr>
          <w:p w14:paraId="1638527B" w14:textId="77777777" w:rsidR="008851A8" w:rsidRPr="00693FAD" w:rsidRDefault="008851A8" w:rsidP="00B177F0">
            <w:pPr>
              <w:spacing w:after="0" w:line="240" w:lineRule="auto"/>
              <w:rPr>
                <w:rFonts w:ascii="Times New Roman" w:eastAsia="Times New Roman" w:hAnsi="Times New Roman" w:cs="Times New Roman"/>
                <w:sz w:val="24"/>
                <w:szCs w:val="24"/>
              </w:rPr>
            </w:pPr>
          </w:p>
        </w:tc>
      </w:tr>
      <w:tr w:rsidR="008851A8" w:rsidRPr="00693FAD" w14:paraId="44809ED6" w14:textId="77777777" w:rsidTr="00B177F0">
        <w:tc>
          <w:tcPr>
            <w:tcW w:w="3168" w:type="dxa"/>
          </w:tcPr>
          <w:p w14:paraId="4BC2F4F3"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OTHER MATTERS:</w:t>
            </w:r>
          </w:p>
        </w:tc>
        <w:tc>
          <w:tcPr>
            <w:tcW w:w="5760" w:type="dxa"/>
          </w:tcPr>
          <w:p w14:paraId="113BF708" w14:textId="77777777" w:rsidR="008851A8" w:rsidRPr="00693FAD" w:rsidRDefault="008851A8" w:rsidP="00B177F0">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 </w:t>
            </w:r>
            <w:r w:rsidRPr="00693F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tc>
      </w:tr>
    </w:tbl>
    <w:p w14:paraId="155A42AC" w14:textId="77777777" w:rsidR="008851A8" w:rsidRPr="00693FAD" w:rsidRDefault="008851A8" w:rsidP="008851A8">
      <w:pPr>
        <w:spacing w:after="0" w:line="240" w:lineRule="auto"/>
        <w:rPr>
          <w:rFonts w:ascii="Times New Roman" w:eastAsia="Times New Roman" w:hAnsi="Times New Roman" w:cs="Times New Roman"/>
          <w:sz w:val="24"/>
          <w:szCs w:val="20"/>
        </w:rPr>
      </w:pPr>
    </w:p>
    <w:p w14:paraId="42BC8C89" w14:textId="77777777" w:rsidR="008851A8" w:rsidRPr="00693FAD" w:rsidRDefault="008851A8" w:rsidP="008851A8">
      <w:pPr>
        <w:spacing w:after="0" w:line="240" w:lineRule="auto"/>
        <w:rPr>
          <w:rFonts w:ascii="Times New Roman" w:eastAsia="Times New Roman" w:hAnsi="Times New Roman" w:cs="Times New Roman"/>
          <w:caps/>
          <w:sz w:val="24"/>
          <w:szCs w:val="20"/>
        </w:rPr>
      </w:pPr>
    </w:p>
    <w:p w14:paraId="56684B9E" w14:textId="17F8601D" w:rsidR="008851A8" w:rsidRPr="00693FAD" w:rsidRDefault="008851A8" w:rsidP="008851A8">
      <w:pPr>
        <w:spacing w:after="0" w:line="240" w:lineRule="auto"/>
        <w:ind w:left="180" w:hanging="180"/>
        <w:rPr>
          <w:rFonts w:ascii="Times New Roman" w:eastAsia="Times New Roman" w:hAnsi="Times New Roman" w:cs="Times New Roman"/>
          <w:caps/>
          <w:sz w:val="24"/>
          <w:szCs w:val="20"/>
        </w:rPr>
      </w:pPr>
      <w:r w:rsidRPr="00693FAD">
        <w:rPr>
          <w:rFonts w:ascii="Times New Roman" w:eastAsia="Times New Roman" w:hAnsi="Times New Roman" w:cs="Times New Roman"/>
          <w:caps/>
          <w:sz w:val="24"/>
          <w:szCs w:val="20"/>
        </w:rPr>
        <w:t xml:space="preserve">THE COURT ORDERS </w:t>
      </w:r>
      <w:r w:rsidR="0017553C">
        <w:rPr>
          <w:rFonts w:ascii="Times New Roman" w:eastAsia="Times New Roman" w:hAnsi="Times New Roman" w:cs="Times New Roman"/>
          <w:caps/>
          <w:sz w:val="24"/>
          <w:szCs w:val="20"/>
        </w:rPr>
        <w:t xml:space="preserve">BY CONSENT </w:t>
      </w:r>
      <w:r w:rsidRPr="00693FAD">
        <w:rPr>
          <w:rFonts w:ascii="Times New Roman" w:eastAsia="Times New Roman" w:hAnsi="Times New Roman" w:cs="Times New Roman"/>
          <w:caps/>
          <w:sz w:val="24"/>
          <w:szCs w:val="20"/>
        </w:rPr>
        <w:t>THAT:</w:t>
      </w:r>
    </w:p>
    <w:p w14:paraId="01CB249F" w14:textId="0347BD71" w:rsidR="00056705" w:rsidRDefault="00056705" w:rsidP="00056705">
      <w:pPr>
        <w:spacing w:after="0" w:line="240" w:lineRule="auto"/>
        <w:rPr>
          <w:rFonts w:ascii="Times New Roman" w:eastAsia="Times New Roman" w:hAnsi="Times New Roman"/>
          <w:caps/>
          <w:sz w:val="24"/>
          <w:szCs w:val="20"/>
        </w:rPr>
      </w:pPr>
    </w:p>
    <w:p w14:paraId="69488FEC" w14:textId="77777777" w:rsidR="00056705" w:rsidRDefault="00056705" w:rsidP="00056705">
      <w:pPr>
        <w:spacing w:after="0" w:line="240" w:lineRule="auto"/>
        <w:ind w:left="180" w:hanging="180"/>
        <w:rPr>
          <w:rFonts w:ascii="Times New Roman" w:eastAsia="Times New Roman" w:hAnsi="Times New Roman"/>
          <w:caps/>
          <w:sz w:val="24"/>
          <w:szCs w:val="20"/>
        </w:rPr>
      </w:pPr>
    </w:p>
    <w:p w14:paraId="1FC6385D" w14:textId="4FBF42B3" w:rsidR="00056705" w:rsidRDefault="00056705" w:rsidP="00056705">
      <w:pPr>
        <w:spacing w:after="0" w:line="240" w:lineRule="auto"/>
        <w:ind w:left="-142" w:firstLine="142"/>
        <w:rPr>
          <w:rFonts w:ascii="Times New Roman" w:eastAsia="Times New Roman" w:hAnsi="Times New Roman"/>
          <w:b/>
          <w:sz w:val="24"/>
          <w:szCs w:val="20"/>
          <w:u w:val="single"/>
        </w:rPr>
      </w:pPr>
      <w:r>
        <w:rPr>
          <w:rFonts w:ascii="Times New Roman" w:eastAsia="Times New Roman" w:hAnsi="Times New Roman"/>
          <w:b/>
          <w:sz w:val="24"/>
          <w:szCs w:val="20"/>
          <w:u w:val="single"/>
        </w:rPr>
        <w:t>Trial and trial fee</w:t>
      </w:r>
      <w:r w:rsidR="00E40B0A">
        <w:rPr>
          <w:rFonts w:ascii="Times New Roman" w:eastAsia="Times New Roman" w:hAnsi="Times New Roman"/>
          <w:b/>
          <w:sz w:val="24"/>
          <w:szCs w:val="20"/>
          <w:u w:val="single"/>
        </w:rPr>
        <w:t>s</w:t>
      </w:r>
    </w:p>
    <w:p w14:paraId="126D1A49" w14:textId="77777777" w:rsidR="00056705" w:rsidRDefault="00056705" w:rsidP="00056705">
      <w:pPr>
        <w:spacing w:after="0" w:line="240" w:lineRule="auto"/>
        <w:ind w:left="-142" w:firstLine="142"/>
        <w:rPr>
          <w:rFonts w:ascii="Times New Roman" w:eastAsia="Times New Roman" w:hAnsi="Times New Roman"/>
          <w:b/>
          <w:sz w:val="24"/>
          <w:szCs w:val="20"/>
          <w:u w:val="single"/>
        </w:rPr>
      </w:pPr>
    </w:p>
    <w:p w14:paraId="7E961578" w14:textId="449DF3D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proceeding </w:t>
      </w:r>
      <w:r w:rsidR="008851A8">
        <w:rPr>
          <w:rFonts w:ascii="Times New Roman" w:eastAsia="Times New Roman" w:hAnsi="Times New Roman"/>
          <w:sz w:val="24"/>
          <w:szCs w:val="20"/>
        </w:rPr>
        <w:t>is</w:t>
      </w:r>
      <w:r>
        <w:rPr>
          <w:rFonts w:ascii="Times New Roman" w:eastAsia="Times New Roman" w:hAnsi="Times New Roman"/>
          <w:sz w:val="24"/>
          <w:szCs w:val="20"/>
        </w:rPr>
        <w:t xml:space="preserve"> set down for trial in the </w:t>
      </w:r>
      <w:r>
        <w:rPr>
          <w:rFonts w:ascii="Times New Roman" w:eastAsia="Times New Roman" w:hAnsi="Times New Roman"/>
          <w:sz w:val="24"/>
          <w:szCs w:val="20"/>
          <w:highlight w:val="yellow"/>
        </w:rPr>
        <w:t>[………….]</w:t>
      </w:r>
      <w:r>
        <w:rPr>
          <w:rFonts w:ascii="Times New Roman" w:eastAsia="Times New Roman" w:hAnsi="Times New Roman"/>
          <w:sz w:val="24"/>
          <w:szCs w:val="20"/>
        </w:rPr>
        <w:t xml:space="preserve"> circuit sittings commencing </w:t>
      </w:r>
      <w:r>
        <w:rPr>
          <w:rFonts w:ascii="Times New Roman" w:eastAsia="Times New Roman" w:hAnsi="Times New Roman"/>
          <w:sz w:val="24"/>
          <w:szCs w:val="20"/>
          <w:highlight w:val="yellow"/>
        </w:rPr>
        <w:t>[………………]</w:t>
      </w:r>
      <w:r>
        <w:rPr>
          <w:rFonts w:ascii="Times New Roman" w:eastAsia="Times New Roman" w:hAnsi="Times New Roman"/>
          <w:sz w:val="24"/>
          <w:szCs w:val="20"/>
        </w:rPr>
        <w:t xml:space="preserve"> before a judge </w:t>
      </w:r>
      <w:r>
        <w:rPr>
          <w:rFonts w:ascii="Times New Roman" w:eastAsia="Times New Roman" w:hAnsi="Times New Roman"/>
          <w:sz w:val="24"/>
          <w:szCs w:val="20"/>
          <w:highlight w:val="yellow"/>
        </w:rPr>
        <w:t>[and jury]</w:t>
      </w:r>
      <w:r>
        <w:rPr>
          <w:rFonts w:ascii="Times New Roman" w:eastAsia="Times New Roman" w:hAnsi="Times New Roman"/>
          <w:sz w:val="24"/>
          <w:szCs w:val="20"/>
        </w:rPr>
        <w:t xml:space="preserve"> on an estimate by the parties that the trial will occupy </w:t>
      </w:r>
      <w:r>
        <w:rPr>
          <w:rFonts w:ascii="Times New Roman" w:eastAsia="Times New Roman" w:hAnsi="Times New Roman"/>
          <w:sz w:val="24"/>
          <w:szCs w:val="20"/>
          <w:highlight w:val="yellow"/>
        </w:rPr>
        <w:t>[          ]</w:t>
      </w:r>
      <w:r>
        <w:rPr>
          <w:rFonts w:ascii="Times New Roman" w:eastAsia="Times New Roman" w:hAnsi="Times New Roman"/>
          <w:sz w:val="24"/>
          <w:szCs w:val="20"/>
        </w:rPr>
        <w:t xml:space="preserve"> sitting days.</w:t>
      </w:r>
    </w:p>
    <w:p w14:paraId="5EC28A36" w14:textId="77777777" w:rsidR="00056705" w:rsidRDefault="00056705" w:rsidP="00056705">
      <w:pPr>
        <w:spacing w:after="0" w:line="240" w:lineRule="auto"/>
        <w:ind w:left="360"/>
        <w:rPr>
          <w:rFonts w:ascii="Times New Roman" w:eastAsia="Times New Roman" w:hAnsi="Times New Roman"/>
          <w:sz w:val="24"/>
          <w:szCs w:val="20"/>
        </w:rPr>
      </w:pPr>
    </w:p>
    <w:p w14:paraId="0E649009" w14:textId="64D5FDEB" w:rsidR="00056705" w:rsidRPr="003C01E1" w:rsidRDefault="00056705" w:rsidP="005B7A02">
      <w:pPr>
        <w:numPr>
          <w:ilvl w:val="0"/>
          <w:numId w:val="1"/>
        </w:numPr>
        <w:tabs>
          <w:tab w:val="num" w:pos="360"/>
        </w:tabs>
        <w:spacing w:after="0" w:line="240" w:lineRule="auto"/>
        <w:ind w:left="360"/>
        <w:rPr>
          <w:rFonts w:ascii="Times New Roman" w:eastAsia="Times New Roman" w:hAnsi="Times New Roman"/>
          <w:sz w:val="24"/>
          <w:szCs w:val="20"/>
          <w:highlight w:val="yellow"/>
        </w:rPr>
      </w:pPr>
      <w:r>
        <w:rPr>
          <w:rFonts w:ascii="Times New Roman" w:eastAsia="Times New Roman" w:hAnsi="Times New Roman"/>
          <w:sz w:val="24"/>
          <w:szCs w:val="20"/>
        </w:rPr>
        <w:lastRenderedPageBreak/>
        <w:t xml:space="preserve">In order to secure the trial date, the setting down </w:t>
      </w:r>
      <w:r w:rsidR="003F727C">
        <w:rPr>
          <w:rFonts w:ascii="Times New Roman" w:eastAsia="Times New Roman" w:hAnsi="Times New Roman"/>
          <w:sz w:val="24"/>
          <w:szCs w:val="20"/>
        </w:rPr>
        <w:t>a</w:t>
      </w:r>
      <w:r w:rsidR="00E40B0A">
        <w:rPr>
          <w:rFonts w:ascii="Times New Roman" w:eastAsia="Times New Roman" w:hAnsi="Times New Roman"/>
          <w:sz w:val="24"/>
          <w:szCs w:val="20"/>
        </w:rPr>
        <w:t xml:space="preserve">nd hearing fees </w:t>
      </w:r>
      <w:r w:rsidR="003F727C">
        <w:rPr>
          <w:rFonts w:ascii="Times New Roman" w:eastAsia="Times New Roman" w:hAnsi="Times New Roman"/>
          <w:sz w:val="24"/>
          <w:szCs w:val="20"/>
        </w:rPr>
        <w:t xml:space="preserve">are to be paid </w:t>
      </w:r>
      <w:r w:rsidR="00E40B0A">
        <w:rPr>
          <w:rFonts w:ascii="Times New Roman" w:eastAsia="Times New Roman" w:hAnsi="Times New Roman"/>
          <w:sz w:val="24"/>
          <w:szCs w:val="20"/>
        </w:rPr>
        <w:t xml:space="preserve">in accordance with the </w:t>
      </w:r>
      <w:r w:rsidR="00E40B0A" w:rsidRPr="0085108D">
        <w:rPr>
          <w:rFonts w:ascii="Times New Roman" w:eastAsia="Times New Roman" w:hAnsi="Times New Roman"/>
          <w:i/>
          <w:sz w:val="24"/>
          <w:szCs w:val="20"/>
        </w:rPr>
        <w:t>Supreme Court (Fees) Regulations 2018</w:t>
      </w:r>
      <w:r w:rsidR="00E40B0A" w:rsidRPr="005B7A02">
        <w:rPr>
          <w:rFonts w:ascii="Times New Roman" w:eastAsia="Times New Roman" w:hAnsi="Times New Roman"/>
          <w:sz w:val="24"/>
          <w:szCs w:val="20"/>
        </w:rPr>
        <w:t xml:space="preserve"> </w:t>
      </w:r>
      <w:r w:rsidR="00E40B0A">
        <w:rPr>
          <w:rFonts w:ascii="Times New Roman" w:eastAsia="Times New Roman" w:hAnsi="Times New Roman"/>
          <w:sz w:val="24"/>
          <w:szCs w:val="20"/>
        </w:rPr>
        <w:t>(Vic)</w:t>
      </w:r>
      <w:r w:rsidR="003F727C">
        <w:rPr>
          <w:rFonts w:ascii="Times New Roman" w:eastAsia="Times New Roman" w:hAnsi="Times New Roman"/>
          <w:sz w:val="24"/>
          <w:szCs w:val="20"/>
        </w:rPr>
        <w:t xml:space="preserve"> as if the date fixed/set down for the hearing is the date of commencement of the circuit.</w:t>
      </w:r>
      <w:r w:rsidR="0031214B">
        <w:rPr>
          <w:rFonts w:ascii="Times New Roman" w:eastAsia="Times New Roman" w:hAnsi="Times New Roman"/>
          <w:sz w:val="24"/>
          <w:szCs w:val="20"/>
        </w:rPr>
        <w:t xml:space="preserve"> </w:t>
      </w:r>
      <w:r w:rsidR="005877DC" w:rsidRPr="003C01E1">
        <w:rPr>
          <w:rFonts w:ascii="Times New Roman" w:eastAsia="Times New Roman" w:hAnsi="Times New Roman"/>
          <w:sz w:val="24"/>
          <w:szCs w:val="20"/>
          <w:highlight w:val="yellow"/>
        </w:rPr>
        <w:t>Further, t</w:t>
      </w:r>
      <w:r w:rsidR="00E40B0A" w:rsidRPr="003C01E1">
        <w:rPr>
          <w:rFonts w:ascii="Times New Roman" w:eastAsia="Times New Roman" w:hAnsi="Times New Roman"/>
          <w:sz w:val="24"/>
          <w:szCs w:val="20"/>
          <w:highlight w:val="yellow"/>
        </w:rPr>
        <w:t xml:space="preserve">he </w:t>
      </w:r>
      <w:r w:rsidRPr="003C01E1">
        <w:rPr>
          <w:rFonts w:ascii="Times New Roman" w:eastAsia="Times New Roman" w:hAnsi="Times New Roman"/>
          <w:sz w:val="24"/>
          <w:szCs w:val="20"/>
          <w:highlight w:val="yellow"/>
        </w:rPr>
        <w:t>first day jury fee</w:t>
      </w:r>
      <w:r w:rsidR="00E40B0A" w:rsidRPr="003C01E1">
        <w:rPr>
          <w:rFonts w:ascii="Times New Roman" w:eastAsia="Times New Roman" w:hAnsi="Times New Roman"/>
          <w:sz w:val="24"/>
          <w:szCs w:val="20"/>
          <w:highlight w:val="yellow"/>
        </w:rPr>
        <w:t xml:space="preserve"> is to be paid </w:t>
      </w:r>
      <w:r w:rsidR="003F727C" w:rsidRPr="003C01E1">
        <w:rPr>
          <w:rFonts w:ascii="Times New Roman" w:eastAsia="Times New Roman" w:hAnsi="Times New Roman"/>
          <w:sz w:val="24"/>
          <w:szCs w:val="20"/>
          <w:highlight w:val="yellow"/>
        </w:rPr>
        <w:t>at the same time as the setting down fee</w:t>
      </w:r>
      <w:r w:rsidR="0031214B" w:rsidRPr="003C01E1">
        <w:rPr>
          <w:rFonts w:ascii="Times New Roman" w:eastAsia="Times New Roman" w:hAnsi="Times New Roman"/>
          <w:sz w:val="24"/>
          <w:szCs w:val="20"/>
          <w:highlight w:val="yellow"/>
        </w:rPr>
        <w:t>.</w:t>
      </w:r>
      <w:r w:rsidRPr="003C01E1">
        <w:rPr>
          <w:rFonts w:ascii="Times New Roman" w:eastAsia="Times New Roman" w:hAnsi="Times New Roman"/>
          <w:sz w:val="24"/>
          <w:szCs w:val="20"/>
          <w:highlight w:val="yellow"/>
        </w:rPr>
        <w:t xml:space="preserve"> </w:t>
      </w:r>
    </w:p>
    <w:p w14:paraId="2ECABCD0" w14:textId="77777777" w:rsidR="005B7A02" w:rsidRDefault="005B7A02" w:rsidP="00056705">
      <w:pPr>
        <w:spacing w:after="0" w:line="240" w:lineRule="auto"/>
        <w:ind w:left="360"/>
        <w:rPr>
          <w:rFonts w:ascii="Times New Roman" w:eastAsia="Times New Roman" w:hAnsi="Times New Roman"/>
          <w:sz w:val="24"/>
          <w:szCs w:val="20"/>
        </w:rPr>
      </w:pPr>
    </w:p>
    <w:p w14:paraId="42F66330"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Any application to adjourn or vacate the trial date must be made as soon as it is known that the trial is not ready to proceed in the circuit.</w:t>
      </w:r>
    </w:p>
    <w:p w14:paraId="014811F1" w14:textId="77777777" w:rsidR="00056705" w:rsidRDefault="00056705" w:rsidP="00056705">
      <w:pPr>
        <w:spacing w:after="0" w:line="240" w:lineRule="auto"/>
        <w:rPr>
          <w:rFonts w:ascii="Times New Roman" w:eastAsia="Times New Roman" w:hAnsi="Times New Roman"/>
          <w:b/>
          <w:sz w:val="24"/>
          <w:szCs w:val="20"/>
          <w:u w:val="single"/>
        </w:rPr>
      </w:pPr>
    </w:p>
    <w:p w14:paraId="44E4F470"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Pleadings and particulars</w:t>
      </w:r>
    </w:p>
    <w:p w14:paraId="1E8234C6" w14:textId="77777777" w:rsidR="00056705" w:rsidRDefault="00056705" w:rsidP="00056705">
      <w:pPr>
        <w:spacing w:after="0" w:line="240" w:lineRule="auto"/>
        <w:rPr>
          <w:rFonts w:ascii="Times New Roman" w:eastAsia="Times New Roman" w:hAnsi="Times New Roman"/>
          <w:b/>
          <w:sz w:val="24"/>
          <w:szCs w:val="20"/>
          <w:u w:val="single"/>
        </w:rPr>
      </w:pPr>
    </w:p>
    <w:p w14:paraId="042F44D5" w14:textId="50A0B356" w:rsidR="00056705" w:rsidRPr="003C01E1"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sidRPr="003C01E1">
        <w:rPr>
          <w:rFonts w:ascii="Times New Roman" w:eastAsia="Times New Roman" w:hAnsi="Times New Roman"/>
          <w:sz w:val="24"/>
          <w:szCs w:val="20"/>
        </w:rPr>
        <w:t xml:space="preserve">The Defendant file and serve a defence </w:t>
      </w:r>
      <w:r w:rsidR="000A7D47" w:rsidRPr="003C01E1">
        <w:rPr>
          <w:rFonts w:ascii="Times New Roman" w:eastAsia="Times New Roman" w:hAnsi="Times New Roman"/>
          <w:sz w:val="24"/>
          <w:szCs w:val="20"/>
        </w:rPr>
        <w:t>by</w:t>
      </w:r>
      <w:r w:rsidR="003C01E1" w:rsidRPr="003C01E1">
        <w:rPr>
          <w:rFonts w:ascii="Times New Roman" w:eastAsia="Times New Roman" w:hAnsi="Times New Roman"/>
          <w:sz w:val="24"/>
          <w:szCs w:val="20"/>
        </w:rPr>
        <w:t xml:space="preserve"> </w:t>
      </w:r>
      <w:r w:rsidR="008851A8" w:rsidRPr="003C01E1">
        <w:rPr>
          <w:rFonts w:ascii="Times New Roman" w:eastAsia="Times New Roman" w:hAnsi="Times New Roman"/>
          <w:sz w:val="24"/>
          <w:szCs w:val="20"/>
          <w:highlight w:val="yellow"/>
        </w:rPr>
        <w:t>[</w:t>
      </w:r>
      <w:r w:rsidRPr="003C01E1">
        <w:rPr>
          <w:rFonts w:ascii="Times New Roman" w:eastAsia="Times New Roman" w:hAnsi="Times New Roman"/>
          <w:noProof/>
          <w:sz w:val="24"/>
          <w:szCs w:val="20"/>
          <w:highlight w:val="yellow"/>
        </w:rPr>
        <w:t xml:space="preserve">                   </w:t>
      </w:r>
      <w:r w:rsidR="003C01E1">
        <w:rPr>
          <w:rFonts w:ascii="Times New Roman" w:eastAsia="Times New Roman" w:hAnsi="Times New Roman"/>
          <w:noProof/>
          <w:sz w:val="24"/>
          <w:szCs w:val="20"/>
          <w:highlight w:val="yellow"/>
        </w:rPr>
        <w:t>]</w:t>
      </w:r>
      <w:r w:rsidRPr="003C01E1">
        <w:rPr>
          <w:rFonts w:ascii="Times New Roman" w:eastAsia="Times New Roman" w:hAnsi="Times New Roman"/>
          <w:sz w:val="24"/>
          <w:szCs w:val="20"/>
          <w:highlight w:val="yellow"/>
        </w:rPr>
        <w:t>.</w:t>
      </w:r>
    </w:p>
    <w:p w14:paraId="24705BFF" w14:textId="77777777" w:rsidR="00056705" w:rsidRDefault="00056705" w:rsidP="00056705">
      <w:pPr>
        <w:spacing w:after="0" w:line="240" w:lineRule="auto"/>
        <w:ind w:left="360"/>
        <w:rPr>
          <w:rFonts w:ascii="Times New Roman" w:eastAsia="Times New Roman" w:hAnsi="Times New Roman"/>
          <w:sz w:val="24"/>
          <w:szCs w:val="20"/>
        </w:rPr>
      </w:pPr>
    </w:p>
    <w:p w14:paraId="05861D75" w14:textId="20A55F1C"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w:t>
      </w:r>
      <w:r w:rsidR="00B449D1">
        <w:rPr>
          <w:rFonts w:ascii="Times New Roman" w:eastAsia="Times New Roman" w:hAnsi="Times New Roman"/>
          <w:sz w:val="24"/>
          <w:szCs w:val="20"/>
        </w:rPr>
        <w:t xml:space="preserve">parties </w:t>
      </w:r>
      <w:r w:rsidR="008851A8">
        <w:rPr>
          <w:rFonts w:ascii="Times New Roman" w:eastAsia="Times New Roman" w:hAnsi="Times New Roman"/>
          <w:sz w:val="24"/>
          <w:szCs w:val="20"/>
        </w:rPr>
        <w:t xml:space="preserve">are to </w:t>
      </w:r>
      <w:r>
        <w:rPr>
          <w:rFonts w:ascii="Times New Roman" w:eastAsia="Times New Roman" w:hAnsi="Times New Roman"/>
          <w:sz w:val="24"/>
          <w:szCs w:val="20"/>
        </w:rPr>
        <w:t xml:space="preserve">make any request for further and better particulars </w:t>
      </w:r>
      <w:r w:rsidR="00B449D1">
        <w:rPr>
          <w:rFonts w:ascii="Times New Roman" w:eastAsia="Times New Roman" w:hAnsi="Times New Roman"/>
          <w:sz w:val="24"/>
          <w:szCs w:val="20"/>
        </w:rPr>
        <w:t xml:space="preserve">by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0524C07D" w14:textId="77777777" w:rsidR="00056705" w:rsidRDefault="00056705" w:rsidP="00056705">
      <w:pPr>
        <w:spacing w:after="0" w:line="240" w:lineRule="auto"/>
        <w:ind w:left="360"/>
        <w:rPr>
          <w:rFonts w:ascii="Times New Roman" w:eastAsia="Times New Roman" w:hAnsi="Times New Roman"/>
          <w:sz w:val="24"/>
          <w:szCs w:val="20"/>
        </w:rPr>
      </w:pPr>
    </w:p>
    <w:p w14:paraId="6DF92A9D" w14:textId="49EEEE1E" w:rsidR="00056705" w:rsidRPr="00820152" w:rsidRDefault="00056705" w:rsidP="00056705">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820152">
        <w:rPr>
          <w:rFonts w:ascii="Times New Roman" w:eastAsia="Times New Roman" w:hAnsi="Times New Roman"/>
          <w:sz w:val="24"/>
          <w:szCs w:val="20"/>
        </w:rPr>
        <w:t xml:space="preserve">The </w:t>
      </w:r>
      <w:r w:rsidR="00B449D1">
        <w:rPr>
          <w:rFonts w:ascii="Times New Roman" w:eastAsia="Times New Roman" w:hAnsi="Times New Roman"/>
          <w:sz w:val="24"/>
          <w:szCs w:val="20"/>
        </w:rPr>
        <w:t xml:space="preserve">parties </w:t>
      </w:r>
      <w:r w:rsidR="008851A8">
        <w:rPr>
          <w:rFonts w:ascii="Times New Roman" w:eastAsia="Times New Roman" w:hAnsi="Times New Roman"/>
          <w:sz w:val="24"/>
          <w:szCs w:val="20"/>
        </w:rPr>
        <w:t xml:space="preserve">are to </w:t>
      </w:r>
      <w:r w:rsidRPr="00820152">
        <w:rPr>
          <w:rFonts w:ascii="Times New Roman" w:eastAsia="Times New Roman" w:hAnsi="Times New Roman"/>
          <w:sz w:val="24"/>
          <w:szCs w:val="20"/>
        </w:rPr>
        <w:t xml:space="preserve">file and serve any further particulars required </w:t>
      </w:r>
      <w:r w:rsidR="00B449D1">
        <w:rPr>
          <w:rFonts w:ascii="Times New Roman" w:eastAsia="Times New Roman" w:hAnsi="Times New Roman"/>
          <w:sz w:val="24"/>
          <w:szCs w:val="20"/>
        </w:rPr>
        <w:t>within 28 days of receipt of the request for further and better particulars.</w:t>
      </w:r>
    </w:p>
    <w:p w14:paraId="0AE4B383" w14:textId="77777777" w:rsidR="00056705" w:rsidRDefault="00056705" w:rsidP="00056705">
      <w:pPr>
        <w:spacing w:after="0" w:line="240" w:lineRule="auto"/>
        <w:ind w:left="360"/>
        <w:rPr>
          <w:rFonts w:ascii="Times New Roman" w:eastAsia="Times New Roman" w:hAnsi="Times New Roman"/>
          <w:sz w:val="24"/>
          <w:szCs w:val="20"/>
        </w:rPr>
      </w:pPr>
    </w:p>
    <w:p w14:paraId="02C7606A" w14:textId="683FEB38" w:rsidR="00056705" w:rsidRPr="003C01E1"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sidRPr="003C01E1">
        <w:rPr>
          <w:rFonts w:ascii="Times New Roman" w:eastAsia="Times New Roman" w:hAnsi="Times New Roman"/>
          <w:sz w:val="24"/>
          <w:szCs w:val="20"/>
        </w:rPr>
        <w:t xml:space="preserve">The Defendant file and serve any third party notices </w:t>
      </w:r>
      <w:r w:rsidR="000A7D47" w:rsidRPr="003C01E1">
        <w:rPr>
          <w:rFonts w:ascii="Times New Roman" w:eastAsia="Times New Roman" w:hAnsi="Times New Roman"/>
          <w:sz w:val="24"/>
          <w:szCs w:val="20"/>
        </w:rPr>
        <w:t>by</w:t>
      </w:r>
      <w:r w:rsidRPr="003C01E1">
        <w:rPr>
          <w:rFonts w:ascii="Times New Roman" w:eastAsia="Times New Roman" w:hAnsi="Times New Roman"/>
          <w:sz w:val="24"/>
          <w:szCs w:val="20"/>
        </w:rPr>
        <w:t xml:space="preserve"> </w:t>
      </w:r>
      <w:r w:rsidRPr="003C01E1">
        <w:rPr>
          <w:rFonts w:ascii="Times New Roman" w:eastAsia="Times New Roman" w:hAnsi="Times New Roman"/>
          <w:noProof/>
          <w:sz w:val="24"/>
          <w:szCs w:val="20"/>
        </w:rPr>
        <w:t>[                    ]</w:t>
      </w:r>
      <w:r w:rsidRPr="003C01E1">
        <w:rPr>
          <w:rFonts w:ascii="Times New Roman" w:eastAsia="Times New Roman" w:hAnsi="Times New Roman"/>
          <w:sz w:val="24"/>
          <w:szCs w:val="20"/>
        </w:rPr>
        <w:t>.</w:t>
      </w:r>
    </w:p>
    <w:p w14:paraId="35CA8259" w14:textId="77777777" w:rsidR="00056705" w:rsidRDefault="00056705" w:rsidP="00056705">
      <w:pPr>
        <w:spacing w:after="0" w:line="240" w:lineRule="auto"/>
        <w:ind w:left="360"/>
        <w:rPr>
          <w:rFonts w:ascii="Times New Roman" w:eastAsia="Times New Roman" w:hAnsi="Times New Roman"/>
          <w:sz w:val="24"/>
          <w:szCs w:val="20"/>
        </w:rPr>
      </w:pPr>
    </w:p>
    <w:p w14:paraId="34F760E2" w14:textId="5A9FEE9B"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highlight w:val="yellow"/>
        </w:rPr>
      </w:pPr>
      <w:r>
        <w:rPr>
          <w:rFonts w:ascii="Times New Roman" w:eastAsia="Times New Roman" w:hAnsi="Times New Roman"/>
          <w:sz w:val="24"/>
          <w:szCs w:val="20"/>
          <w:highlight w:val="yellow"/>
        </w:rPr>
        <w:t>The Defendants</w:t>
      </w:r>
      <w:r w:rsidR="008851A8">
        <w:rPr>
          <w:rFonts w:ascii="Times New Roman" w:eastAsia="Times New Roman" w:hAnsi="Times New Roman"/>
          <w:sz w:val="24"/>
          <w:szCs w:val="20"/>
          <w:highlight w:val="yellow"/>
        </w:rPr>
        <w:t xml:space="preserve"> are to</w:t>
      </w:r>
      <w:r>
        <w:rPr>
          <w:rFonts w:ascii="Times New Roman" w:eastAsia="Times New Roman" w:hAnsi="Times New Roman"/>
          <w:sz w:val="24"/>
          <w:szCs w:val="20"/>
          <w:highlight w:val="yellow"/>
        </w:rPr>
        <w:t xml:space="preserve"> file and serve any notices of contribution </w:t>
      </w:r>
      <w:r w:rsidR="00B449D1">
        <w:rPr>
          <w:rFonts w:ascii="Times New Roman" w:eastAsia="Times New Roman" w:hAnsi="Times New Roman"/>
          <w:sz w:val="24"/>
          <w:szCs w:val="20"/>
          <w:highlight w:val="yellow"/>
        </w:rPr>
        <w:t>by</w:t>
      </w:r>
      <w:r>
        <w:rPr>
          <w:rFonts w:ascii="Times New Roman" w:eastAsia="Times New Roman" w:hAnsi="Times New Roman"/>
          <w:sz w:val="24"/>
          <w:szCs w:val="20"/>
          <w:highlight w:val="yellow"/>
        </w:rPr>
        <w:t xml:space="preserve"> </w:t>
      </w:r>
      <w:r>
        <w:rPr>
          <w:rFonts w:ascii="Times New Roman" w:eastAsia="Times New Roman" w:hAnsi="Times New Roman"/>
          <w:noProof/>
          <w:sz w:val="24"/>
          <w:szCs w:val="20"/>
          <w:highlight w:val="yellow"/>
        </w:rPr>
        <w:t xml:space="preserve">                    ]</w:t>
      </w:r>
      <w:r>
        <w:rPr>
          <w:rFonts w:ascii="Times New Roman" w:eastAsia="Times New Roman" w:hAnsi="Times New Roman"/>
          <w:sz w:val="24"/>
          <w:szCs w:val="20"/>
          <w:highlight w:val="yellow"/>
        </w:rPr>
        <w:t>.</w:t>
      </w:r>
    </w:p>
    <w:p w14:paraId="114C92B3" w14:textId="77777777" w:rsidR="00056705" w:rsidRDefault="00056705" w:rsidP="00056705">
      <w:pPr>
        <w:spacing w:after="0" w:line="240" w:lineRule="auto"/>
        <w:ind w:left="360"/>
        <w:rPr>
          <w:rFonts w:ascii="Times New Roman" w:eastAsia="Times New Roman" w:hAnsi="Times New Roman"/>
          <w:sz w:val="24"/>
          <w:szCs w:val="20"/>
        </w:rPr>
      </w:pPr>
    </w:p>
    <w:p w14:paraId="41A49347"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&amp; interrogatories</w:t>
      </w:r>
    </w:p>
    <w:p w14:paraId="61B2D1C0" w14:textId="77777777" w:rsidR="00056705" w:rsidRDefault="00056705" w:rsidP="00056705">
      <w:pPr>
        <w:spacing w:after="0" w:line="240" w:lineRule="auto"/>
        <w:rPr>
          <w:rFonts w:ascii="Times New Roman" w:eastAsia="Times New Roman" w:hAnsi="Times New Roman"/>
          <w:b/>
          <w:sz w:val="24"/>
          <w:szCs w:val="20"/>
          <w:u w:val="single"/>
        </w:rPr>
      </w:pPr>
    </w:p>
    <w:p w14:paraId="24258D1E" w14:textId="6167267D"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All parties</w:t>
      </w:r>
      <w:r w:rsidR="008851A8">
        <w:rPr>
          <w:rFonts w:ascii="Times New Roman" w:eastAsia="Times New Roman" w:hAnsi="Times New Roman"/>
          <w:sz w:val="24"/>
          <w:szCs w:val="20"/>
        </w:rPr>
        <w:t xml:space="preserve"> are to</w:t>
      </w:r>
      <w:r>
        <w:rPr>
          <w:rFonts w:ascii="Times New Roman" w:eastAsia="Times New Roman" w:hAnsi="Times New Roman"/>
          <w:sz w:val="24"/>
          <w:szCs w:val="20"/>
        </w:rPr>
        <w:t xml:space="preserve"> make discovery (including full inspection) in accordance with the</w:t>
      </w:r>
      <w:r w:rsidR="008851A8">
        <w:rPr>
          <w:rFonts w:ascii="Times New Roman" w:eastAsia="Times New Roman" w:hAnsi="Times New Roman"/>
          <w:sz w:val="24"/>
          <w:szCs w:val="20"/>
        </w:rPr>
        <w:t xml:space="preserve"> </w:t>
      </w:r>
      <w:r w:rsidR="008851A8" w:rsidRPr="00693FAD">
        <w:rPr>
          <w:rFonts w:ascii="Times New Roman" w:eastAsia="Times New Roman" w:hAnsi="Times New Roman"/>
          <w:i/>
          <w:sz w:val="24"/>
          <w:szCs w:val="24"/>
        </w:rPr>
        <w:t>Supreme Court (General Civil Procedure) Rules 2015</w:t>
      </w:r>
      <w:r w:rsidR="008851A8">
        <w:rPr>
          <w:rFonts w:ascii="Times New Roman" w:eastAsia="Times New Roman" w:hAnsi="Times New Roman"/>
          <w:sz w:val="24"/>
          <w:szCs w:val="24"/>
        </w:rPr>
        <w:t xml:space="preserve"> (Rules)</w:t>
      </w:r>
      <w:r>
        <w:rPr>
          <w:rFonts w:ascii="Times New Roman" w:eastAsia="Times New Roman" w:hAnsi="Times New Roman"/>
          <w:sz w:val="24"/>
          <w:szCs w:val="20"/>
        </w:rPr>
        <w:t xml:space="preserve"> and file and serve an affidavit of documents </w:t>
      </w:r>
      <w:r w:rsidR="00B449D1">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4FA36D9F" w14:textId="77777777" w:rsidR="00056705" w:rsidRDefault="00056705" w:rsidP="00056705">
      <w:pPr>
        <w:spacing w:after="0" w:line="240" w:lineRule="auto"/>
        <w:rPr>
          <w:rFonts w:ascii="Times New Roman" w:eastAsia="Times New Roman" w:hAnsi="Times New Roman"/>
          <w:sz w:val="24"/>
          <w:szCs w:val="20"/>
        </w:rPr>
      </w:pPr>
    </w:p>
    <w:p w14:paraId="4BB14FAB" w14:textId="7AB5543B"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If parties wish to interrogate, they must file and serve interrogatories for the examination of another party </w:t>
      </w:r>
      <w:r w:rsidR="00B449D1">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6C4A23F7" w14:textId="77777777" w:rsidR="00056705" w:rsidRDefault="00056705" w:rsidP="00056705">
      <w:pPr>
        <w:spacing w:after="0" w:line="240" w:lineRule="auto"/>
        <w:ind w:left="360"/>
        <w:rPr>
          <w:rFonts w:ascii="Times New Roman" w:eastAsia="Times New Roman" w:hAnsi="Times New Roman"/>
          <w:sz w:val="24"/>
          <w:szCs w:val="20"/>
        </w:rPr>
      </w:pPr>
    </w:p>
    <w:p w14:paraId="7352BA8E"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Answers to interrogatories must be filed and served in accordance with the Rules.</w:t>
      </w:r>
    </w:p>
    <w:p w14:paraId="47CBD54B" w14:textId="77777777" w:rsidR="00056705" w:rsidRDefault="00056705" w:rsidP="00056705">
      <w:pPr>
        <w:spacing w:after="0" w:line="240" w:lineRule="auto"/>
        <w:rPr>
          <w:rFonts w:ascii="Times New Roman" w:eastAsia="Times New Roman" w:hAnsi="Times New Roman"/>
          <w:b/>
          <w:sz w:val="24"/>
          <w:szCs w:val="20"/>
          <w:u w:val="single"/>
        </w:rPr>
      </w:pPr>
    </w:p>
    <w:p w14:paraId="71C273E3"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Evidence</w:t>
      </w:r>
    </w:p>
    <w:p w14:paraId="4BE4BCE8" w14:textId="77777777" w:rsidR="00056705" w:rsidRDefault="00056705" w:rsidP="00056705">
      <w:pPr>
        <w:spacing w:after="0" w:line="240" w:lineRule="auto"/>
        <w:rPr>
          <w:rFonts w:ascii="Times New Roman" w:eastAsia="Times New Roman" w:hAnsi="Times New Roman"/>
          <w:b/>
          <w:sz w:val="24"/>
          <w:szCs w:val="20"/>
          <w:u w:val="single"/>
        </w:rPr>
      </w:pPr>
    </w:p>
    <w:p w14:paraId="3FFDAA00" w14:textId="19FD3044" w:rsidR="00B449D1" w:rsidRPr="000A7294" w:rsidRDefault="000A7294" w:rsidP="00B449D1">
      <w:pPr>
        <w:numPr>
          <w:ilvl w:val="0"/>
          <w:numId w:val="3"/>
        </w:numPr>
        <w:tabs>
          <w:tab w:val="clear" w:pos="720"/>
          <w:tab w:val="num" w:pos="360"/>
        </w:tabs>
        <w:spacing w:after="0" w:line="240" w:lineRule="auto"/>
        <w:ind w:left="360"/>
        <w:rPr>
          <w:rFonts w:ascii="Times New Roman" w:eastAsia="Times New Roman" w:hAnsi="Times New Roman"/>
          <w:sz w:val="24"/>
          <w:szCs w:val="20"/>
          <w:highlight w:val="yellow"/>
        </w:rPr>
      </w:pPr>
      <w:r w:rsidRPr="000A7294">
        <w:rPr>
          <w:rFonts w:ascii="Times New Roman" w:eastAsia="Times New Roman" w:hAnsi="Times New Roman"/>
          <w:sz w:val="24"/>
          <w:szCs w:val="20"/>
          <w:highlight w:val="yellow"/>
        </w:rPr>
        <w:t>A</w:t>
      </w:r>
      <w:r w:rsidR="00B449D1" w:rsidRPr="000A7294">
        <w:rPr>
          <w:rFonts w:ascii="Times New Roman" w:eastAsia="Times New Roman" w:hAnsi="Times New Roman"/>
          <w:sz w:val="24"/>
          <w:szCs w:val="20"/>
          <w:highlight w:val="yellow"/>
        </w:rPr>
        <w:t xml:space="preserve">ny application for leave to compel the production of a document containing a ‘confidential communication’ within the meaning of Division 2A of Part II of the </w:t>
      </w:r>
      <w:r w:rsidR="00B449D1" w:rsidRPr="000A7294">
        <w:rPr>
          <w:rFonts w:ascii="Times New Roman" w:eastAsia="Times New Roman" w:hAnsi="Times New Roman"/>
          <w:i/>
          <w:sz w:val="24"/>
          <w:szCs w:val="20"/>
          <w:highlight w:val="yellow"/>
        </w:rPr>
        <w:t>Evidence (Miscellaneous Provisions) Act 1958</w:t>
      </w:r>
      <w:r w:rsidR="00B449D1" w:rsidRPr="000A7294">
        <w:rPr>
          <w:rFonts w:ascii="Times New Roman" w:eastAsia="Times New Roman" w:hAnsi="Times New Roman"/>
          <w:sz w:val="24"/>
          <w:szCs w:val="20"/>
          <w:highlight w:val="yellow"/>
        </w:rPr>
        <w:t xml:space="preserve"> (Vic) is to be made by</w:t>
      </w:r>
      <w:r w:rsidR="003C01E1">
        <w:rPr>
          <w:rFonts w:ascii="Times New Roman" w:eastAsia="Times New Roman" w:hAnsi="Times New Roman"/>
          <w:sz w:val="24"/>
          <w:szCs w:val="20"/>
          <w:highlight w:val="yellow"/>
        </w:rPr>
        <w:t xml:space="preserve"> </w:t>
      </w:r>
      <w:r w:rsidR="00B449D1" w:rsidRPr="000A7294">
        <w:rPr>
          <w:rFonts w:ascii="Times New Roman" w:eastAsia="Times New Roman" w:hAnsi="Times New Roman"/>
          <w:noProof/>
          <w:sz w:val="24"/>
          <w:szCs w:val="20"/>
          <w:highlight w:val="yellow"/>
        </w:rPr>
        <w:t>[                   ].</w:t>
      </w:r>
    </w:p>
    <w:p w14:paraId="5FBFD67C" w14:textId="77777777" w:rsidR="00B449D1" w:rsidRDefault="00B449D1" w:rsidP="00B449D1">
      <w:pPr>
        <w:spacing w:after="0" w:line="240" w:lineRule="auto"/>
        <w:ind w:left="360"/>
        <w:rPr>
          <w:rFonts w:ascii="Times New Roman" w:eastAsia="Times New Roman" w:hAnsi="Times New Roman"/>
          <w:sz w:val="24"/>
          <w:szCs w:val="20"/>
        </w:rPr>
      </w:pPr>
    </w:p>
    <w:p w14:paraId="212FEA6C" w14:textId="5BE7EAE9"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Any subpoena under Order 42A </w:t>
      </w:r>
      <w:r w:rsidR="008851A8">
        <w:rPr>
          <w:rFonts w:ascii="Times New Roman" w:eastAsia="Times New Roman" w:hAnsi="Times New Roman"/>
          <w:sz w:val="24"/>
          <w:szCs w:val="20"/>
        </w:rPr>
        <w:t xml:space="preserve">is to </w:t>
      </w:r>
      <w:r>
        <w:rPr>
          <w:rFonts w:ascii="Times New Roman" w:eastAsia="Times New Roman" w:hAnsi="Times New Roman"/>
          <w:sz w:val="24"/>
          <w:szCs w:val="20"/>
        </w:rPr>
        <w:t xml:space="preserve">be issued and served </w:t>
      </w:r>
      <w:r w:rsidR="00B449D1">
        <w:rPr>
          <w:rFonts w:ascii="Times New Roman" w:eastAsia="Times New Roman" w:hAnsi="Times New Roman"/>
          <w:sz w:val="24"/>
          <w:szCs w:val="20"/>
        </w:rPr>
        <w:t>by</w:t>
      </w:r>
      <w:r>
        <w:rPr>
          <w:rFonts w:ascii="Times New Roman" w:eastAsia="Times New Roman" w:hAnsi="Times New Roman"/>
          <w:sz w:val="24"/>
          <w:szCs w:val="20"/>
        </w:rPr>
        <w:t xml:space="preserve">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4640F86B" w14:textId="77777777" w:rsidR="00056705" w:rsidRDefault="00056705" w:rsidP="00056705">
      <w:pPr>
        <w:spacing w:after="0" w:line="240" w:lineRule="auto"/>
        <w:ind w:left="360"/>
        <w:rPr>
          <w:rFonts w:ascii="Times New Roman" w:eastAsia="Times New Roman" w:hAnsi="Times New Roman"/>
          <w:sz w:val="24"/>
          <w:szCs w:val="20"/>
        </w:rPr>
      </w:pPr>
    </w:p>
    <w:p w14:paraId="1CEE000F" w14:textId="72B27358" w:rsidR="00B449D1" w:rsidRPr="00FC1D8E" w:rsidRDefault="00B449D1" w:rsidP="00B449D1">
      <w:pPr>
        <w:numPr>
          <w:ilvl w:val="0"/>
          <w:numId w:val="3"/>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The parties are to exchange any medical and/or expert reports concerning damages and liability, including those required to be served under Order 33 or Order 44 by </w:t>
      </w:r>
      <w:r w:rsidRPr="00820152">
        <w:rPr>
          <w:rFonts w:ascii="Times New Roman" w:eastAsia="Times New Roman" w:hAnsi="Times New Roman"/>
          <w:noProof/>
          <w:sz w:val="24"/>
          <w:szCs w:val="20"/>
          <w:highlight w:val="yellow"/>
        </w:rPr>
        <w:t>[                ]</w:t>
      </w:r>
      <w:r w:rsidR="003C01E1">
        <w:rPr>
          <w:rFonts w:ascii="Times New Roman" w:eastAsia="Times New Roman" w:hAnsi="Times New Roman"/>
          <w:noProof/>
          <w:sz w:val="24"/>
          <w:szCs w:val="20"/>
        </w:rPr>
        <w:t>.</w:t>
      </w:r>
    </w:p>
    <w:p w14:paraId="718509DA" w14:textId="77777777" w:rsidR="00B449D1" w:rsidRPr="00C72BBD" w:rsidRDefault="00B449D1" w:rsidP="00B449D1">
      <w:pPr>
        <w:spacing w:after="0" w:line="240" w:lineRule="auto"/>
        <w:ind w:left="360"/>
        <w:rPr>
          <w:rFonts w:ascii="Times New Roman" w:eastAsia="Times New Roman" w:hAnsi="Times New Roman"/>
          <w:sz w:val="24"/>
          <w:szCs w:val="20"/>
        </w:rPr>
      </w:pPr>
    </w:p>
    <w:p w14:paraId="17D7D833" w14:textId="4A843D6A" w:rsidR="00B449D1" w:rsidRPr="00FC1D8E" w:rsidRDefault="000A7D47" w:rsidP="00B449D1">
      <w:pPr>
        <w:numPr>
          <w:ilvl w:val="0"/>
          <w:numId w:val="3"/>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T</w:t>
      </w:r>
      <w:r w:rsidR="00B449D1" w:rsidRPr="00FC1D8E">
        <w:rPr>
          <w:rFonts w:ascii="Times New Roman" w:eastAsia="Times New Roman" w:hAnsi="Times New Roman"/>
          <w:sz w:val="24"/>
          <w:szCs w:val="20"/>
        </w:rPr>
        <w:t>he Plaintiff is to serve particulars of special damage</w:t>
      </w:r>
      <w:r w:rsidR="00B449D1">
        <w:rPr>
          <w:rFonts w:ascii="Times New Roman" w:eastAsia="Times New Roman" w:hAnsi="Times New Roman"/>
          <w:sz w:val="24"/>
          <w:szCs w:val="20"/>
        </w:rPr>
        <w:t>s</w:t>
      </w:r>
      <w:r w:rsidR="00B449D1" w:rsidRPr="00FC1D8E">
        <w:rPr>
          <w:rFonts w:ascii="Times New Roman" w:eastAsia="Times New Roman" w:hAnsi="Times New Roman"/>
          <w:sz w:val="24"/>
          <w:szCs w:val="20"/>
        </w:rPr>
        <w:t>, loss of earnings and loss of earning capacity along with supporting documentation</w:t>
      </w:r>
      <w:r>
        <w:rPr>
          <w:rFonts w:ascii="Times New Roman" w:eastAsia="Times New Roman" w:hAnsi="Times New Roman"/>
          <w:sz w:val="24"/>
          <w:szCs w:val="20"/>
        </w:rPr>
        <w:t xml:space="preserve"> </w:t>
      </w:r>
      <w:r w:rsidRPr="00FC1D8E">
        <w:rPr>
          <w:rFonts w:ascii="Times New Roman" w:eastAsia="Times New Roman" w:hAnsi="Times New Roman"/>
          <w:sz w:val="24"/>
          <w:szCs w:val="20"/>
        </w:rPr>
        <w:t xml:space="preserve">by </w:t>
      </w:r>
      <w:r w:rsidRPr="00820152">
        <w:rPr>
          <w:rFonts w:ascii="Times New Roman" w:eastAsia="Times New Roman" w:hAnsi="Times New Roman"/>
          <w:noProof/>
          <w:sz w:val="24"/>
          <w:szCs w:val="20"/>
          <w:highlight w:val="yellow"/>
        </w:rPr>
        <w:t>[                ]</w:t>
      </w:r>
      <w:r>
        <w:rPr>
          <w:rFonts w:ascii="Times New Roman" w:eastAsia="Times New Roman" w:hAnsi="Times New Roman"/>
          <w:noProof/>
          <w:sz w:val="24"/>
          <w:szCs w:val="20"/>
        </w:rPr>
        <w:t>.</w:t>
      </w:r>
    </w:p>
    <w:p w14:paraId="4E8DD480" w14:textId="77777777" w:rsidR="00B449D1" w:rsidRPr="00FC1D8E" w:rsidRDefault="00B449D1" w:rsidP="00B449D1">
      <w:pPr>
        <w:spacing w:after="0" w:line="240" w:lineRule="auto"/>
        <w:ind w:left="360"/>
        <w:rPr>
          <w:rFonts w:ascii="Times New Roman" w:eastAsia="Times New Roman" w:hAnsi="Times New Roman"/>
          <w:sz w:val="24"/>
          <w:szCs w:val="20"/>
        </w:rPr>
      </w:pPr>
    </w:p>
    <w:p w14:paraId="321E0047" w14:textId="57771D6E" w:rsidR="00B449D1" w:rsidRPr="00FC1D8E" w:rsidRDefault="00B449D1" w:rsidP="00B449D1">
      <w:pPr>
        <w:numPr>
          <w:ilvl w:val="0"/>
          <w:numId w:val="3"/>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lastRenderedPageBreak/>
        <w:t xml:space="preserve">No later than two months before the </w:t>
      </w:r>
      <w:r w:rsidR="00E51184">
        <w:rPr>
          <w:rFonts w:ascii="Times New Roman" w:eastAsia="Times New Roman" w:hAnsi="Times New Roman"/>
          <w:sz w:val="24"/>
          <w:szCs w:val="20"/>
        </w:rPr>
        <w:t>commencement of the circuit</w:t>
      </w:r>
      <w:r w:rsidRPr="00FC1D8E">
        <w:rPr>
          <w:rFonts w:ascii="Times New Roman" w:eastAsia="Times New Roman" w:hAnsi="Times New Roman"/>
          <w:sz w:val="24"/>
          <w:szCs w:val="20"/>
        </w:rPr>
        <w:t>:</w:t>
      </w:r>
    </w:p>
    <w:p w14:paraId="43FD6C19" w14:textId="77777777" w:rsidR="00B449D1" w:rsidRPr="00FC1D8E" w:rsidRDefault="00B449D1" w:rsidP="00B449D1">
      <w:pPr>
        <w:numPr>
          <w:ilvl w:val="1"/>
          <w:numId w:val="3"/>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parties are to exchange any supplementary medical and expert reports concerning damages and liability, along with supporting documentation; and</w:t>
      </w:r>
    </w:p>
    <w:p w14:paraId="6C28DFC9" w14:textId="77777777" w:rsidR="00B449D1" w:rsidRPr="00FC1D8E" w:rsidRDefault="00B449D1" w:rsidP="00B449D1">
      <w:pPr>
        <w:numPr>
          <w:ilvl w:val="1"/>
          <w:numId w:val="3"/>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Plaintiff must serve any final particulars of special damages, loss of earnings and loss of earning capacity.</w:t>
      </w:r>
    </w:p>
    <w:p w14:paraId="728A3FB6" w14:textId="77777777" w:rsidR="00056705" w:rsidRDefault="00056705" w:rsidP="00056705">
      <w:pPr>
        <w:spacing w:after="0" w:line="240" w:lineRule="auto"/>
        <w:rPr>
          <w:rFonts w:ascii="Times New Roman" w:eastAsia="Times New Roman" w:hAnsi="Times New Roman"/>
          <w:sz w:val="24"/>
          <w:szCs w:val="20"/>
        </w:rPr>
      </w:pPr>
    </w:p>
    <w:p w14:paraId="3CBB2294" w14:textId="77777777" w:rsidR="00056705" w:rsidRDefault="00056705" w:rsidP="00056705">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Mediation and Post-Mediation Directions Hearing</w:t>
      </w:r>
    </w:p>
    <w:p w14:paraId="722A4C2C" w14:textId="77777777" w:rsidR="00056705" w:rsidRDefault="00056705" w:rsidP="00056705">
      <w:pPr>
        <w:spacing w:after="0" w:line="240" w:lineRule="auto"/>
        <w:rPr>
          <w:rFonts w:ascii="Times New Roman" w:eastAsia="Times New Roman" w:hAnsi="Times New Roman"/>
          <w:sz w:val="24"/>
          <w:szCs w:val="20"/>
        </w:rPr>
      </w:pPr>
    </w:p>
    <w:p w14:paraId="5BB92DF7" w14:textId="51661F64"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The parties are to have attended a mediation of the proceeding by </w:t>
      </w:r>
      <w:r>
        <w:rPr>
          <w:rFonts w:ascii="Times New Roman" w:eastAsia="Times New Roman" w:hAnsi="Times New Roman"/>
          <w:noProof/>
          <w:sz w:val="24"/>
          <w:szCs w:val="20"/>
          <w:highlight w:val="yellow"/>
        </w:rPr>
        <w:t>[                    ]</w:t>
      </w:r>
      <w:r>
        <w:rPr>
          <w:rFonts w:ascii="Times New Roman" w:eastAsia="Times New Roman" w:hAnsi="Times New Roman"/>
          <w:sz w:val="24"/>
          <w:szCs w:val="20"/>
        </w:rPr>
        <w:t>.</w:t>
      </w:r>
    </w:p>
    <w:p w14:paraId="55CF1E30" w14:textId="77777777" w:rsidR="002048C4" w:rsidRDefault="002048C4" w:rsidP="002048C4">
      <w:pPr>
        <w:spacing w:after="0" w:line="240" w:lineRule="auto"/>
        <w:ind w:left="360"/>
        <w:rPr>
          <w:rFonts w:ascii="Times New Roman" w:eastAsia="Times New Roman" w:hAnsi="Times New Roman"/>
          <w:sz w:val="24"/>
          <w:szCs w:val="20"/>
        </w:rPr>
      </w:pPr>
    </w:p>
    <w:p w14:paraId="47E937C9" w14:textId="77777777" w:rsidR="002048C4" w:rsidRPr="002048C4" w:rsidRDefault="002048C4" w:rsidP="002048C4">
      <w:pPr>
        <w:numPr>
          <w:ilvl w:val="0"/>
          <w:numId w:val="1"/>
        </w:numPr>
        <w:tabs>
          <w:tab w:val="num" w:pos="360"/>
        </w:tabs>
        <w:spacing w:after="0" w:line="240" w:lineRule="auto"/>
        <w:ind w:left="360"/>
        <w:rPr>
          <w:rFonts w:ascii="Times New Roman" w:eastAsia="Times New Roman" w:hAnsi="Times New Roman"/>
          <w:sz w:val="24"/>
          <w:szCs w:val="20"/>
          <w:highlight w:val="yellow"/>
        </w:rPr>
      </w:pPr>
      <w:r w:rsidRPr="002048C4">
        <w:rPr>
          <w:rFonts w:ascii="Times New Roman" w:eastAsia="Times New Roman" w:hAnsi="Times New Roman"/>
          <w:sz w:val="24"/>
          <w:szCs w:val="20"/>
          <w:highlight w:val="yellow"/>
        </w:rPr>
        <w:t xml:space="preserve">Within three (3) days prior to the date for the mediation, the legal practitioners for the Defendants shall confer, by telephone or in conference, for the purpose of addressing the issue of contribution of their respective clients towards any resolution of the Plaintiff’s claim. </w:t>
      </w:r>
    </w:p>
    <w:p w14:paraId="6A2551D7" w14:textId="77777777" w:rsidR="00056705" w:rsidRDefault="00056705" w:rsidP="002048C4">
      <w:pPr>
        <w:spacing w:after="0" w:line="240" w:lineRule="auto"/>
        <w:ind w:left="360"/>
        <w:rPr>
          <w:rFonts w:ascii="Times New Roman" w:eastAsia="Times New Roman" w:hAnsi="Times New Roman"/>
          <w:sz w:val="24"/>
          <w:szCs w:val="20"/>
        </w:rPr>
      </w:pPr>
    </w:p>
    <w:p w14:paraId="34C1A1A3"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The mediator and parties are to notify the Court of the status of the proceeding within 7 days of the mediation.</w:t>
      </w:r>
    </w:p>
    <w:p w14:paraId="0362BFB6" w14:textId="77777777" w:rsidR="00056705" w:rsidRDefault="00056705" w:rsidP="00056705">
      <w:pPr>
        <w:spacing w:after="0" w:line="240" w:lineRule="auto"/>
        <w:ind w:left="360"/>
        <w:rPr>
          <w:rFonts w:ascii="Times New Roman" w:eastAsia="Times New Roman" w:hAnsi="Times New Roman"/>
          <w:sz w:val="24"/>
          <w:szCs w:val="20"/>
        </w:rPr>
      </w:pPr>
    </w:p>
    <w:p w14:paraId="7E616641"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Should the proceeding not resolve at mediation, the parties are to attend a Post-Mediation Directions Hearing on a date to be nominated by the Court.</w:t>
      </w:r>
    </w:p>
    <w:p w14:paraId="799CD434" w14:textId="77777777" w:rsidR="00056705" w:rsidRDefault="00056705" w:rsidP="00056705">
      <w:pPr>
        <w:spacing w:after="0" w:line="240" w:lineRule="auto"/>
        <w:ind w:left="360"/>
        <w:rPr>
          <w:rFonts w:ascii="Times New Roman" w:eastAsia="Times New Roman" w:hAnsi="Times New Roman"/>
          <w:sz w:val="24"/>
          <w:szCs w:val="20"/>
        </w:rPr>
      </w:pPr>
    </w:p>
    <w:p w14:paraId="14684B69" w14:textId="6C5721E9" w:rsidR="00E51184" w:rsidRDefault="00E51184" w:rsidP="00E51184">
      <w:pPr>
        <w:numPr>
          <w:ilvl w:val="0"/>
          <w:numId w:val="3"/>
        </w:numPr>
        <w:tabs>
          <w:tab w:val="clear" w:pos="720"/>
          <w:tab w:val="num" w:pos="360"/>
          <w:tab w:val="num" w:pos="426"/>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At least 2 days prior to the Post Mediation Directions Hearing, the parties are to file a provisional list of witnesses.</w:t>
      </w:r>
    </w:p>
    <w:p w14:paraId="65BCE7EB" w14:textId="77777777" w:rsidR="00E51184" w:rsidRDefault="00E51184" w:rsidP="00E51184">
      <w:pPr>
        <w:tabs>
          <w:tab w:val="num" w:pos="426"/>
        </w:tabs>
        <w:spacing w:after="0" w:line="240" w:lineRule="auto"/>
        <w:ind w:left="360"/>
        <w:rPr>
          <w:rFonts w:ascii="Times New Roman" w:eastAsia="Times New Roman" w:hAnsi="Times New Roman"/>
          <w:sz w:val="24"/>
          <w:szCs w:val="20"/>
        </w:rPr>
      </w:pPr>
    </w:p>
    <w:p w14:paraId="1085D431" w14:textId="5B6FD8D4"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At the Post Mediation Directions hearing, the parties </w:t>
      </w:r>
      <w:r w:rsidR="008B5644">
        <w:rPr>
          <w:rFonts w:ascii="Times New Roman" w:eastAsia="Times New Roman" w:hAnsi="Times New Roman"/>
          <w:sz w:val="24"/>
          <w:szCs w:val="20"/>
        </w:rPr>
        <w:t xml:space="preserve">are to </w:t>
      </w:r>
      <w:r>
        <w:rPr>
          <w:rFonts w:ascii="Times New Roman" w:eastAsia="Times New Roman" w:hAnsi="Times New Roman"/>
          <w:sz w:val="24"/>
          <w:szCs w:val="20"/>
        </w:rPr>
        <w:t>advise the Court:</w:t>
      </w:r>
    </w:p>
    <w:p w14:paraId="792A14AB"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whether the court ordered timetable has been complied with;</w:t>
      </w:r>
    </w:p>
    <w:p w14:paraId="5E67DF27"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what issues remain in dispute;</w:t>
      </w:r>
    </w:p>
    <w:p w14:paraId="51E8BEE6"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whether it is proposed to seek leave to amend any pleading or join further parties;</w:t>
      </w:r>
    </w:p>
    <w:p w14:paraId="68F04E53" w14:textId="77777777" w:rsidR="00056705" w:rsidRDefault="00056705" w:rsidP="00056705">
      <w:pPr>
        <w:numPr>
          <w:ilvl w:val="1"/>
          <w:numId w:val="1"/>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whether the initial estimate of the length of the trial requires adjustment.</w:t>
      </w:r>
    </w:p>
    <w:p w14:paraId="65F9BF02" w14:textId="77777777" w:rsidR="00056705" w:rsidRDefault="00056705" w:rsidP="00056705">
      <w:pPr>
        <w:spacing w:after="0" w:line="240" w:lineRule="auto"/>
        <w:ind w:left="1080"/>
        <w:rPr>
          <w:rFonts w:ascii="Times New Roman" w:eastAsia="Times New Roman" w:hAnsi="Times New Roman"/>
          <w:sz w:val="24"/>
          <w:szCs w:val="20"/>
        </w:rPr>
      </w:pPr>
    </w:p>
    <w:p w14:paraId="3921AF68" w14:textId="77777777" w:rsidR="00056705" w:rsidRDefault="00056705" w:rsidP="00056705">
      <w:pPr>
        <w:spacing w:after="0" w:line="240" w:lineRule="auto"/>
        <w:ind w:left="-142" w:firstLine="142"/>
        <w:rPr>
          <w:rFonts w:ascii="Times New Roman" w:eastAsia="Times New Roman" w:hAnsi="Times New Roman"/>
          <w:b/>
          <w:sz w:val="24"/>
          <w:szCs w:val="20"/>
        </w:rPr>
      </w:pPr>
      <w:r>
        <w:rPr>
          <w:rFonts w:ascii="Times New Roman" w:eastAsia="Times New Roman" w:hAnsi="Times New Roman"/>
          <w:b/>
          <w:sz w:val="24"/>
          <w:szCs w:val="20"/>
        </w:rPr>
        <w:t>Costs</w:t>
      </w:r>
    </w:p>
    <w:p w14:paraId="5C52F009" w14:textId="77777777" w:rsidR="00056705" w:rsidRDefault="00056705" w:rsidP="00056705">
      <w:pPr>
        <w:spacing w:after="0" w:line="240" w:lineRule="auto"/>
        <w:ind w:left="-142" w:firstLine="142"/>
        <w:rPr>
          <w:rFonts w:ascii="Times New Roman" w:eastAsia="Times New Roman" w:hAnsi="Times New Roman"/>
          <w:sz w:val="24"/>
          <w:szCs w:val="20"/>
        </w:rPr>
      </w:pPr>
    </w:p>
    <w:p w14:paraId="74CF7F81" w14:textId="77777777" w:rsidR="00056705" w:rsidRDefault="00056705" w:rsidP="00056705">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Costs in the proceeding.</w:t>
      </w:r>
    </w:p>
    <w:p w14:paraId="575B69D4" w14:textId="77777777" w:rsidR="00056705" w:rsidRDefault="00056705" w:rsidP="00056705">
      <w:pPr>
        <w:spacing w:after="0" w:line="240" w:lineRule="auto"/>
        <w:rPr>
          <w:rFonts w:ascii="Times New Roman" w:eastAsia="Times New Roman" w:hAnsi="Times New Roman"/>
          <w:sz w:val="24"/>
          <w:szCs w:val="20"/>
        </w:rPr>
      </w:pPr>
    </w:p>
    <w:p w14:paraId="68F7CE7E" w14:textId="77777777" w:rsidR="00056705" w:rsidRDefault="00056705" w:rsidP="00056705">
      <w:pPr>
        <w:spacing w:after="0" w:line="240" w:lineRule="auto"/>
        <w:rPr>
          <w:rFonts w:ascii="Times New Roman" w:eastAsia="Times New Roman" w:hAnsi="Times New Roman"/>
          <w:sz w:val="24"/>
          <w:szCs w:val="20"/>
        </w:rPr>
      </w:pPr>
    </w:p>
    <w:p w14:paraId="3E69BF4C" w14:textId="77777777" w:rsidR="00056705" w:rsidRDefault="00056705" w:rsidP="00056705">
      <w:pPr>
        <w:spacing w:after="0" w:line="240" w:lineRule="auto"/>
        <w:ind w:left="-142" w:firstLine="142"/>
        <w:rPr>
          <w:rFonts w:ascii="Times New Roman" w:eastAsia="Times New Roman" w:hAnsi="Times New Roman"/>
          <w:sz w:val="24"/>
          <w:szCs w:val="20"/>
        </w:rPr>
      </w:pPr>
    </w:p>
    <w:p w14:paraId="79DCA3AB" w14:textId="77777777" w:rsidR="00056705" w:rsidRDefault="00056705" w:rsidP="00056705">
      <w:pPr>
        <w:spacing w:after="0" w:line="240" w:lineRule="auto"/>
        <w:ind w:left="-142" w:firstLine="142"/>
        <w:rPr>
          <w:rFonts w:ascii="Times New Roman" w:eastAsia="Times New Roman" w:hAnsi="Times New Roman"/>
          <w:sz w:val="24"/>
          <w:szCs w:val="20"/>
        </w:rPr>
      </w:pPr>
    </w:p>
    <w:p w14:paraId="207FC7E4" w14:textId="77777777" w:rsidR="00056705" w:rsidRDefault="00056705" w:rsidP="00056705">
      <w:pPr>
        <w:spacing w:after="0" w:line="240" w:lineRule="auto"/>
        <w:ind w:left="-142" w:firstLine="142"/>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t>………………………………………………</w:t>
      </w:r>
    </w:p>
    <w:tbl>
      <w:tblPr>
        <w:tblW w:w="8745" w:type="dxa"/>
        <w:tblLayout w:type="fixed"/>
        <w:tblLook w:val="04A0" w:firstRow="1" w:lastRow="0" w:firstColumn="1" w:lastColumn="0" w:noHBand="0" w:noVBand="1"/>
      </w:tblPr>
      <w:tblGrid>
        <w:gridCol w:w="3477"/>
        <w:gridCol w:w="964"/>
        <w:gridCol w:w="4186"/>
        <w:gridCol w:w="118"/>
      </w:tblGrid>
      <w:tr w:rsidR="00056705" w14:paraId="5D63E1FD" w14:textId="77777777" w:rsidTr="00CD0360">
        <w:trPr>
          <w:gridAfter w:val="1"/>
          <w:wAfter w:w="118" w:type="dxa"/>
        </w:trPr>
        <w:tc>
          <w:tcPr>
            <w:tcW w:w="4441" w:type="dxa"/>
            <w:gridSpan w:val="2"/>
          </w:tcPr>
          <w:p w14:paraId="6124378A"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highlight w:val="yellow"/>
              </w:rPr>
              <w:t>[                    ]</w:t>
            </w:r>
          </w:p>
          <w:p w14:paraId="45738E70" w14:textId="77777777" w:rsidR="00056705" w:rsidRDefault="00056705">
            <w:pPr>
              <w:spacing w:after="0" w:line="240" w:lineRule="auto"/>
              <w:rPr>
                <w:rFonts w:ascii="Times New Roman" w:eastAsia="Times New Roman" w:hAnsi="Times New Roman"/>
                <w:sz w:val="24"/>
                <w:szCs w:val="20"/>
              </w:rPr>
            </w:pPr>
          </w:p>
          <w:p w14:paraId="0646BA0E" w14:textId="43632BFF" w:rsidR="00056705" w:rsidRDefault="00056705" w:rsidP="002C3B2F">
            <w:pPr>
              <w:spacing w:after="0" w:line="240" w:lineRule="auto"/>
              <w:rPr>
                <w:rFonts w:ascii="Times New Roman" w:eastAsia="Times New Roman" w:hAnsi="Times New Roman"/>
                <w:sz w:val="24"/>
                <w:szCs w:val="20"/>
              </w:rPr>
            </w:pPr>
            <w:r>
              <w:rPr>
                <w:rFonts w:ascii="Times New Roman" w:eastAsia="Times New Roman" w:hAnsi="Times New Roman"/>
                <w:sz w:val="24"/>
                <w:szCs w:val="20"/>
              </w:rPr>
              <w:t>Solicitors for the Plaintiff</w:t>
            </w:r>
          </w:p>
          <w:p w14:paraId="7D2C2857" w14:textId="14CA970B" w:rsidR="002C3B2F" w:rsidRDefault="002C3B2F" w:rsidP="002C3B2F">
            <w:pPr>
              <w:spacing w:after="0" w:line="240" w:lineRule="auto"/>
              <w:rPr>
                <w:rFonts w:ascii="Times New Roman" w:eastAsia="Times New Roman" w:hAnsi="Times New Roman"/>
                <w:sz w:val="24"/>
                <w:szCs w:val="20"/>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c>
          <w:tcPr>
            <w:tcW w:w="4186" w:type="dxa"/>
          </w:tcPr>
          <w:p w14:paraId="221480A7"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highlight w:val="yellow"/>
              </w:rPr>
              <w:t>[                    ]</w:t>
            </w:r>
          </w:p>
          <w:p w14:paraId="079841A4" w14:textId="77777777" w:rsidR="00056705" w:rsidRDefault="00056705">
            <w:pPr>
              <w:spacing w:after="0" w:line="240" w:lineRule="auto"/>
              <w:rPr>
                <w:rFonts w:ascii="Times New Roman" w:eastAsia="Times New Roman" w:hAnsi="Times New Roman"/>
                <w:sz w:val="24"/>
                <w:szCs w:val="20"/>
              </w:rPr>
            </w:pPr>
          </w:p>
          <w:p w14:paraId="1E19B780" w14:textId="77777777" w:rsidR="00056705" w:rsidRDefault="00056705">
            <w:pPr>
              <w:spacing w:after="0" w:line="240" w:lineRule="auto"/>
              <w:rPr>
                <w:rFonts w:ascii="Times New Roman" w:eastAsia="Times New Roman" w:hAnsi="Times New Roman"/>
                <w:sz w:val="24"/>
                <w:szCs w:val="20"/>
              </w:rPr>
            </w:pPr>
            <w:r>
              <w:rPr>
                <w:rFonts w:ascii="Times New Roman" w:eastAsia="Times New Roman" w:hAnsi="Times New Roman"/>
                <w:sz w:val="24"/>
                <w:szCs w:val="20"/>
              </w:rPr>
              <w:t>Solicitors for the Defendant</w:t>
            </w:r>
          </w:p>
          <w:p w14:paraId="4AB40754" w14:textId="77777777" w:rsidR="002C3B2F" w:rsidRDefault="002C3B2F">
            <w:pPr>
              <w:spacing w:after="0" w:line="240" w:lineRule="auto"/>
              <w:rPr>
                <w:rFonts w:ascii="Times New Roman" w:eastAsia="Times New Roman" w:hAnsi="Times New Roman"/>
                <w:noProof/>
                <w:sz w:val="24"/>
                <w:szCs w:val="20"/>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p w14:paraId="15A30E85" w14:textId="77777777" w:rsidR="00577D21" w:rsidRDefault="00577D21">
            <w:pPr>
              <w:spacing w:after="0" w:line="240" w:lineRule="auto"/>
              <w:rPr>
                <w:rFonts w:ascii="Times New Roman" w:eastAsia="Times New Roman" w:hAnsi="Times New Roman"/>
                <w:noProof/>
                <w:sz w:val="24"/>
                <w:szCs w:val="20"/>
              </w:rPr>
            </w:pPr>
          </w:p>
          <w:p w14:paraId="771AE22D" w14:textId="2C1DFDEC" w:rsidR="00577D21" w:rsidRDefault="00577D21">
            <w:pPr>
              <w:spacing w:after="0" w:line="240" w:lineRule="auto"/>
              <w:rPr>
                <w:rFonts w:ascii="Times New Roman" w:eastAsia="Times New Roman" w:hAnsi="Times New Roman"/>
                <w:sz w:val="24"/>
                <w:szCs w:val="20"/>
              </w:rPr>
            </w:pPr>
          </w:p>
        </w:tc>
      </w:tr>
      <w:tr w:rsidR="00CD0360" w:rsidRPr="001C6AA6" w14:paraId="362664AF" w14:textId="77777777" w:rsidTr="00CD0360">
        <w:tblPrEx>
          <w:tblCellSpacing w:w="20" w:type="dxa"/>
          <w:tblCellMar>
            <w:top w:w="15" w:type="dxa"/>
            <w:left w:w="15" w:type="dxa"/>
            <w:bottom w:w="15" w:type="dxa"/>
            <w:right w:w="15" w:type="dxa"/>
          </w:tblCellMar>
        </w:tblPrEx>
        <w:trPr>
          <w:tblCellSpacing w:w="20" w:type="dxa"/>
        </w:trPr>
        <w:tc>
          <w:tcPr>
            <w:tcW w:w="3477" w:type="dxa"/>
            <w:shd w:val="clear" w:color="auto" w:fill="auto"/>
            <w:hideMark/>
          </w:tcPr>
          <w:p w14:paraId="5B6E5936" w14:textId="77777777" w:rsidR="00CD0360" w:rsidRPr="001C6AA6" w:rsidRDefault="00CD0360" w:rsidP="00CD0360">
            <w:pPr>
              <w:pStyle w:val="paragraph"/>
              <w:textAlignment w:val="baseline"/>
            </w:pPr>
            <w:r w:rsidRPr="001C6AA6">
              <w:rPr>
                <w:b/>
                <w:bCs/>
                <w:lang w:val="en-US"/>
              </w:rPr>
              <w:t>DATE AUTHENTICATED:</w:t>
            </w:r>
            <w:r w:rsidRPr="001C6AA6">
              <w:t> </w:t>
            </w:r>
          </w:p>
        </w:tc>
        <w:tc>
          <w:tcPr>
            <w:tcW w:w="5268" w:type="dxa"/>
            <w:gridSpan w:val="3"/>
            <w:shd w:val="clear" w:color="auto" w:fill="auto"/>
            <w:hideMark/>
          </w:tcPr>
          <w:p w14:paraId="3361487B" w14:textId="08A86F6C" w:rsidR="00CD0360" w:rsidRPr="001C6AA6" w:rsidRDefault="00CD0360" w:rsidP="00CD0360">
            <w:pPr>
              <w:spacing w:after="0" w:line="240" w:lineRule="auto"/>
              <w:textAlignment w:val="baseline"/>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[For Court use only, please leave this section blank]</w:t>
            </w:r>
          </w:p>
        </w:tc>
      </w:tr>
    </w:tbl>
    <w:p w14:paraId="79F16AC8" w14:textId="77777777" w:rsidR="002C3B2F" w:rsidRPr="001C6AA6" w:rsidRDefault="002C3B2F" w:rsidP="002C3B2F">
      <w:pPr>
        <w:spacing w:after="0" w:line="240" w:lineRule="auto"/>
        <w:textAlignment w:val="baseline"/>
        <w:rPr>
          <w:rFonts w:ascii="Times New Roman" w:eastAsia="Times New Roman" w:hAnsi="Times New Roman" w:cs="Times New Roman"/>
          <w:sz w:val="24"/>
          <w:szCs w:val="24"/>
          <w:lang w:val="en-AU" w:eastAsia="en-AU"/>
        </w:rPr>
      </w:pPr>
      <w:r w:rsidRPr="001C6AA6">
        <w:rPr>
          <w:rFonts w:ascii="Times New Roman" w:eastAsia="Times New Roman" w:hAnsi="Times New Roman" w:cs="Times New Roman"/>
          <w:sz w:val="24"/>
          <w:szCs w:val="24"/>
          <w:lang w:val="en-AU" w:eastAsia="en-AU"/>
        </w:rPr>
        <w:t> </w:t>
      </w:r>
    </w:p>
    <w:p w14:paraId="505B81CB" w14:textId="77777777" w:rsidR="00B177F0" w:rsidRDefault="00B177F0"/>
    <w:sectPr w:rsidR="00B177F0" w:rsidSect="00C862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DC1B" w14:textId="77777777" w:rsidR="00B177F0" w:rsidRDefault="00B177F0" w:rsidP="0031214B">
      <w:pPr>
        <w:spacing w:after="0" w:line="240" w:lineRule="auto"/>
      </w:pPr>
      <w:r>
        <w:separator/>
      </w:r>
    </w:p>
  </w:endnote>
  <w:endnote w:type="continuationSeparator" w:id="0">
    <w:p w14:paraId="02411630" w14:textId="77777777" w:rsidR="00B177F0" w:rsidRDefault="00B177F0" w:rsidP="0031214B">
      <w:pPr>
        <w:spacing w:after="0" w:line="240" w:lineRule="auto"/>
      </w:pPr>
      <w:r>
        <w:continuationSeparator/>
      </w:r>
    </w:p>
  </w:endnote>
  <w:endnote w:type="continuationNotice" w:id="1">
    <w:p w14:paraId="66B71840" w14:textId="77777777" w:rsidR="00C862EF" w:rsidRDefault="00C8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09AD" w14:textId="77777777" w:rsidR="00B177F0" w:rsidRDefault="00B1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F99A" w14:textId="77777777" w:rsidR="00B177F0" w:rsidRDefault="00B17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2D9B" w14:textId="77777777" w:rsidR="00B177F0" w:rsidRDefault="00B1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8F11" w14:textId="77777777" w:rsidR="00B177F0" w:rsidRDefault="00B177F0" w:rsidP="0031214B">
      <w:pPr>
        <w:spacing w:after="0" w:line="240" w:lineRule="auto"/>
      </w:pPr>
      <w:r>
        <w:separator/>
      </w:r>
    </w:p>
  </w:footnote>
  <w:footnote w:type="continuationSeparator" w:id="0">
    <w:p w14:paraId="3B7010E2" w14:textId="77777777" w:rsidR="00B177F0" w:rsidRDefault="00B177F0" w:rsidP="0031214B">
      <w:pPr>
        <w:spacing w:after="0" w:line="240" w:lineRule="auto"/>
      </w:pPr>
      <w:r>
        <w:continuationSeparator/>
      </w:r>
    </w:p>
  </w:footnote>
  <w:footnote w:type="continuationNotice" w:id="1">
    <w:p w14:paraId="35335E21" w14:textId="77777777" w:rsidR="00C862EF" w:rsidRDefault="00C8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69A3" w14:textId="77777777" w:rsidR="00B177F0" w:rsidRDefault="00B1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8323" w14:textId="15B26F42" w:rsidR="00B177F0" w:rsidRDefault="00B17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A5C3" w14:textId="77777777" w:rsidR="00B177F0" w:rsidRDefault="00B1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EEB"/>
    <w:multiLevelType w:val="hybridMultilevel"/>
    <w:tmpl w:val="C0308206"/>
    <w:lvl w:ilvl="0" w:tplc="0C09000F">
      <w:start w:val="1"/>
      <w:numFmt w:val="decimal"/>
      <w:lvlText w:val="%1."/>
      <w:lvlJc w:val="left"/>
      <w:pPr>
        <w:tabs>
          <w:tab w:val="num" w:pos="720"/>
        </w:tabs>
        <w:ind w:left="720" w:hanging="360"/>
      </w:pPr>
    </w:lvl>
    <w:lvl w:ilvl="1" w:tplc="D7AEA5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3A17F6"/>
    <w:multiLevelType w:val="hybridMultilevel"/>
    <w:tmpl w:val="F8FC99C0"/>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tjCyMLCwMDMzs7RU0lEKTi0uzszPAykwrAUACphwsiwAAAA="/>
  </w:docVars>
  <w:rsids>
    <w:rsidRoot w:val="00056705"/>
    <w:rsid w:val="000176EA"/>
    <w:rsid w:val="000215D4"/>
    <w:rsid w:val="00056705"/>
    <w:rsid w:val="000A7294"/>
    <w:rsid w:val="000A7D47"/>
    <w:rsid w:val="0017553C"/>
    <w:rsid w:val="002048C4"/>
    <w:rsid w:val="00256453"/>
    <w:rsid w:val="002C3B2F"/>
    <w:rsid w:val="0031214B"/>
    <w:rsid w:val="00336297"/>
    <w:rsid w:val="003C01E1"/>
    <w:rsid w:val="003F727C"/>
    <w:rsid w:val="00577D21"/>
    <w:rsid w:val="005877DC"/>
    <w:rsid w:val="005B7A02"/>
    <w:rsid w:val="005D4D2F"/>
    <w:rsid w:val="006C5EC5"/>
    <w:rsid w:val="007510CB"/>
    <w:rsid w:val="007846AA"/>
    <w:rsid w:val="00834C28"/>
    <w:rsid w:val="0085108D"/>
    <w:rsid w:val="00873F6C"/>
    <w:rsid w:val="008851A8"/>
    <w:rsid w:val="00892137"/>
    <w:rsid w:val="008B5644"/>
    <w:rsid w:val="008F6B41"/>
    <w:rsid w:val="00954950"/>
    <w:rsid w:val="00A02EA6"/>
    <w:rsid w:val="00A44D9F"/>
    <w:rsid w:val="00B01396"/>
    <w:rsid w:val="00B177F0"/>
    <w:rsid w:val="00B449D1"/>
    <w:rsid w:val="00C7316C"/>
    <w:rsid w:val="00C862EF"/>
    <w:rsid w:val="00CD0360"/>
    <w:rsid w:val="00D208D3"/>
    <w:rsid w:val="00E11893"/>
    <w:rsid w:val="00E40B0A"/>
    <w:rsid w:val="00E51184"/>
    <w:rsid w:val="00F241CA"/>
    <w:rsid w:val="7D79B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19E602"/>
  <w15:chartTrackingRefBased/>
  <w15:docId w15:val="{EF7B59CD-94FD-46B2-816F-929D8E19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950"/>
    <w:rPr>
      <w:sz w:val="16"/>
      <w:szCs w:val="16"/>
    </w:rPr>
  </w:style>
  <w:style w:type="paragraph" w:styleId="CommentText">
    <w:name w:val="annotation text"/>
    <w:basedOn w:val="Normal"/>
    <w:link w:val="CommentTextChar"/>
    <w:semiHidden/>
    <w:unhideWhenUsed/>
    <w:rsid w:val="00954950"/>
    <w:pPr>
      <w:spacing w:line="240" w:lineRule="auto"/>
    </w:pPr>
    <w:rPr>
      <w:sz w:val="20"/>
      <w:szCs w:val="20"/>
    </w:rPr>
  </w:style>
  <w:style w:type="character" w:customStyle="1" w:styleId="CommentTextChar">
    <w:name w:val="Comment Text Char"/>
    <w:basedOn w:val="DefaultParagraphFont"/>
    <w:link w:val="CommentText"/>
    <w:semiHidden/>
    <w:rsid w:val="00954950"/>
    <w:rPr>
      <w:sz w:val="20"/>
      <w:szCs w:val="20"/>
    </w:rPr>
  </w:style>
  <w:style w:type="paragraph" w:styleId="CommentSubject">
    <w:name w:val="annotation subject"/>
    <w:basedOn w:val="CommentText"/>
    <w:next w:val="CommentText"/>
    <w:link w:val="CommentSubjectChar"/>
    <w:uiPriority w:val="99"/>
    <w:semiHidden/>
    <w:unhideWhenUsed/>
    <w:rsid w:val="00954950"/>
    <w:rPr>
      <w:b/>
      <w:bCs/>
    </w:rPr>
  </w:style>
  <w:style w:type="character" w:customStyle="1" w:styleId="CommentSubjectChar">
    <w:name w:val="Comment Subject Char"/>
    <w:basedOn w:val="CommentTextChar"/>
    <w:link w:val="CommentSubject"/>
    <w:uiPriority w:val="99"/>
    <w:semiHidden/>
    <w:rsid w:val="00954950"/>
    <w:rPr>
      <w:b/>
      <w:bCs/>
      <w:sz w:val="20"/>
      <w:szCs w:val="20"/>
    </w:rPr>
  </w:style>
  <w:style w:type="paragraph" w:styleId="BalloonText">
    <w:name w:val="Balloon Text"/>
    <w:basedOn w:val="Normal"/>
    <w:link w:val="BalloonTextChar"/>
    <w:uiPriority w:val="99"/>
    <w:semiHidden/>
    <w:unhideWhenUsed/>
    <w:rsid w:val="0095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50"/>
    <w:rPr>
      <w:rFonts w:ascii="Segoe UI" w:hAnsi="Segoe UI" w:cs="Segoe UI"/>
      <w:sz w:val="18"/>
      <w:szCs w:val="18"/>
    </w:rPr>
  </w:style>
  <w:style w:type="paragraph" w:styleId="Header">
    <w:name w:val="header"/>
    <w:basedOn w:val="Normal"/>
    <w:link w:val="HeaderChar"/>
    <w:uiPriority w:val="99"/>
    <w:unhideWhenUsed/>
    <w:rsid w:val="0031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14B"/>
  </w:style>
  <w:style w:type="paragraph" w:styleId="Footer">
    <w:name w:val="footer"/>
    <w:basedOn w:val="Normal"/>
    <w:link w:val="FooterChar"/>
    <w:uiPriority w:val="99"/>
    <w:unhideWhenUsed/>
    <w:rsid w:val="0031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14B"/>
  </w:style>
  <w:style w:type="paragraph" w:customStyle="1" w:styleId="paragraph">
    <w:name w:val="paragraph"/>
    <w:basedOn w:val="Normal"/>
    <w:rsid w:val="002C3B2F"/>
    <w:pPr>
      <w:spacing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8210">
      <w:bodyDiv w:val="1"/>
      <w:marLeft w:val="0"/>
      <w:marRight w:val="0"/>
      <w:marTop w:val="0"/>
      <w:marBottom w:val="0"/>
      <w:divBdr>
        <w:top w:val="none" w:sz="0" w:space="0" w:color="auto"/>
        <w:left w:val="none" w:sz="0" w:space="0" w:color="auto"/>
        <w:bottom w:val="none" w:sz="0" w:space="0" w:color="auto"/>
        <w:right w:val="none" w:sz="0" w:space="0" w:color="auto"/>
      </w:divBdr>
    </w:div>
    <w:div w:id="8247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9" ma:contentTypeDescription="Create a new document." ma:contentTypeScope="" ma:versionID="cbb3a048701e8aa4295cba456ffb45ca">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1271dcb9355ef7f8c4c10059d50f2fde"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F8A9-2381-468E-B2C8-2AC13078EFF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dff93c5-8ae8-4b09-acd5-1fa0d3a9f0ee"/>
    <ds:schemaRef ds:uri="a41c8bfc-c4be-4b67-a9a7-7117f0fa9f00"/>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9F93F17-1477-40B9-BF6E-523ECD4D2334}">
  <ds:schemaRefs>
    <ds:schemaRef ds:uri="http://schemas.microsoft.com/sharepoint/v3/contenttype/forms"/>
  </ds:schemaRefs>
</ds:datastoreItem>
</file>

<file path=customXml/itemProps3.xml><?xml version="1.0" encoding="utf-8"?>
<ds:datastoreItem xmlns:ds="http://schemas.openxmlformats.org/officeDocument/2006/customXml" ds:itemID="{4AB9837B-46B2-426A-B776-CB376C77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5A926-D28D-409C-AD76-03BFC586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Tarwin Shiel</cp:lastModifiedBy>
  <cp:revision>7</cp:revision>
  <cp:lastPrinted>2019-07-19T00:25:00Z</cp:lastPrinted>
  <dcterms:created xsi:type="dcterms:W3CDTF">2019-08-08T22:54:00Z</dcterms:created>
  <dcterms:modified xsi:type="dcterms:W3CDTF">2019-08-21T00:10:00Z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