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09E8" w14:textId="77777777" w:rsidR="00232D5E" w:rsidRPr="00703DDD" w:rsidRDefault="00232D5E" w:rsidP="00E5542E">
      <w:pPr>
        <w:keepNext/>
        <w:jc w:val="center"/>
        <w:rPr>
          <w:rFonts w:ascii="Arial" w:hAnsi="Arial" w:cs="Arial"/>
          <w:b/>
        </w:rPr>
      </w:pPr>
      <w:r w:rsidRPr="00703DDD">
        <w:rPr>
          <w:rFonts w:ascii="Arial" w:hAnsi="Arial" w:cs="Arial"/>
          <w:b/>
          <w:noProof/>
          <w:lang w:eastAsia="en-AU"/>
        </w:rPr>
        <w:drawing>
          <wp:inline distT="0" distB="0" distL="0" distR="0" wp14:anchorId="2FDCB08D" wp14:editId="406DE6DE">
            <wp:extent cx="1199692" cy="11325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73" cy="1138411"/>
                    </a:xfrm>
                    <a:prstGeom prst="rect">
                      <a:avLst/>
                    </a:prstGeom>
                    <a:noFill/>
                  </pic:spPr>
                </pic:pic>
              </a:graphicData>
            </a:graphic>
          </wp:inline>
        </w:drawing>
      </w:r>
    </w:p>
    <w:p w14:paraId="58031226" w14:textId="11C9545A" w:rsidR="004D2832" w:rsidRPr="00703DDD" w:rsidRDefault="004D2832" w:rsidP="000871E3">
      <w:pPr>
        <w:keepNext/>
        <w:jc w:val="center"/>
        <w:rPr>
          <w:rFonts w:ascii="Arial" w:hAnsi="Arial" w:cs="Arial"/>
          <w:b/>
          <w:sz w:val="28"/>
          <w:szCs w:val="28"/>
        </w:rPr>
      </w:pPr>
      <w:r w:rsidRPr="00703DDD">
        <w:rPr>
          <w:rFonts w:ascii="Arial" w:hAnsi="Arial" w:cs="Arial"/>
          <w:b/>
          <w:sz w:val="28"/>
          <w:szCs w:val="28"/>
        </w:rPr>
        <w:t>Speech delivered by Chief Justice Anne Ferguson</w:t>
      </w:r>
      <w:r w:rsidR="000871E3" w:rsidRPr="00703DDD">
        <w:rPr>
          <w:rFonts w:ascii="Arial" w:hAnsi="Arial" w:cs="Arial"/>
          <w:b/>
          <w:sz w:val="28"/>
          <w:szCs w:val="28"/>
        </w:rPr>
        <w:t xml:space="preserve"> – Melbourne</w:t>
      </w:r>
      <w:r w:rsidR="00366D30" w:rsidRPr="00703DDD">
        <w:rPr>
          <w:rFonts w:ascii="Arial" w:hAnsi="Arial" w:cs="Arial"/>
          <w:b/>
          <w:sz w:val="28"/>
          <w:szCs w:val="28"/>
        </w:rPr>
        <w:t> </w:t>
      </w:r>
      <w:r w:rsidR="000871E3" w:rsidRPr="00703DDD">
        <w:rPr>
          <w:rFonts w:ascii="Arial" w:hAnsi="Arial" w:cs="Arial"/>
          <w:b/>
          <w:sz w:val="28"/>
          <w:szCs w:val="28"/>
        </w:rPr>
        <w:t>University</w:t>
      </w:r>
      <w:r w:rsidR="00366D30" w:rsidRPr="00703DDD">
        <w:rPr>
          <w:rFonts w:ascii="Arial" w:hAnsi="Arial" w:cs="Arial"/>
          <w:b/>
          <w:sz w:val="28"/>
          <w:szCs w:val="28"/>
        </w:rPr>
        <w:t> </w:t>
      </w:r>
      <w:r w:rsidR="000871E3" w:rsidRPr="00703DDD">
        <w:rPr>
          <w:rFonts w:ascii="Arial" w:hAnsi="Arial" w:cs="Arial"/>
          <w:b/>
          <w:sz w:val="28"/>
          <w:szCs w:val="28"/>
        </w:rPr>
        <w:t>Law</w:t>
      </w:r>
      <w:r w:rsidR="00366D30" w:rsidRPr="00703DDD">
        <w:rPr>
          <w:rFonts w:ascii="Arial" w:hAnsi="Arial" w:cs="Arial"/>
          <w:b/>
          <w:sz w:val="28"/>
          <w:szCs w:val="28"/>
        </w:rPr>
        <w:t> </w:t>
      </w:r>
      <w:r w:rsidR="000871E3" w:rsidRPr="00703DDD">
        <w:rPr>
          <w:rFonts w:ascii="Arial" w:hAnsi="Arial" w:cs="Arial"/>
          <w:b/>
          <w:sz w:val="28"/>
          <w:szCs w:val="28"/>
        </w:rPr>
        <w:t>Review Dinner, 19 September 2019</w:t>
      </w:r>
    </w:p>
    <w:p w14:paraId="3ABE3E91" w14:textId="1119BAFE" w:rsidR="00987E2E" w:rsidRPr="00703DDD" w:rsidRDefault="00046771" w:rsidP="00C91E9E">
      <w:pPr>
        <w:pStyle w:val="ListParagraph"/>
        <w:numPr>
          <w:ilvl w:val="0"/>
          <w:numId w:val="3"/>
        </w:numPr>
        <w:jc w:val="both"/>
        <w:rPr>
          <w:rFonts w:ascii="Arial" w:hAnsi="Arial" w:cs="Arial"/>
          <w:b/>
        </w:rPr>
      </w:pPr>
      <w:r w:rsidRPr="00703DDD">
        <w:rPr>
          <w:rFonts w:ascii="Arial" w:hAnsi="Arial" w:cs="Arial"/>
        </w:rPr>
        <w:t xml:space="preserve">Good evening.  </w:t>
      </w:r>
    </w:p>
    <w:p w14:paraId="18C0EDAE" w14:textId="5747252E" w:rsidR="00987E2E" w:rsidRPr="00703DDD" w:rsidRDefault="00987E2E" w:rsidP="00046771">
      <w:pPr>
        <w:pStyle w:val="ListParagraph"/>
        <w:jc w:val="both"/>
        <w:rPr>
          <w:rFonts w:ascii="Arial" w:hAnsi="Arial" w:cs="Arial"/>
        </w:rPr>
      </w:pPr>
    </w:p>
    <w:p w14:paraId="2A0C8FE4" w14:textId="0554CF5A" w:rsidR="00987E2E" w:rsidRPr="00703DDD" w:rsidRDefault="00987E2E" w:rsidP="00C91E9E">
      <w:pPr>
        <w:pStyle w:val="ListParagraph"/>
        <w:numPr>
          <w:ilvl w:val="0"/>
          <w:numId w:val="3"/>
        </w:numPr>
        <w:jc w:val="both"/>
        <w:rPr>
          <w:rFonts w:ascii="Arial" w:hAnsi="Arial" w:cs="Arial"/>
        </w:rPr>
      </w:pPr>
      <w:r w:rsidRPr="00703DDD">
        <w:rPr>
          <w:rFonts w:ascii="Arial" w:hAnsi="Arial" w:cs="Arial"/>
        </w:rPr>
        <w:t>I would like to begin by acknowledging the traditional owners of</w:t>
      </w:r>
      <w:r w:rsidR="00353B81" w:rsidRPr="00703DDD">
        <w:rPr>
          <w:rFonts w:ascii="Arial" w:hAnsi="Arial" w:cs="Arial"/>
        </w:rPr>
        <w:t xml:space="preserve"> the land on which we meet</w:t>
      </w:r>
      <w:r w:rsidR="00A41CBA" w:rsidRPr="00703DDD">
        <w:rPr>
          <w:rFonts w:ascii="Arial" w:hAnsi="Arial" w:cs="Arial"/>
        </w:rPr>
        <w:t>.</w:t>
      </w:r>
      <w:r w:rsidRPr="00703DDD">
        <w:rPr>
          <w:rFonts w:ascii="Arial" w:hAnsi="Arial" w:cs="Arial"/>
        </w:rPr>
        <w:t xml:space="preserve">  I pay my respects to their elders past and present.</w:t>
      </w:r>
    </w:p>
    <w:p w14:paraId="0A9EBA4A" w14:textId="32A7AC73" w:rsidR="00046771" w:rsidRPr="00703DDD" w:rsidRDefault="00046771" w:rsidP="00046771">
      <w:pPr>
        <w:pStyle w:val="ListParagraph"/>
        <w:jc w:val="both"/>
        <w:rPr>
          <w:rFonts w:ascii="Arial" w:hAnsi="Arial" w:cs="Arial"/>
        </w:rPr>
      </w:pPr>
    </w:p>
    <w:p w14:paraId="2921C270" w14:textId="58197BFD" w:rsidR="00987E2E" w:rsidRPr="00703DDD" w:rsidRDefault="00987E2E" w:rsidP="00987E2E">
      <w:pPr>
        <w:pStyle w:val="ListParagraph"/>
        <w:numPr>
          <w:ilvl w:val="0"/>
          <w:numId w:val="3"/>
        </w:numPr>
        <w:rPr>
          <w:rFonts w:ascii="Arial" w:hAnsi="Arial" w:cs="Arial"/>
        </w:rPr>
      </w:pPr>
      <w:r w:rsidRPr="00703DDD">
        <w:rPr>
          <w:rFonts w:ascii="Arial" w:hAnsi="Arial" w:cs="Arial"/>
        </w:rPr>
        <w:t xml:space="preserve">It is a pleasure to be here at the 2019 Melbourne University Law Review annual dinner to deliver the Sir Zelman Cowen Address.  </w:t>
      </w:r>
    </w:p>
    <w:p w14:paraId="495871D9" w14:textId="7F689810" w:rsidR="00987E2E" w:rsidRPr="00703DDD" w:rsidRDefault="00987E2E" w:rsidP="00046771">
      <w:pPr>
        <w:pStyle w:val="ListParagraph"/>
        <w:jc w:val="both"/>
        <w:rPr>
          <w:rFonts w:ascii="Arial" w:hAnsi="Arial" w:cs="Arial"/>
        </w:rPr>
      </w:pPr>
      <w:bookmarkStart w:id="0" w:name="_GoBack"/>
      <w:bookmarkEnd w:id="0"/>
    </w:p>
    <w:p w14:paraId="2FFC1084" w14:textId="4D1520E8" w:rsidR="00987E2E" w:rsidRPr="00703DDD" w:rsidRDefault="00987E2E" w:rsidP="00C91E9E">
      <w:pPr>
        <w:pStyle w:val="ListParagraph"/>
        <w:numPr>
          <w:ilvl w:val="0"/>
          <w:numId w:val="3"/>
        </w:numPr>
        <w:jc w:val="both"/>
        <w:rPr>
          <w:rFonts w:ascii="Arial" w:hAnsi="Arial" w:cs="Arial"/>
        </w:rPr>
      </w:pPr>
      <w:r w:rsidRPr="00703DDD">
        <w:rPr>
          <w:rFonts w:ascii="Arial" w:hAnsi="Arial" w:cs="Arial"/>
        </w:rPr>
        <w:t>I would like to thank the Melbourne University Law Review for organising tonight’s event</w:t>
      </w:r>
      <w:r w:rsidR="00777585" w:rsidRPr="00703DDD">
        <w:rPr>
          <w:rFonts w:ascii="Arial" w:hAnsi="Arial" w:cs="Arial"/>
        </w:rPr>
        <w:t xml:space="preserve"> and I also thank Professor Pip Nicholson, Dean of the Melbourne Law School</w:t>
      </w:r>
      <w:r w:rsidR="00353B81" w:rsidRPr="00703DDD">
        <w:rPr>
          <w:rFonts w:ascii="Arial" w:hAnsi="Arial" w:cs="Arial"/>
        </w:rPr>
        <w:t>.</w:t>
      </w:r>
    </w:p>
    <w:p w14:paraId="61CB07E6" w14:textId="775D8087" w:rsidR="00987E2E" w:rsidRPr="00703DDD" w:rsidRDefault="00987E2E" w:rsidP="00046771">
      <w:pPr>
        <w:pStyle w:val="ListParagraph"/>
        <w:jc w:val="both"/>
        <w:rPr>
          <w:rFonts w:ascii="Arial" w:hAnsi="Arial" w:cs="Arial"/>
        </w:rPr>
      </w:pPr>
    </w:p>
    <w:p w14:paraId="2D6B31C5" w14:textId="5E5351D6" w:rsidR="00353B81" w:rsidRPr="00703DDD" w:rsidRDefault="00353B81" w:rsidP="00353B81">
      <w:pPr>
        <w:pStyle w:val="ListParagraph"/>
        <w:numPr>
          <w:ilvl w:val="0"/>
          <w:numId w:val="3"/>
        </w:numPr>
        <w:jc w:val="both"/>
        <w:rPr>
          <w:rFonts w:ascii="Arial" w:hAnsi="Arial" w:cs="Arial"/>
        </w:rPr>
      </w:pPr>
      <w:r w:rsidRPr="00703DDD">
        <w:rPr>
          <w:rFonts w:ascii="Arial" w:hAnsi="Arial" w:cs="Arial"/>
        </w:rPr>
        <w:t>I would also like to acknowledge the</w:t>
      </w:r>
      <w:r w:rsidR="00777585" w:rsidRPr="00703DDD">
        <w:rPr>
          <w:rFonts w:ascii="Arial" w:hAnsi="Arial" w:cs="Arial"/>
        </w:rPr>
        <w:t xml:space="preserve"> many </w:t>
      </w:r>
      <w:r w:rsidRPr="00703DDD">
        <w:rPr>
          <w:rFonts w:ascii="Arial" w:hAnsi="Arial" w:cs="Arial"/>
        </w:rPr>
        <w:t xml:space="preserve">distinguished guests here </w:t>
      </w:r>
      <w:r w:rsidR="00046771" w:rsidRPr="00703DDD">
        <w:rPr>
          <w:rFonts w:ascii="Arial" w:hAnsi="Arial" w:cs="Arial"/>
        </w:rPr>
        <w:t>tonight</w:t>
      </w:r>
      <w:r w:rsidRPr="00703DDD">
        <w:rPr>
          <w:rFonts w:ascii="Arial" w:hAnsi="Arial" w:cs="Arial"/>
        </w:rPr>
        <w:t xml:space="preserve">.  </w:t>
      </w:r>
    </w:p>
    <w:p w14:paraId="1FA3DE80" w14:textId="77777777" w:rsidR="00353B81" w:rsidRPr="00703DDD" w:rsidRDefault="00353B81" w:rsidP="00046771">
      <w:pPr>
        <w:pStyle w:val="ListParagraph"/>
        <w:jc w:val="both"/>
        <w:rPr>
          <w:rFonts w:ascii="Arial" w:hAnsi="Arial" w:cs="Arial"/>
        </w:rPr>
      </w:pPr>
    </w:p>
    <w:p w14:paraId="7E70F345" w14:textId="3803E2B3" w:rsidR="00D31438" w:rsidRPr="00703DDD" w:rsidRDefault="00DE2B00" w:rsidP="00DE2B00">
      <w:pPr>
        <w:pStyle w:val="ListParagraph"/>
        <w:numPr>
          <w:ilvl w:val="0"/>
          <w:numId w:val="10"/>
        </w:numPr>
        <w:rPr>
          <w:rFonts w:ascii="Arial" w:hAnsi="Arial" w:cs="Arial"/>
        </w:rPr>
      </w:pPr>
      <w:r w:rsidRPr="00703DDD">
        <w:rPr>
          <w:rFonts w:ascii="Arial" w:hAnsi="Arial" w:cs="Arial"/>
        </w:rPr>
        <w:t>It has been a</w:t>
      </w:r>
      <w:r w:rsidR="00970929" w:rsidRPr="00703DDD">
        <w:rPr>
          <w:rFonts w:ascii="Arial" w:hAnsi="Arial" w:cs="Arial"/>
        </w:rPr>
        <w:t xml:space="preserve"> very</w:t>
      </w:r>
      <w:r w:rsidRPr="00703DDD">
        <w:rPr>
          <w:rFonts w:ascii="Arial" w:hAnsi="Arial" w:cs="Arial"/>
        </w:rPr>
        <w:t xml:space="preserve"> long time since I was involved </w:t>
      </w:r>
      <w:r w:rsidR="001A7841" w:rsidRPr="00703DDD">
        <w:rPr>
          <w:rFonts w:ascii="Arial" w:hAnsi="Arial" w:cs="Arial"/>
        </w:rPr>
        <w:t xml:space="preserve">with a </w:t>
      </w:r>
      <w:r w:rsidRPr="00703DDD">
        <w:rPr>
          <w:rFonts w:ascii="Arial" w:hAnsi="Arial" w:cs="Arial"/>
        </w:rPr>
        <w:t>Law Review</w:t>
      </w:r>
      <w:r w:rsidR="00213F40" w:rsidRPr="00703DDD">
        <w:rPr>
          <w:rFonts w:ascii="Arial" w:hAnsi="Arial" w:cs="Arial"/>
        </w:rPr>
        <w:t xml:space="preserve">.  </w:t>
      </w:r>
    </w:p>
    <w:p w14:paraId="5F161FE2" w14:textId="49995C82" w:rsidR="00810DF4" w:rsidRPr="00703DDD" w:rsidRDefault="00810DF4" w:rsidP="00810DF4">
      <w:pPr>
        <w:pStyle w:val="ListParagraph"/>
        <w:rPr>
          <w:rFonts w:ascii="Arial" w:hAnsi="Arial" w:cs="Arial"/>
        </w:rPr>
      </w:pPr>
    </w:p>
    <w:p w14:paraId="6ED2085A" w14:textId="4F5A0E9C" w:rsidR="00D31438" w:rsidRPr="00703DDD" w:rsidRDefault="00D31438" w:rsidP="00DE2B00">
      <w:pPr>
        <w:pStyle w:val="ListParagraph"/>
        <w:numPr>
          <w:ilvl w:val="0"/>
          <w:numId w:val="10"/>
        </w:numPr>
        <w:rPr>
          <w:rFonts w:ascii="Arial" w:hAnsi="Arial" w:cs="Arial"/>
        </w:rPr>
      </w:pPr>
      <w:r w:rsidRPr="00703DDD">
        <w:rPr>
          <w:rFonts w:ascii="Arial" w:hAnsi="Arial" w:cs="Arial"/>
        </w:rPr>
        <w:t xml:space="preserve">I remember that it was a lot of fun, and a </w:t>
      </w:r>
      <w:r w:rsidR="0028216B" w:rsidRPr="00703DDD">
        <w:rPr>
          <w:rFonts w:ascii="Arial" w:hAnsi="Arial" w:cs="Arial"/>
        </w:rPr>
        <w:t>great</w:t>
      </w:r>
      <w:r w:rsidRPr="00703DDD">
        <w:rPr>
          <w:rFonts w:ascii="Arial" w:hAnsi="Arial" w:cs="Arial"/>
        </w:rPr>
        <w:t xml:space="preserve"> opportunity to explore some interesting areas of the law.</w:t>
      </w:r>
    </w:p>
    <w:p w14:paraId="0A974A14" w14:textId="77777777" w:rsidR="00810DF4" w:rsidRPr="00703DDD" w:rsidRDefault="00810DF4" w:rsidP="00810DF4">
      <w:pPr>
        <w:pStyle w:val="ListParagraph"/>
        <w:rPr>
          <w:rFonts w:ascii="Arial" w:hAnsi="Arial" w:cs="Arial"/>
        </w:rPr>
      </w:pPr>
    </w:p>
    <w:p w14:paraId="69018B99" w14:textId="4CEF54EE" w:rsidR="00EC6E50" w:rsidRPr="00703DDD" w:rsidRDefault="00970929" w:rsidP="00810DF4">
      <w:pPr>
        <w:pStyle w:val="ListParagraph"/>
        <w:numPr>
          <w:ilvl w:val="0"/>
          <w:numId w:val="10"/>
        </w:numPr>
        <w:rPr>
          <w:rFonts w:ascii="Arial" w:hAnsi="Arial" w:cs="Arial"/>
        </w:rPr>
      </w:pPr>
      <w:r w:rsidRPr="00703DDD">
        <w:rPr>
          <w:rFonts w:ascii="Arial" w:hAnsi="Arial" w:cs="Arial"/>
        </w:rPr>
        <w:t xml:space="preserve">What I </w:t>
      </w:r>
      <w:r w:rsidR="00D31438" w:rsidRPr="00703DDD">
        <w:rPr>
          <w:rFonts w:ascii="Arial" w:hAnsi="Arial" w:cs="Arial"/>
        </w:rPr>
        <w:t xml:space="preserve">also </w:t>
      </w:r>
      <w:r w:rsidR="0065644E" w:rsidRPr="00703DDD">
        <w:rPr>
          <w:rFonts w:ascii="Arial" w:hAnsi="Arial" w:cs="Arial"/>
        </w:rPr>
        <w:t xml:space="preserve">clearly </w:t>
      </w:r>
      <w:r w:rsidR="00FD77C0" w:rsidRPr="00703DDD">
        <w:rPr>
          <w:rFonts w:ascii="Arial" w:hAnsi="Arial" w:cs="Arial"/>
        </w:rPr>
        <w:t xml:space="preserve">recall </w:t>
      </w:r>
      <w:r w:rsidRPr="00703DDD">
        <w:rPr>
          <w:rFonts w:ascii="Arial" w:hAnsi="Arial" w:cs="Arial"/>
        </w:rPr>
        <w:t>is that</w:t>
      </w:r>
      <w:r w:rsidR="00AC7FCD" w:rsidRPr="00703DDD">
        <w:rPr>
          <w:rFonts w:ascii="Arial" w:hAnsi="Arial" w:cs="Arial"/>
        </w:rPr>
        <w:t xml:space="preserve"> Justice </w:t>
      </w:r>
      <w:proofErr w:type="spellStart"/>
      <w:r w:rsidR="00AC7FCD" w:rsidRPr="00703DDD">
        <w:rPr>
          <w:rFonts w:ascii="Arial" w:hAnsi="Arial" w:cs="Arial"/>
        </w:rPr>
        <w:t>Emilios</w:t>
      </w:r>
      <w:proofErr w:type="spellEnd"/>
      <w:r w:rsidR="00AC7FCD" w:rsidRPr="00703DDD">
        <w:rPr>
          <w:rFonts w:ascii="Arial" w:hAnsi="Arial" w:cs="Arial"/>
        </w:rPr>
        <w:t xml:space="preserve"> Kyrou</w:t>
      </w:r>
      <w:r w:rsidR="00D31438" w:rsidRPr="00703DDD">
        <w:rPr>
          <w:rFonts w:ascii="Arial" w:hAnsi="Arial" w:cs="Arial"/>
        </w:rPr>
        <w:t xml:space="preserve"> and I were </w:t>
      </w:r>
      <w:r w:rsidR="003A52CE" w:rsidRPr="00703DDD">
        <w:rPr>
          <w:rFonts w:ascii="Arial" w:hAnsi="Arial" w:cs="Arial"/>
        </w:rPr>
        <w:t>both involved with</w:t>
      </w:r>
      <w:r w:rsidR="00D31438" w:rsidRPr="00703DDD">
        <w:rPr>
          <w:rFonts w:ascii="Arial" w:hAnsi="Arial" w:cs="Arial"/>
        </w:rPr>
        <w:t xml:space="preserve"> Law Reviews </w:t>
      </w:r>
      <w:r w:rsidR="003A52CE" w:rsidRPr="00703DDD">
        <w:rPr>
          <w:rFonts w:ascii="Arial" w:hAnsi="Arial" w:cs="Arial"/>
        </w:rPr>
        <w:t>at about the same time</w:t>
      </w:r>
      <w:r w:rsidR="00D31438" w:rsidRPr="00703DDD">
        <w:rPr>
          <w:rFonts w:ascii="Arial" w:hAnsi="Arial" w:cs="Arial"/>
        </w:rPr>
        <w:t xml:space="preserve"> – him at Melbourne University, me at Monash University.  It was later a great pleasure when our paths crossed again at the Supreme Court.</w:t>
      </w:r>
    </w:p>
    <w:p w14:paraId="70EE7EC0" w14:textId="77777777" w:rsidR="00C715CB" w:rsidRPr="00703DDD" w:rsidRDefault="00C715CB" w:rsidP="00302F55">
      <w:pPr>
        <w:pStyle w:val="ListParagraph"/>
        <w:rPr>
          <w:rFonts w:ascii="Arial" w:hAnsi="Arial" w:cs="Arial"/>
        </w:rPr>
      </w:pPr>
    </w:p>
    <w:p w14:paraId="15162565" w14:textId="77777777" w:rsidR="00FA618D" w:rsidRPr="00703DDD" w:rsidRDefault="0089088F" w:rsidP="00FA618D">
      <w:pPr>
        <w:pStyle w:val="ListParagraph"/>
        <w:numPr>
          <w:ilvl w:val="0"/>
          <w:numId w:val="14"/>
        </w:numPr>
        <w:rPr>
          <w:rFonts w:ascii="Arial" w:hAnsi="Arial" w:cs="Arial"/>
        </w:rPr>
      </w:pPr>
      <w:r w:rsidRPr="00703DDD">
        <w:rPr>
          <w:rFonts w:ascii="Arial" w:hAnsi="Arial" w:cs="Arial"/>
        </w:rPr>
        <w:t xml:space="preserve">Tonight, I am going to talk to you about a </w:t>
      </w:r>
      <w:r w:rsidR="0028216B" w:rsidRPr="00703DDD">
        <w:rPr>
          <w:rFonts w:ascii="Arial" w:hAnsi="Arial" w:cs="Arial"/>
        </w:rPr>
        <w:t xml:space="preserve">matter that I think is of </w:t>
      </w:r>
      <w:r w:rsidRPr="00703DDD">
        <w:rPr>
          <w:rFonts w:ascii="Arial" w:hAnsi="Arial" w:cs="Arial"/>
        </w:rPr>
        <w:t>f</w:t>
      </w:r>
      <w:r w:rsidR="00F72288" w:rsidRPr="00703DDD">
        <w:rPr>
          <w:rFonts w:ascii="Arial" w:hAnsi="Arial" w:cs="Arial"/>
        </w:rPr>
        <w:t xml:space="preserve">undamental </w:t>
      </w:r>
      <w:r w:rsidR="0028216B" w:rsidRPr="00703DDD">
        <w:rPr>
          <w:rFonts w:ascii="Arial" w:hAnsi="Arial" w:cs="Arial"/>
        </w:rPr>
        <w:t xml:space="preserve">importance – reframing what </w:t>
      </w:r>
      <w:r w:rsidRPr="00703DDD">
        <w:rPr>
          <w:rFonts w:ascii="Arial" w:hAnsi="Arial" w:cs="Arial"/>
        </w:rPr>
        <w:t>open justice</w:t>
      </w:r>
      <w:r w:rsidR="0028216B" w:rsidRPr="00703DDD">
        <w:rPr>
          <w:rFonts w:ascii="Arial" w:hAnsi="Arial" w:cs="Arial"/>
        </w:rPr>
        <w:t xml:space="preserve"> means</w:t>
      </w:r>
      <w:r w:rsidRPr="00703DDD">
        <w:rPr>
          <w:rFonts w:ascii="Arial" w:hAnsi="Arial" w:cs="Arial"/>
        </w:rPr>
        <w:t>.</w:t>
      </w:r>
    </w:p>
    <w:p w14:paraId="0DA55AA7" w14:textId="77777777" w:rsidR="0089088F" w:rsidRPr="00703DDD" w:rsidRDefault="0089088F" w:rsidP="0089088F">
      <w:pPr>
        <w:pStyle w:val="ListParagraph"/>
        <w:rPr>
          <w:rFonts w:ascii="Arial" w:hAnsi="Arial" w:cs="Arial"/>
          <w:highlight w:val="green"/>
        </w:rPr>
      </w:pPr>
    </w:p>
    <w:p w14:paraId="1B936CAC" w14:textId="77777777" w:rsidR="00975021" w:rsidRPr="00703DDD" w:rsidRDefault="00975021" w:rsidP="00975021">
      <w:pPr>
        <w:pStyle w:val="ListParagraph"/>
        <w:numPr>
          <w:ilvl w:val="0"/>
          <w:numId w:val="3"/>
        </w:numPr>
        <w:rPr>
          <w:rFonts w:ascii="Arial" w:hAnsi="Arial" w:cs="Arial"/>
        </w:rPr>
      </w:pPr>
      <w:r w:rsidRPr="00703DDD">
        <w:rPr>
          <w:rFonts w:ascii="Arial" w:hAnsi="Arial" w:cs="Arial"/>
        </w:rPr>
        <w:t xml:space="preserve">Eight years ago, former Supreme Court Judge Paul </w:t>
      </w:r>
      <w:proofErr w:type="spellStart"/>
      <w:r w:rsidRPr="00703DDD">
        <w:rPr>
          <w:rFonts w:ascii="Arial" w:hAnsi="Arial" w:cs="Arial"/>
        </w:rPr>
        <w:t>Coghlan</w:t>
      </w:r>
      <w:proofErr w:type="spellEnd"/>
      <w:r w:rsidRPr="00703DDD">
        <w:rPr>
          <w:rFonts w:ascii="Arial" w:hAnsi="Arial" w:cs="Arial"/>
        </w:rPr>
        <w:t xml:space="preserve">, now a Reserve Judge, sentenced a </w:t>
      </w:r>
      <w:r w:rsidRPr="00703DDD">
        <w:rPr>
          <w:rFonts w:ascii="Arial" w:hAnsi="Arial" w:cs="Arial"/>
          <w:lang w:val="en"/>
        </w:rPr>
        <w:t>Melbourne father who threw his daughter off the West Gate Bridge.</w:t>
      </w:r>
    </w:p>
    <w:p w14:paraId="01BCB836" w14:textId="77777777" w:rsidR="000602C5" w:rsidRPr="00703DDD" w:rsidRDefault="000602C5" w:rsidP="000602C5">
      <w:pPr>
        <w:pStyle w:val="ListParagraph"/>
        <w:rPr>
          <w:rFonts w:ascii="Arial" w:hAnsi="Arial" w:cs="Arial"/>
          <w:highlight w:val="green"/>
        </w:rPr>
      </w:pPr>
    </w:p>
    <w:p w14:paraId="3FF3AC29" w14:textId="77777777" w:rsidR="00B246B2" w:rsidRPr="00703DDD" w:rsidRDefault="00975021" w:rsidP="00975021">
      <w:pPr>
        <w:pStyle w:val="ListParagraph"/>
        <w:numPr>
          <w:ilvl w:val="0"/>
          <w:numId w:val="3"/>
        </w:numPr>
        <w:rPr>
          <w:rFonts w:ascii="Arial" w:hAnsi="Arial" w:cs="Arial"/>
        </w:rPr>
      </w:pPr>
      <w:r w:rsidRPr="00703DDD">
        <w:rPr>
          <w:rFonts w:ascii="Arial" w:hAnsi="Arial" w:cs="Arial"/>
        </w:rPr>
        <w:t>At th</w:t>
      </w:r>
      <w:r w:rsidR="00B246B2" w:rsidRPr="00703DDD">
        <w:rPr>
          <w:rFonts w:ascii="Arial" w:hAnsi="Arial" w:cs="Arial"/>
        </w:rPr>
        <w:t>e</w:t>
      </w:r>
      <w:r w:rsidRPr="00703DDD">
        <w:rPr>
          <w:rFonts w:ascii="Arial" w:hAnsi="Arial" w:cs="Arial"/>
        </w:rPr>
        <w:t xml:space="preserve"> time I wasn’t sitting in crime, I was in the Commercial Court working on corporations cases</w:t>
      </w:r>
      <w:r w:rsidR="00213F40" w:rsidRPr="00703DDD">
        <w:rPr>
          <w:rFonts w:ascii="Arial" w:hAnsi="Arial" w:cs="Arial"/>
        </w:rPr>
        <w:t xml:space="preserve">.  </w:t>
      </w:r>
    </w:p>
    <w:p w14:paraId="022071C0" w14:textId="77777777" w:rsidR="00B246B2" w:rsidRPr="00703DDD" w:rsidRDefault="00B246B2" w:rsidP="00E65BBA">
      <w:pPr>
        <w:pStyle w:val="ListParagraph"/>
        <w:rPr>
          <w:rFonts w:ascii="Arial" w:hAnsi="Arial" w:cs="Arial"/>
        </w:rPr>
      </w:pPr>
    </w:p>
    <w:p w14:paraId="31B8767E" w14:textId="5A0B617E" w:rsidR="00975021" w:rsidRPr="00703DDD" w:rsidRDefault="00B246B2" w:rsidP="00975021">
      <w:pPr>
        <w:pStyle w:val="ListParagraph"/>
        <w:numPr>
          <w:ilvl w:val="0"/>
          <w:numId w:val="3"/>
        </w:numPr>
        <w:rPr>
          <w:rFonts w:ascii="Arial" w:hAnsi="Arial" w:cs="Arial"/>
        </w:rPr>
      </w:pPr>
      <w:r w:rsidRPr="00703DDD">
        <w:rPr>
          <w:rFonts w:ascii="Arial" w:hAnsi="Arial" w:cs="Arial"/>
        </w:rPr>
        <w:t>T</w:t>
      </w:r>
      <w:r w:rsidR="00975021" w:rsidRPr="00703DDD">
        <w:rPr>
          <w:rFonts w:ascii="Arial" w:hAnsi="Arial" w:cs="Arial"/>
        </w:rPr>
        <w:t xml:space="preserve">hat morning, </w:t>
      </w:r>
      <w:r w:rsidRPr="00703DDD">
        <w:rPr>
          <w:rFonts w:ascii="Arial" w:hAnsi="Arial" w:cs="Arial"/>
        </w:rPr>
        <w:t xml:space="preserve">however, </w:t>
      </w:r>
      <w:r w:rsidR="00975021" w:rsidRPr="00703DDD">
        <w:rPr>
          <w:rFonts w:ascii="Arial" w:hAnsi="Arial" w:cs="Arial"/>
        </w:rPr>
        <w:t>I took time to listen to the sentence</w:t>
      </w:r>
      <w:r w:rsidR="0028216B" w:rsidRPr="00703DDD">
        <w:rPr>
          <w:rFonts w:ascii="Arial" w:hAnsi="Arial" w:cs="Arial"/>
        </w:rPr>
        <w:t>.  It was broadcast live</w:t>
      </w:r>
      <w:r w:rsidR="00975021" w:rsidRPr="00703DDD">
        <w:rPr>
          <w:rFonts w:ascii="Arial" w:hAnsi="Arial" w:cs="Arial"/>
        </w:rPr>
        <w:t xml:space="preserve"> on </w:t>
      </w:r>
      <w:r w:rsidR="00831D0A" w:rsidRPr="00703DDD">
        <w:rPr>
          <w:rFonts w:ascii="Arial" w:hAnsi="Arial" w:cs="Arial"/>
        </w:rPr>
        <w:t>ABC</w:t>
      </w:r>
      <w:r w:rsidR="00C715CB" w:rsidRPr="00703DDD">
        <w:rPr>
          <w:rFonts w:ascii="Arial" w:hAnsi="Arial" w:cs="Arial"/>
        </w:rPr>
        <w:t> </w:t>
      </w:r>
      <w:r w:rsidR="00831D0A" w:rsidRPr="00703DDD">
        <w:rPr>
          <w:rFonts w:ascii="Arial" w:hAnsi="Arial" w:cs="Arial"/>
        </w:rPr>
        <w:t>774 and 3AW</w:t>
      </w:r>
      <w:r w:rsidR="00213F40" w:rsidRPr="00703DDD">
        <w:rPr>
          <w:rFonts w:ascii="Arial" w:hAnsi="Arial" w:cs="Arial"/>
        </w:rPr>
        <w:t xml:space="preserve">.  </w:t>
      </w:r>
    </w:p>
    <w:p w14:paraId="0CA68BE8" w14:textId="77777777" w:rsidR="000602C5" w:rsidRPr="00703DDD" w:rsidRDefault="000602C5" w:rsidP="000602C5">
      <w:pPr>
        <w:pStyle w:val="ListParagraph"/>
        <w:rPr>
          <w:rFonts w:ascii="Arial" w:hAnsi="Arial" w:cs="Arial"/>
          <w:highlight w:val="green"/>
        </w:rPr>
      </w:pPr>
    </w:p>
    <w:p w14:paraId="6C51FC60" w14:textId="77777777" w:rsidR="00975021" w:rsidRPr="00703DDD" w:rsidRDefault="00975021" w:rsidP="00975021">
      <w:pPr>
        <w:pStyle w:val="ListParagraph"/>
        <w:numPr>
          <w:ilvl w:val="0"/>
          <w:numId w:val="3"/>
        </w:numPr>
        <w:rPr>
          <w:rFonts w:ascii="Arial" w:hAnsi="Arial" w:cs="Arial"/>
        </w:rPr>
      </w:pPr>
      <w:r w:rsidRPr="00703DDD">
        <w:rPr>
          <w:rFonts w:ascii="Arial" w:hAnsi="Arial" w:cs="Arial"/>
        </w:rPr>
        <w:t xml:space="preserve">I remember the power of hearing Justice </w:t>
      </w:r>
      <w:proofErr w:type="spellStart"/>
      <w:r w:rsidRPr="00703DDD">
        <w:rPr>
          <w:rFonts w:ascii="Arial" w:hAnsi="Arial" w:cs="Arial"/>
        </w:rPr>
        <w:t>Coghlan’s</w:t>
      </w:r>
      <w:proofErr w:type="spellEnd"/>
      <w:r w:rsidRPr="00703DDD">
        <w:rPr>
          <w:rFonts w:ascii="Arial" w:hAnsi="Arial" w:cs="Arial"/>
        </w:rPr>
        <w:t xml:space="preserve"> voice, and the way he delivered his remarks – not just the words he was speaking, but his tone, his cadence</w:t>
      </w:r>
      <w:r w:rsidR="00213F40" w:rsidRPr="00703DDD">
        <w:rPr>
          <w:rFonts w:ascii="Arial" w:hAnsi="Arial" w:cs="Arial"/>
        </w:rPr>
        <w:t xml:space="preserve">.  </w:t>
      </w:r>
    </w:p>
    <w:p w14:paraId="204BD874" w14:textId="77777777" w:rsidR="000602C5" w:rsidRPr="00703DDD" w:rsidRDefault="000602C5" w:rsidP="000602C5">
      <w:pPr>
        <w:pStyle w:val="ListParagraph"/>
        <w:rPr>
          <w:rFonts w:ascii="Arial" w:hAnsi="Arial" w:cs="Arial"/>
          <w:highlight w:val="green"/>
        </w:rPr>
      </w:pPr>
    </w:p>
    <w:p w14:paraId="18BB8B12" w14:textId="77777777" w:rsidR="00975021" w:rsidRPr="00703DDD" w:rsidRDefault="00975021" w:rsidP="002E66B9">
      <w:pPr>
        <w:pStyle w:val="ListParagraph"/>
        <w:numPr>
          <w:ilvl w:val="0"/>
          <w:numId w:val="3"/>
        </w:numPr>
        <w:rPr>
          <w:rFonts w:ascii="Arial" w:hAnsi="Arial" w:cs="Arial"/>
        </w:rPr>
      </w:pPr>
      <w:r w:rsidRPr="00703DDD">
        <w:rPr>
          <w:rFonts w:ascii="Arial" w:hAnsi="Arial" w:cs="Arial"/>
        </w:rPr>
        <w:lastRenderedPageBreak/>
        <w:t xml:space="preserve">I have no doubt that the broadcast of </w:t>
      </w:r>
      <w:r w:rsidR="00CE3A7C" w:rsidRPr="00703DDD">
        <w:rPr>
          <w:rFonts w:ascii="Arial" w:hAnsi="Arial" w:cs="Arial"/>
        </w:rPr>
        <w:t>those</w:t>
      </w:r>
      <w:r w:rsidRPr="00703DDD">
        <w:rPr>
          <w:rFonts w:ascii="Arial" w:hAnsi="Arial" w:cs="Arial"/>
        </w:rPr>
        <w:t xml:space="preserve"> sentencing remarks would have similarly moved other members of the community listening, and helped to impress on them how and why courts do the work they do</w:t>
      </w:r>
      <w:r w:rsidR="00213F40" w:rsidRPr="00703DDD">
        <w:rPr>
          <w:rFonts w:ascii="Arial" w:hAnsi="Arial" w:cs="Arial"/>
        </w:rPr>
        <w:t xml:space="preserve">.  </w:t>
      </w:r>
    </w:p>
    <w:p w14:paraId="6DD2FC77" w14:textId="77777777" w:rsidR="008C2837" w:rsidRPr="00703DDD" w:rsidRDefault="008C2837" w:rsidP="00FA618D">
      <w:pPr>
        <w:pStyle w:val="ListParagraph"/>
        <w:rPr>
          <w:rFonts w:ascii="Arial" w:hAnsi="Arial" w:cs="Arial"/>
        </w:rPr>
      </w:pPr>
    </w:p>
    <w:p w14:paraId="522C53A5" w14:textId="376BD81D" w:rsidR="000B4ED1" w:rsidRPr="00703DDD" w:rsidRDefault="000B4ED1" w:rsidP="000B4ED1">
      <w:pPr>
        <w:pStyle w:val="ListParagraph"/>
        <w:numPr>
          <w:ilvl w:val="0"/>
          <w:numId w:val="3"/>
        </w:numPr>
        <w:rPr>
          <w:rFonts w:ascii="Arial" w:hAnsi="Arial" w:cs="Arial"/>
        </w:rPr>
      </w:pPr>
      <w:r w:rsidRPr="00703DDD">
        <w:rPr>
          <w:rFonts w:ascii="Arial" w:hAnsi="Arial" w:cs="Arial"/>
        </w:rPr>
        <w:t xml:space="preserve">According to media reports at the time, the radio stations were inundated with messages of support and thanks after </w:t>
      </w:r>
      <w:r w:rsidR="00BB51C8" w:rsidRPr="00703DDD">
        <w:rPr>
          <w:rFonts w:ascii="Arial" w:hAnsi="Arial" w:cs="Arial"/>
        </w:rPr>
        <w:t>the</w:t>
      </w:r>
      <w:r w:rsidRPr="00703DDD">
        <w:rPr>
          <w:rFonts w:ascii="Arial" w:hAnsi="Arial" w:cs="Arial"/>
        </w:rPr>
        <w:t xml:space="preserve"> 40-minute judgment.</w:t>
      </w:r>
      <w:r w:rsidR="005A6130" w:rsidRPr="00703DDD" w:rsidDel="005A6130">
        <w:rPr>
          <w:rStyle w:val="FootnoteReference"/>
          <w:rFonts w:ascii="Arial" w:hAnsi="Arial" w:cs="Arial"/>
        </w:rPr>
        <w:t xml:space="preserve"> </w:t>
      </w:r>
    </w:p>
    <w:p w14:paraId="0991C8DF" w14:textId="77777777" w:rsidR="000602C5" w:rsidRPr="00703DDD" w:rsidRDefault="000602C5" w:rsidP="000602C5">
      <w:pPr>
        <w:pStyle w:val="ListParagraph"/>
        <w:rPr>
          <w:rFonts w:ascii="Arial" w:hAnsi="Arial" w:cs="Arial"/>
        </w:rPr>
      </w:pPr>
    </w:p>
    <w:p w14:paraId="38D3C404" w14:textId="77777777" w:rsidR="000B4ED1" w:rsidRPr="00703DDD" w:rsidRDefault="00D31438" w:rsidP="00975021">
      <w:pPr>
        <w:pStyle w:val="ListParagraph"/>
        <w:numPr>
          <w:ilvl w:val="0"/>
          <w:numId w:val="3"/>
        </w:numPr>
        <w:jc w:val="both"/>
        <w:rPr>
          <w:rFonts w:ascii="Arial" w:hAnsi="Arial" w:cs="Arial"/>
        </w:rPr>
      </w:pPr>
      <w:r w:rsidRPr="00703DDD">
        <w:rPr>
          <w:rFonts w:ascii="Arial" w:hAnsi="Arial" w:cs="Arial"/>
        </w:rPr>
        <w:t>I am sure that p</w:t>
      </w:r>
      <w:r w:rsidR="000B4ED1" w:rsidRPr="00703DDD">
        <w:rPr>
          <w:rFonts w:ascii="Arial" w:hAnsi="Arial" w:cs="Arial"/>
        </w:rPr>
        <w:t xml:space="preserve">art of the reason for that is because </w:t>
      </w:r>
      <w:r w:rsidR="00BB51C8" w:rsidRPr="00703DDD">
        <w:rPr>
          <w:rFonts w:ascii="Arial" w:hAnsi="Arial" w:cs="Arial"/>
        </w:rPr>
        <w:t xml:space="preserve">people </w:t>
      </w:r>
      <w:r w:rsidR="000B4ED1" w:rsidRPr="00703DDD">
        <w:rPr>
          <w:rFonts w:ascii="Arial" w:hAnsi="Arial" w:cs="Arial"/>
        </w:rPr>
        <w:t xml:space="preserve">understood </w:t>
      </w:r>
      <w:r w:rsidR="005E7060" w:rsidRPr="00703DDD">
        <w:rPr>
          <w:rFonts w:ascii="Arial" w:hAnsi="Arial" w:cs="Arial"/>
        </w:rPr>
        <w:t>what they were hearing.</w:t>
      </w:r>
    </w:p>
    <w:p w14:paraId="2F139F5A" w14:textId="77777777" w:rsidR="000602C5" w:rsidRPr="00703DDD" w:rsidRDefault="000602C5" w:rsidP="000602C5">
      <w:pPr>
        <w:pStyle w:val="ListParagraph"/>
        <w:jc w:val="both"/>
        <w:rPr>
          <w:rFonts w:ascii="Arial" w:hAnsi="Arial" w:cs="Arial"/>
        </w:rPr>
      </w:pPr>
    </w:p>
    <w:p w14:paraId="1ED507A1" w14:textId="77777777" w:rsidR="00810DF4" w:rsidRPr="00703DDD" w:rsidRDefault="005E7060" w:rsidP="00810DF4">
      <w:pPr>
        <w:pStyle w:val="ListParagraph"/>
        <w:numPr>
          <w:ilvl w:val="0"/>
          <w:numId w:val="3"/>
        </w:numPr>
        <w:jc w:val="both"/>
        <w:rPr>
          <w:rFonts w:ascii="Arial" w:hAnsi="Arial" w:cs="Arial"/>
        </w:rPr>
      </w:pPr>
      <w:r w:rsidRPr="00703DDD">
        <w:rPr>
          <w:rFonts w:ascii="Arial" w:hAnsi="Arial" w:cs="Arial"/>
        </w:rPr>
        <w:t xml:space="preserve">They could hear for themselves not only what the sentence was, but why </w:t>
      </w:r>
      <w:r w:rsidR="00B246B2" w:rsidRPr="00703DDD">
        <w:rPr>
          <w:rFonts w:ascii="Arial" w:hAnsi="Arial" w:cs="Arial"/>
        </w:rPr>
        <w:t>h</w:t>
      </w:r>
      <w:r w:rsidRPr="00703DDD">
        <w:rPr>
          <w:rFonts w:ascii="Arial" w:hAnsi="Arial" w:cs="Arial"/>
        </w:rPr>
        <w:t>is Honour had reach</w:t>
      </w:r>
      <w:r w:rsidR="00B246B2" w:rsidRPr="00703DDD">
        <w:rPr>
          <w:rFonts w:ascii="Arial" w:hAnsi="Arial" w:cs="Arial"/>
        </w:rPr>
        <w:t>e</w:t>
      </w:r>
      <w:r w:rsidRPr="00703DDD">
        <w:rPr>
          <w:rFonts w:ascii="Arial" w:hAnsi="Arial" w:cs="Arial"/>
        </w:rPr>
        <w:t>d t</w:t>
      </w:r>
      <w:r w:rsidR="006F2B2D" w:rsidRPr="00703DDD">
        <w:rPr>
          <w:rFonts w:ascii="Arial" w:hAnsi="Arial" w:cs="Arial"/>
        </w:rPr>
        <w:t xml:space="preserve">he </w:t>
      </w:r>
      <w:r w:rsidRPr="00703DDD">
        <w:rPr>
          <w:rFonts w:ascii="Arial" w:hAnsi="Arial" w:cs="Arial"/>
        </w:rPr>
        <w:t>decision</w:t>
      </w:r>
      <w:r w:rsidR="006F2B2D" w:rsidRPr="00703DDD">
        <w:rPr>
          <w:rFonts w:ascii="Arial" w:hAnsi="Arial" w:cs="Arial"/>
        </w:rPr>
        <w:t xml:space="preserve"> he </w:t>
      </w:r>
      <w:r w:rsidR="00E65BBA" w:rsidRPr="00703DDD">
        <w:rPr>
          <w:rFonts w:ascii="Arial" w:hAnsi="Arial" w:cs="Arial"/>
        </w:rPr>
        <w:t>had</w:t>
      </w:r>
      <w:r w:rsidR="00F72288" w:rsidRPr="00703DDD">
        <w:rPr>
          <w:rFonts w:ascii="Arial" w:hAnsi="Arial" w:cs="Arial"/>
        </w:rPr>
        <w:t>.</w:t>
      </w:r>
    </w:p>
    <w:p w14:paraId="6D926D59" w14:textId="77777777" w:rsidR="00810DF4" w:rsidRPr="00703DDD" w:rsidRDefault="00810DF4" w:rsidP="00810DF4">
      <w:pPr>
        <w:pStyle w:val="ListParagraph"/>
        <w:rPr>
          <w:rFonts w:ascii="Arial" w:hAnsi="Arial" w:cs="Arial"/>
        </w:rPr>
      </w:pPr>
    </w:p>
    <w:p w14:paraId="2579E293" w14:textId="77777777" w:rsidR="0028216B" w:rsidRPr="00703DDD" w:rsidRDefault="0028216B" w:rsidP="000602C5">
      <w:pPr>
        <w:pStyle w:val="ListParagraph"/>
        <w:numPr>
          <w:ilvl w:val="0"/>
          <w:numId w:val="3"/>
        </w:numPr>
        <w:jc w:val="both"/>
        <w:rPr>
          <w:rFonts w:ascii="Arial" w:hAnsi="Arial" w:cs="Arial"/>
        </w:rPr>
      </w:pPr>
      <w:r w:rsidRPr="00703DDD">
        <w:rPr>
          <w:rFonts w:ascii="Arial" w:hAnsi="Arial" w:cs="Arial"/>
        </w:rPr>
        <w:t>In essence, they connected with the judge and the sentencing process.</w:t>
      </w:r>
    </w:p>
    <w:p w14:paraId="4FF5E2F7" w14:textId="77777777" w:rsidR="00810DF4" w:rsidRPr="00703DDD" w:rsidRDefault="00810DF4" w:rsidP="00810DF4">
      <w:pPr>
        <w:pStyle w:val="ListParagraph"/>
        <w:rPr>
          <w:rFonts w:ascii="Arial" w:hAnsi="Arial" w:cs="Arial"/>
        </w:rPr>
      </w:pPr>
    </w:p>
    <w:p w14:paraId="2710F519" w14:textId="7E90A98F" w:rsidR="00B246B2" w:rsidRPr="00703DDD" w:rsidRDefault="00B246B2" w:rsidP="00B246B2">
      <w:pPr>
        <w:pStyle w:val="ListParagraph"/>
        <w:numPr>
          <w:ilvl w:val="0"/>
          <w:numId w:val="3"/>
        </w:numPr>
        <w:jc w:val="both"/>
        <w:rPr>
          <w:rFonts w:ascii="Arial" w:hAnsi="Arial" w:cs="Arial"/>
        </w:rPr>
      </w:pPr>
      <w:r w:rsidRPr="00703DDD">
        <w:rPr>
          <w:rFonts w:ascii="Arial" w:hAnsi="Arial" w:cs="Arial"/>
        </w:rPr>
        <w:t>The broadcast was an early, innovative example of the Supreme Court communicating directly with the public</w:t>
      </w:r>
      <w:r w:rsidR="00213F40" w:rsidRPr="00703DDD">
        <w:rPr>
          <w:rFonts w:ascii="Arial" w:hAnsi="Arial" w:cs="Arial"/>
        </w:rPr>
        <w:t xml:space="preserve">.  </w:t>
      </w:r>
    </w:p>
    <w:p w14:paraId="0EC5C6B7" w14:textId="77777777" w:rsidR="00C715CB" w:rsidRPr="00703DDD" w:rsidRDefault="00C715CB" w:rsidP="00302F55">
      <w:pPr>
        <w:pStyle w:val="ListParagraph"/>
        <w:jc w:val="both"/>
        <w:rPr>
          <w:rFonts w:ascii="Arial" w:hAnsi="Arial" w:cs="Arial"/>
        </w:rPr>
      </w:pPr>
    </w:p>
    <w:p w14:paraId="694E67B7" w14:textId="64170D43" w:rsidR="00783E78" w:rsidRPr="00703DDD" w:rsidRDefault="00783E78" w:rsidP="00783E78">
      <w:pPr>
        <w:pStyle w:val="ListParagraph"/>
        <w:numPr>
          <w:ilvl w:val="0"/>
          <w:numId w:val="3"/>
        </w:numPr>
        <w:jc w:val="both"/>
        <w:rPr>
          <w:rFonts w:ascii="Arial" w:hAnsi="Arial" w:cs="Arial"/>
        </w:rPr>
      </w:pPr>
      <w:r w:rsidRPr="00703DDD">
        <w:rPr>
          <w:rFonts w:ascii="Arial" w:hAnsi="Arial" w:cs="Arial"/>
        </w:rPr>
        <w:t xml:space="preserve">We </w:t>
      </w:r>
      <w:r w:rsidR="000A659B" w:rsidRPr="00703DDD">
        <w:rPr>
          <w:rFonts w:ascii="Arial" w:hAnsi="Arial" w:cs="Arial"/>
        </w:rPr>
        <w:t xml:space="preserve">tend to </w:t>
      </w:r>
      <w:r w:rsidRPr="00703DDD">
        <w:rPr>
          <w:rFonts w:ascii="Arial" w:hAnsi="Arial" w:cs="Arial"/>
        </w:rPr>
        <w:t xml:space="preserve">throw around terms like ‘open justice’ without necessarily thinking about what it means to deliver justice </w:t>
      </w:r>
      <w:r w:rsidR="00D31438" w:rsidRPr="00703DDD">
        <w:rPr>
          <w:rFonts w:ascii="Arial" w:hAnsi="Arial" w:cs="Arial"/>
        </w:rPr>
        <w:t>now.  Is it any different today from 10, 20, 50 years ago?</w:t>
      </w:r>
    </w:p>
    <w:p w14:paraId="7FEDBF41" w14:textId="77777777" w:rsidR="008C2837" w:rsidRPr="00703DDD" w:rsidRDefault="008C2837" w:rsidP="008C2837">
      <w:pPr>
        <w:pStyle w:val="ListParagraph"/>
        <w:jc w:val="both"/>
        <w:rPr>
          <w:rFonts w:ascii="Arial" w:hAnsi="Arial" w:cs="Arial"/>
          <w:highlight w:val="green"/>
        </w:rPr>
      </w:pPr>
    </w:p>
    <w:p w14:paraId="5ECF1068" w14:textId="77777777" w:rsidR="004956FE" w:rsidRPr="00703DDD" w:rsidRDefault="00D31438" w:rsidP="004956FE">
      <w:pPr>
        <w:pStyle w:val="ListParagraph"/>
        <w:numPr>
          <w:ilvl w:val="0"/>
          <w:numId w:val="3"/>
        </w:numPr>
        <w:jc w:val="both"/>
        <w:rPr>
          <w:rFonts w:ascii="Arial" w:hAnsi="Arial" w:cs="Arial"/>
        </w:rPr>
      </w:pPr>
      <w:r w:rsidRPr="00703DDD">
        <w:rPr>
          <w:rFonts w:ascii="Arial" w:hAnsi="Arial" w:cs="Arial"/>
        </w:rPr>
        <w:t>T</w:t>
      </w:r>
      <w:r w:rsidR="00B246B2" w:rsidRPr="00703DDD">
        <w:rPr>
          <w:rFonts w:ascii="Arial" w:hAnsi="Arial" w:cs="Arial"/>
        </w:rPr>
        <w:t xml:space="preserve">he question </w:t>
      </w:r>
      <w:r w:rsidR="000A659B" w:rsidRPr="00703DDD">
        <w:rPr>
          <w:rFonts w:ascii="Arial" w:hAnsi="Arial" w:cs="Arial"/>
        </w:rPr>
        <w:t xml:space="preserve">is </w:t>
      </w:r>
      <w:r w:rsidR="004956FE" w:rsidRPr="00703DDD">
        <w:rPr>
          <w:rFonts w:ascii="Arial" w:hAnsi="Arial" w:cs="Arial"/>
        </w:rPr>
        <w:t>top of mind for me, i</w:t>
      </w:r>
      <w:r w:rsidR="00D139B9" w:rsidRPr="00703DDD">
        <w:rPr>
          <w:rFonts w:ascii="Arial" w:hAnsi="Arial" w:cs="Arial"/>
        </w:rPr>
        <w:t xml:space="preserve">n part due to the recent </w:t>
      </w:r>
      <w:r w:rsidR="004956FE" w:rsidRPr="00703DDD">
        <w:rPr>
          <w:rFonts w:ascii="Arial" w:hAnsi="Arial" w:cs="Arial"/>
        </w:rPr>
        <w:t>high profile matters</w:t>
      </w:r>
      <w:r w:rsidR="00D139B9" w:rsidRPr="00703DDD">
        <w:rPr>
          <w:rFonts w:ascii="Arial" w:hAnsi="Arial" w:cs="Arial"/>
        </w:rPr>
        <w:t xml:space="preserve"> we have been </w:t>
      </w:r>
      <w:r w:rsidR="004956FE" w:rsidRPr="00703DDD">
        <w:rPr>
          <w:rFonts w:ascii="Arial" w:hAnsi="Arial" w:cs="Arial"/>
        </w:rPr>
        <w:t>broadcast</w:t>
      </w:r>
      <w:r w:rsidR="00D139B9" w:rsidRPr="00703DDD">
        <w:rPr>
          <w:rFonts w:ascii="Arial" w:hAnsi="Arial" w:cs="Arial"/>
        </w:rPr>
        <w:t xml:space="preserve">ing to the public in the </w:t>
      </w:r>
      <w:r w:rsidR="004956FE" w:rsidRPr="00703DDD">
        <w:rPr>
          <w:rFonts w:ascii="Arial" w:hAnsi="Arial" w:cs="Arial"/>
        </w:rPr>
        <w:t>Court of Appeal</w:t>
      </w:r>
      <w:r w:rsidR="00213F40" w:rsidRPr="00703DDD">
        <w:rPr>
          <w:rFonts w:ascii="Arial" w:hAnsi="Arial" w:cs="Arial"/>
        </w:rPr>
        <w:t xml:space="preserve">.  </w:t>
      </w:r>
    </w:p>
    <w:p w14:paraId="48B53FEB" w14:textId="77777777" w:rsidR="004956FE" w:rsidRPr="00703DDD" w:rsidRDefault="004956FE" w:rsidP="004956FE">
      <w:pPr>
        <w:pStyle w:val="ListParagraph"/>
        <w:jc w:val="both"/>
        <w:rPr>
          <w:rFonts w:ascii="Arial" w:hAnsi="Arial" w:cs="Arial"/>
        </w:rPr>
      </w:pPr>
    </w:p>
    <w:p w14:paraId="6C6207EA" w14:textId="77777777" w:rsidR="004C58F8" w:rsidRPr="00703DDD" w:rsidRDefault="004C58F8" w:rsidP="004F6A18">
      <w:pPr>
        <w:pStyle w:val="ListParagraph"/>
        <w:numPr>
          <w:ilvl w:val="0"/>
          <w:numId w:val="3"/>
        </w:numPr>
        <w:jc w:val="both"/>
        <w:rPr>
          <w:rFonts w:ascii="Arial" w:hAnsi="Arial" w:cs="Arial"/>
        </w:rPr>
      </w:pPr>
      <w:r w:rsidRPr="00703DDD">
        <w:rPr>
          <w:rFonts w:ascii="Arial" w:hAnsi="Arial" w:cs="Arial"/>
        </w:rPr>
        <w:t>W</w:t>
      </w:r>
      <w:r w:rsidR="000A659B" w:rsidRPr="00703DDD">
        <w:rPr>
          <w:rFonts w:ascii="Arial" w:hAnsi="Arial" w:cs="Arial"/>
        </w:rPr>
        <w:t xml:space="preserve">e are also seeing </w:t>
      </w:r>
      <w:r w:rsidR="004956FE" w:rsidRPr="00703DDD">
        <w:rPr>
          <w:rFonts w:ascii="Arial" w:hAnsi="Arial" w:cs="Arial"/>
        </w:rPr>
        <w:t xml:space="preserve">changes to the </w:t>
      </w:r>
      <w:r w:rsidR="004956FE" w:rsidRPr="00703DDD">
        <w:rPr>
          <w:rFonts w:ascii="Arial" w:hAnsi="Arial" w:cs="Arial"/>
          <w:i/>
        </w:rPr>
        <w:t>Open Courts Act</w:t>
      </w:r>
      <w:r w:rsidR="000A659B" w:rsidRPr="00703DDD">
        <w:rPr>
          <w:rFonts w:ascii="Arial" w:hAnsi="Arial" w:cs="Arial"/>
        </w:rPr>
        <w:t>, which come into effect early next year</w:t>
      </w:r>
      <w:r w:rsidR="00213F40" w:rsidRPr="00703DDD">
        <w:rPr>
          <w:rFonts w:ascii="Arial" w:hAnsi="Arial" w:cs="Arial"/>
        </w:rPr>
        <w:t xml:space="preserve">.  </w:t>
      </w:r>
    </w:p>
    <w:p w14:paraId="07D68B48" w14:textId="77777777" w:rsidR="004C58F8" w:rsidRPr="00703DDD" w:rsidRDefault="004C58F8" w:rsidP="00E65BBA">
      <w:pPr>
        <w:pStyle w:val="ListParagraph"/>
        <w:jc w:val="both"/>
        <w:rPr>
          <w:rFonts w:ascii="Arial" w:hAnsi="Arial" w:cs="Arial"/>
        </w:rPr>
      </w:pPr>
    </w:p>
    <w:p w14:paraId="4CA9F297" w14:textId="77777777" w:rsidR="004956FE" w:rsidRPr="00703DDD" w:rsidRDefault="00D139B9" w:rsidP="004F6A18">
      <w:pPr>
        <w:pStyle w:val="ListParagraph"/>
        <w:numPr>
          <w:ilvl w:val="0"/>
          <w:numId w:val="3"/>
        </w:numPr>
        <w:jc w:val="both"/>
        <w:rPr>
          <w:rFonts w:ascii="Arial" w:hAnsi="Arial" w:cs="Arial"/>
        </w:rPr>
      </w:pPr>
      <w:r w:rsidRPr="00703DDD">
        <w:rPr>
          <w:rFonts w:ascii="Arial" w:hAnsi="Arial" w:cs="Arial"/>
          <w:color w:val="000000"/>
          <w:shd w:val="clear" w:color="auto" w:fill="FFFFFF"/>
        </w:rPr>
        <w:t>A</w:t>
      </w:r>
      <w:r w:rsidR="0066124C" w:rsidRPr="00703DDD">
        <w:rPr>
          <w:rFonts w:ascii="Arial" w:hAnsi="Arial" w:cs="Arial"/>
          <w:color w:val="000000"/>
          <w:shd w:val="clear" w:color="auto" w:fill="FFFFFF"/>
        </w:rPr>
        <w:t xml:space="preserve">t the same time, </w:t>
      </w:r>
      <w:r w:rsidRPr="00703DDD">
        <w:rPr>
          <w:rFonts w:ascii="Arial" w:hAnsi="Arial" w:cs="Arial"/>
          <w:color w:val="000000"/>
          <w:shd w:val="clear" w:color="auto" w:fill="FFFFFF"/>
        </w:rPr>
        <w:t>th</w:t>
      </w:r>
      <w:r w:rsidR="004956FE" w:rsidRPr="00703DDD">
        <w:rPr>
          <w:rFonts w:ascii="Arial" w:hAnsi="Arial" w:cs="Arial"/>
          <w:color w:val="000000"/>
          <w:shd w:val="clear" w:color="auto" w:fill="FFFFFF"/>
        </w:rPr>
        <w:t>e Victorian Law Reform Commission</w:t>
      </w:r>
      <w:r w:rsidRPr="00703DDD">
        <w:rPr>
          <w:rFonts w:ascii="Arial" w:hAnsi="Arial" w:cs="Arial"/>
          <w:color w:val="000000"/>
          <w:shd w:val="clear" w:color="auto" w:fill="FFFFFF"/>
        </w:rPr>
        <w:t xml:space="preserve"> is </w:t>
      </w:r>
      <w:r w:rsidR="004956FE" w:rsidRPr="00703DDD">
        <w:rPr>
          <w:rFonts w:ascii="Arial" w:hAnsi="Arial" w:cs="Arial"/>
          <w:color w:val="000000"/>
          <w:shd w:val="clear" w:color="auto" w:fill="FFFFFF"/>
        </w:rPr>
        <w:t xml:space="preserve">reviewing </w:t>
      </w:r>
      <w:r w:rsidRPr="00703DDD">
        <w:rPr>
          <w:rFonts w:ascii="Arial" w:hAnsi="Arial" w:cs="Arial"/>
          <w:color w:val="000000"/>
          <w:shd w:val="clear" w:color="auto" w:fill="FFFFFF"/>
        </w:rPr>
        <w:t>Contempt of C</w:t>
      </w:r>
      <w:r w:rsidR="004956FE" w:rsidRPr="00703DDD">
        <w:rPr>
          <w:rFonts w:ascii="Arial" w:hAnsi="Arial" w:cs="Arial"/>
          <w:color w:val="000000"/>
          <w:shd w:val="clear" w:color="auto" w:fill="FFFFFF"/>
        </w:rPr>
        <w:t xml:space="preserve">ourt laws and considering </w:t>
      </w:r>
      <w:r w:rsidRPr="00703DDD">
        <w:rPr>
          <w:rFonts w:ascii="Arial" w:hAnsi="Arial" w:cs="Arial"/>
          <w:color w:val="000000"/>
          <w:shd w:val="clear" w:color="auto" w:fill="FFFFFF"/>
        </w:rPr>
        <w:t>if t</w:t>
      </w:r>
      <w:r w:rsidR="004956FE" w:rsidRPr="00703DDD">
        <w:rPr>
          <w:rFonts w:ascii="Arial" w:hAnsi="Arial" w:cs="Arial"/>
          <w:color w:val="000000"/>
          <w:shd w:val="clear" w:color="auto" w:fill="FFFFFF"/>
        </w:rPr>
        <w:t xml:space="preserve">hey need to be modernised to </w:t>
      </w:r>
      <w:r w:rsidRPr="00703DDD">
        <w:rPr>
          <w:rFonts w:ascii="Arial" w:hAnsi="Arial" w:cs="Arial"/>
          <w:color w:val="000000"/>
          <w:shd w:val="clear" w:color="auto" w:fill="FFFFFF"/>
        </w:rPr>
        <w:t xml:space="preserve">build </w:t>
      </w:r>
      <w:r w:rsidR="004956FE" w:rsidRPr="00703DDD">
        <w:rPr>
          <w:rFonts w:ascii="Arial" w:hAnsi="Arial" w:cs="Arial"/>
          <w:color w:val="000000"/>
          <w:shd w:val="clear" w:color="auto" w:fill="FFFFFF"/>
        </w:rPr>
        <w:t>public confidence in the justice system and allow for clearer enforcement</w:t>
      </w:r>
      <w:r w:rsidR="00213F40" w:rsidRPr="00703DDD">
        <w:rPr>
          <w:rFonts w:ascii="Arial" w:hAnsi="Arial" w:cs="Arial"/>
          <w:color w:val="000000"/>
          <w:shd w:val="clear" w:color="auto" w:fill="FFFFFF"/>
        </w:rPr>
        <w:t xml:space="preserve">.  </w:t>
      </w:r>
    </w:p>
    <w:p w14:paraId="2ECC75DB" w14:textId="77777777" w:rsidR="000E2FB6" w:rsidRPr="00703DDD" w:rsidRDefault="000E2FB6" w:rsidP="000E2FB6">
      <w:pPr>
        <w:pStyle w:val="ListParagraph"/>
        <w:jc w:val="both"/>
        <w:rPr>
          <w:rFonts w:ascii="Arial" w:hAnsi="Arial" w:cs="Arial"/>
          <w:highlight w:val="green"/>
        </w:rPr>
      </w:pPr>
    </w:p>
    <w:p w14:paraId="74D214B8" w14:textId="77777777" w:rsidR="004956FE" w:rsidRPr="00703DDD" w:rsidRDefault="000E2FB6" w:rsidP="000E2FB6">
      <w:pPr>
        <w:pStyle w:val="ListParagraph"/>
        <w:numPr>
          <w:ilvl w:val="0"/>
          <w:numId w:val="3"/>
        </w:numPr>
        <w:jc w:val="both"/>
        <w:rPr>
          <w:rFonts w:ascii="Arial" w:hAnsi="Arial" w:cs="Arial"/>
        </w:rPr>
      </w:pPr>
      <w:r w:rsidRPr="00703DDD">
        <w:rPr>
          <w:rFonts w:ascii="Arial" w:hAnsi="Arial" w:cs="Arial"/>
        </w:rPr>
        <w:t xml:space="preserve">These are all good reasons </w:t>
      </w:r>
      <w:r w:rsidR="00D31438" w:rsidRPr="00703DDD">
        <w:rPr>
          <w:rFonts w:ascii="Arial" w:hAnsi="Arial" w:cs="Arial"/>
        </w:rPr>
        <w:t>to focus</w:t>
      </w:r>
      <w:r w:rsidRPr="00703DDD">
        <w:rPr>
          <w:rFonts w:ascii="Arial" w:hAnsi="Arial" w:cs="Arial"/>
        </w:rPr>
        <w:t xml:space="preserve"> on the notion of </w:t>
      </w:r>
      <w:r w:rsidR="004C58F8" w:rsidRPr="00703DDD">
        <w:rPr>
          <w:rFonts w:ascii="Arial" w:hAnsi="Arial" w:cs="Arial"/>
        </w:rPr>
        <w:t>open justice</w:t>
      </w:r>
      <w:r w:rsidRPr="00703DDD">
        <w:rPr>
          <w:rFonts w:ascii="Arial" w:hAnsi="Arial" w:cs="Arial"/>
        </w:rPr>
        <w:t>.</w:t>
      </w:r>
    </w:p>
    <w:p w14:paraId="3A71BF98" w14:textId="77777777" w:rsidR="000E2FB6" w:rsidRPr="00703DDD" w:rsidRDefault="000E2FB6" w:rsidP="000E2FB6">
      <w:pPr>
        <w:pStyle w:val="ListParagraph"/>
        <w:jc w:val="both"/>
        <w:rPr>
          <w:rFonts w:ascii="Arial" w:hAnsi="Arial" w:cs="Arial"/>
          <w:highlight w:val="green"/>
        </w:rPr>
      </w:pPr>
    </w:p>
    <w:p w14:paraId="38D001A9" w14:textId="56259E1E" w:rsidR="00783E78" w:rsidRPr="00703DDD" w:rsidRDefault="000E2FB6" w:rsidP="000602C5">
      <w:pPr>
        <w:pStyle w:val="ListParagraph"/>
        <w:numPr>
          <w:ilvl w:val="0"/>
          <w:numId w:val="3"/>
        </w:numPr>
        <w:jc w:val="both"/>
        <w:rPr>
          <w:rFonts w:ascii="Arial" w:hAnsi="Arial" w:cs="Arial"/>
        </w:rPr>
      </w:pPr>
      <w:r w:rsidRPr="00703DDD">
        <w:rPr>
          <w:rFonts w:ascii="Arial" w:hAnsi="Arial" w:cs="Arial"/>
        </w:rPr>
        <w:t xml:space="preserve">But the most important </w:t>
      </w:r>
      <w:r w:rsidR="003C0DFA" w:rsidRPr="00703DDD">
        <w:rPr>
          <w:rFonts w:ascii="Arial" w:hAnsi="Arial" w:cs="Arial"/>
        </w:rPr>
        <w:t xml:space="preserve">reason I want to talk about </w:t>
      </w:r>
      <w:r w:rsidR="004C58F8" w:rsidRPr="00703DDD">
        <w:rPr>
          <w:rFonts w:ascii="Arial" w:hAnsi="Arial" w:cs="Arial"/>
        </w:rPr>
        <w:t>open justice</w:t>
      </w:r>
      <w:r w:rsidR="003C0DFA" w:rsidRPr="00703DDD">
        <w:rPr>
          <w:rFonts w:ascii="Arial" w:hAnsi="Arial" w:cs="Arial"/>
        </w:rPr>
        <w:t xml:space="preserve"> is because</w:t>
      </w:r>
      <w:r w:rsidR="009A38E4" w:rsidRPr="00703DDD">
        <w:rPr>
          <w:rFonts w:ascii="Arial" w:hAnsi="Arial" w:cs="Arial"/>
        </w:rPr>
        <w:t xml:space="preserve"> it goes</w:t>
      </w:r>
      <w:r w:rsidR="003C0DFA" w:rsidRPr="00703DDD">
        <w:rPr>
          <w:rFonts w:ascii="Arial" w:hAnsi="Arial" w:cs="Arial"/>
        </w:rPr>
        <w:t xml:space="preserve"> to the heart of </w:t>
      </w:r>
      <w:r w:rsidR="004C58F8" w:rsidRPr="00703DDD">
        <w:rPr>
          <w:rFonts w:ascii="Arial" w:hAnsi="Arial" w:cs="Arial"/>
        </w:rPr>
        <w:t xml:space="preserve">public </w:t>
      </w:r>
      <w:r w:rsidR="00783E78" w:rsidRPr="00703DDD">
        <w:rPr>
          <w:rFonts w:ascii="Arial" w:hAnsi="Arial" w:cs="Arial"/>
        </w:rPr>
        <w:t>trust</w:t>
      </w:r>
      <w:r w:rsidR="00F23C43" w:rsidRPr="00703DDD">
        <w:rPr>
          <w:rFonts w:ascii="Arial" w:hAnsi="Arial" w:cs="Arial"/>
        </w:rPr>
        <w:t xml:space="preserve"> </w:t>
      </w:r>
      <w:r w:rsidR="00783E78" w:rsidRPr="00703DDD">
        <w:rPr>
          <w:rFonts w:ascii="Arial" w:hAnsi="Arial" w:cs="Arial"/>
        </w:rPr>
        <w:t>and confidence in the courts.</w:t>
      </w:r>
    </w:p>
    <w:p w14:paraId="7C2FB8E4" w14:textId="77777777" w:rsidR="00C715CB" w:rsidRPr="00703DDD" w:rsidRDefault="00C715CB" w:rsidP="00302F55">
      <w:pPr>
        <w:pStyle w:val="ListParagraph"/>
        <w:jc w:val="both"/>
        <w:rPr>
          <w:rFonts w:ascii="Arial" w:hAnsi="Arial" w:cs="Arial"/>
        </w:rPr>
      </w:pPr>
    </w:p>
    <w:p w14:paraId="0D8A9327" w14:textId="3160B403" w:rsidR="000602C5" w:rsidRPr="00703DDD" w:rsidRDefault="007F47DC" w:rsidP="003C0DFA">
      <w:pPr>
        <w:pStyle w:val="ListParagraph"/>
        <w:numPr>
          <w:ilvl w:val="0"/>
          <w:numId w:val="12"/>
        </w:numPr>
        <w:jc w:val="both"/>
        <w:rPr>
          <w:rFonts w:ascii="Arial" w:hAnsi="Arial" w:cs="Arial"/>
        </w:rPr>
      </w:pPr>
      <w:r w:rsidRPr="00703DDD">
        <w:rPr>
          <w:rFonts w:ascii="Arial" w:hAnsi="Arial" w:cs="Arial"/>
        </w:rPr>
        <w:t>O</w:t>
      </w:r>
      <w:r w:rsidR="00975021" w:rsidRPr="00703DDD">
        <w:rPr>
          <w:rFonts w:ascii="Arial" w:hAnsi="Arial" w:cs="Arial"/>
        </w:rPr>
        <w:t>pen justice is one of the most fundamental aspects of the justice system in Australia</w:t>
      </w:r>
      <w:r w:rsidR="00213F40" w:rsidRPr="00703DDD">
        <w:rPr>
          <w:rFonts w:ascii="Arial" w:hAnsi="Arial" w:cs="Arial"/>
        </w:rPr>
        <w:t xml:space="preserve">.  </w:t>
      </w:r>
    </w:p>
    <w:p w14:paraId="183C0168" w14:textId="77777777" w:rsidR="00975021" w:rsidRPr="00703DDD" w:rsidRDefault="00975021" w:rsidP="000602C5">
      <w:pPr>
        <w:pStyle w:val="ListParagraph"/>
        <w:jc w:val="both"/>
        <w:rPr>
          <w:rFonts w:ascii="Arial" w:hAnsi="Arial" w:cs="Arial"/>
          <w:highlight w:val="green"/>
        </w:rPr>
      </w:pPr>
    </w:p>
    <w:p w14:paraId="510EBC23" w14:textId="65E69B6C" w:rsidR="00975021" w:rsidRPr="00703DDD" w:rsidRDefault="00975021" w:rsidP="00E65BBA">
      <w:pPr>
        <w:pStyle w:val="ListParagraph"/>
        <w:keepNext/>
        <w:numPr>
          <w:ilvl w:val="0"/>
          <w:numId w:val="3"/>
        </w:numPr>
        <w:jc w:val="both"/>
        <w:rPr>
          <w:rFonts w:ascii="Arial" w:hAnsi="Arial" w:cs="Arial"/>
        </w:rPr>
      </w:pPr>
      <w:r w:rsidRPr="00703DDD">
        <w:rPr>
          <w:rFonts w:ascii="Arial" w:hAnsi="Arial" w:cs="Arial"/>
        </w:rPr>
        <w:t xml:space="preserve">Expressed in modern form in </w:t>
      </w:r>
      <w:r w:rsidR="00074486" w:rsidRPr="00703DDD">
        <w:rPr>
          <w:rFonts w:ascii="Arial" w:hAnsi="Arial" w:cs="Arial"/>
        </w:rPr>
        <w:t xml:space="preserve">the </w:t>
      </w:r>
      <w:r w:rsidR="00074486" w:rsidRPr="00703DDD">
        <w:rPr>
          <w:rFonts w:ascii="Arial" w:hAnsi="Arial" w:cs="Arial"/>
          <w:lang w:val="en-US"/>
        </w:rPr>
        <w:t xml:space="preserve">House of Lords decision, </w:t>
      </w:r>
      <w:r w:rsidR="002C31A3" w:rsidRPr="00703DDD">
        <w:rPr>
          <w:rFonts w:ascii="Arial" w:hAnsi="Arial" w:cs="Arial"/>
          <w:i/>
        </w:rPr>
        <w:t>Scott v Scott</w:t>
      </w:r>
      <w:r w:rsidR="00366D30" w:rsidRPr="00703DDD">
        <w:rPr>
          <w:rStyle w:val="FootnoteReference"/>
          <w:rFonts w:ascii="Arial" w:hAnsi="Arial" w:cs="Arial"/>
        </w:rPr>
        <w:footnoteReference w:id="2"/>
      </w:r>
      <w:r w:rsidRPr="00703DDD">
        <w:rPr>
          <w:rFonts w:ascii="Arial" w:hAnsi="Arial" w:cs="Arial"/>
        </w:rPr>
        <w:t xml:space="preserve"> </w:t>
      </w:r>
      <w:r w:rsidR="002C31A3" w:rsidRPr="00703DDD">
        <w:rPr>
          <w:rFonts w:ascii="Arial" w:hAnsi="Arial" w:cs="Arial"/>
        </w:rPr>
        <w:t xml:space="preserve">in 1913, </w:t>
      </w:r>
      <w:r w:rsidRPr="00703DDD">
        <w:rPr>
          <w:rFonts w:ascii="Arial" w:hAnsi="Arial" w:cs="Arial"/>
        </w:rPr>
        <w:t>the High Court confirmed the principle in</w:t>
      </w:r>
      <w:r w:rsidR="004C58F8" w:rsidRPr="00703DDD">
        <w:rPr>
          <w:rFonts w:ascii="Arial" w:hAnsi="Arial" w:cs="Arial"/>
        </w:rPr>
        <w:t xml:space="preserve"> the 1976 case of</w:t>
      </w:r>
      <w:r w:rsidRPr="00703DDD">
        <w:rPr>
          <w:rFonts w:ascii="Arial" w:hAnsi="Arial" w:cs="Arial"/>
        </w:rPr>
        <w:t xml:space="preserve"> </w:t>
      </w:r>
      <w:r w:rsidRPr="00703DDD">
        <w:rPr>
          <w:rFonts w:ascii="Arial" w:hAnsi="Arial" w:cs="Arial"/>
          <w:i/>
        </w:rPr>
        <w:t>Russell v Russell</w:t>
      </w:r>
      <w:r w:rsidR="00366D30" w:rsidRPr="00703DDD">
        <w:rPr>
          <w:rFonts w:ascii="Arial" w:hAnsi="Arial" w:cs="Arial"/>
          <w:i/>
        </w:rPr>
        <w:t>,</w:t>
      </w:r>
      <w:r w:rsidR="004C58F8" w:rsidRPr="00703DDD">
        <w:rPr>
          <w:rStyle w:val="FootnoteReference"/>
          <w:rFonts w:ascii="Arial" w:hAnsi="Arial" w:cs="Arial"/>
        </w:rPr>
        <w:footnoteReference w:id="3"/>
      </w:r>
      <w:r w:rsidRPr="00703DDD">
        <w:rPr>
          <w:rFonts w:ascii="Arial" w:hAnsi="Arial" w:cs="Arial"/>
        </w:rPr>
        <w:t xml:space="preserve"> with Justice Gibbs saying:</w:t>
      </w:r>
    </w:p>
    <w:p w14:paraId="3D545DE3" w14:textId="77777777" w:rsidR="00CE3A7C" w:rsidRPr="00703DDD" w:rsidRDefault="00975021" w:rsidP="00783E78">
      <w:pPr>
        <w:ind w:left="1440"/>
        <w:jc w:val="both"/>
        <w:rPr>
          <w:rFonts w:ascii="Arial" w:hAnsi="Arial" w:cs="Arial"/>
          <w:i/>
        </w:rPr>
      </w:pPr>
      <w:r w:rsidRPr="00703DDD">
        <w:rPr>
          <w:rFonts w:ascii="Arial" w:hAnsi="Arial" w:cs="Arial"/>
          <w:i/>
        </w:rPr>
        <w:t>It is the ordinary rule of the Supreme Court, as of the other courts of the nation, that their proceedings shall be conducted ‘publicly and in open view’</w:t>
      </w:r>
      <w:r w:rsidR="00213F40" w:rsidRPr="00703DDD">
        <w:rPr>
          <w:rFonts w:ascii="Arial" w:hAnsi="Arial" w:cs="Arial"/>
          <w:i/>
        </w:rPr>
        <w:t xml:space="preserve">.  </w:t>
      </w:r>
    </w:p>
    <w:p w14:paraId="68A298C4" w14:textId="77777777" w:rsidR="00CE3A7C" w:rsidRPr="00703DDD" w:rsidRDefault="00975021" w:rsidP="00783E78">
      <w:pPr>
        <w:ind w:left="1440"/>
        <w:jc w:val="both"/>
        <w:rPr>
          <w:rFonts w:ascii="Arial" w:hAnsi="Arial" w:cs="Arial"/>
          <w:i/>
        </w:rPr>
      </w:pPr>
      <w:r w:rsidRPr="00703DDD">
        <w:rPr>
          <w:rFonts w:ascii="Arial" w:hAnsi="Arial" w:cs="Arial"/>
          <w:i/>
        </w:rPr>
        <w:lastRenderedPageBreak/>
        <w:t>This rule has the virtue that the proceedings of every court are fully exposed to public and professional scrutiny and criticism, without which abuses may flourish undetected</w:t>
      </w:r>
      <w:r w:rsidR="00213F40" w:rsidRPr="00703DDD">
        <w:rPr>
          <w:rFonts w:ascii="Arial" w:hAnsi="Arial" w:cs="Arial"/>
          <w:i/>
        </w:rPr>
        <w:t xml:space="preserve">.  </w:t>
      </w:r>
    </w:p>
    <w:p w14:paraId="40CB8619" w14:textId="77777777" w:rsidR="00CE3A7C" w:rsidRPr="00703DDD" w:rsidRDefault="00975021" w:rsidP="00783E78">
      <w:pPr>
        <w:ind w:left="1440"/>
        <w:jc w:val="both"/>
        <w:rPr>
          <w:rFonts w:ascii="Arial" w:hAnsi="Arial" w:cs="Arial"/>
          <w:i/>
        </w:rPr>
      </w:pPr>
      <w:r w:rsidRPr="00703DDD">
        <w:rPr>
          <w:rFonts w:ascii="Arial" w:hAnsi="Arial" w:cs="Arial"/>
          <w:i/>
        </w:rPr>
        <w:t>Further, the public administration of justice tends to maintain confidence in the integrity and independence of the courts</w:t>
      </w:r>
      <w:r w:rsidR="00213F40" w:rsidRPr="00703DDD">
        <w:rPr>
          <w:rFonts w:ascii="Arial" w:hAnsi="Arial" w:cs="Arial"/>
          <w:i/>
        </w:rPr>
        <w:t xml:space="preserve">.  </w:t>
      </w:r>
    </w:p>
    <w:p w14:paraId="5AE44053" w14:textId="77777777" w:rsidR="00CE3A7C" w:rsidRPr="00703DDD" w:rsidRDefault="00975021" w:rsidP="00783E78">
      <w:pPr>
        <w:ind w:left="1440"/>
        <w:jc w:val="both"/>
        <w:rPr>
          <w:rFonts w:ascii="Arial" w:hAnsi="Arial" w:cs="Arial"/>
          <w:i/>
        </w:rPr>
      </w:pPr>
      <w:r w:rsidRPr="00703DDD">
        <w:rPr>
          <w:rFonts w:ascii="Arial" w:hAnsi="Arial" w:cs="Arial"/>
          <w:i/>
        </w:rPr>
        <w:t>The fact that courts of law are held openly and not in secret is an essential aspect of their character</w:t>
      </w:r>
      <w:r w:rsidR="00213F40" w:rsidRPr="00703DDD">
        <w:rPr>
          <w:rFonts w:ascii="Arial" w:hAnsi="Arial" w:cs="Arial"/>
          <w:i/>
        </w:rPr>
        <w:t xml:space="preserve">.  </w:t>
      </w:r>
    </w:p>
    <w:p w14:paraId="0184A8CB" w14:textId="77777777" w:rsidR="00975021" w:rsidRPr="00703DDD" w:rsidRDefault="00975021" w:rsidP="00783E78">
      <w:pPr>
        <w:ind w:left="1440"/>
        <w:jc w:val="both"/>
        <w:rPr>
          <w:rFonts w:ascii="Arial" w:hAnsi="Arial" w:cs="Arial"/>
          <w:i/>
        </w:rPr>
      </w:pPr>
      <w:r w:rsidRPr="00703DDD">
        <w:rPr>
          <w:rFonts w:ascii="Arial" w:hAnsi="Arial" w:cs="Arial"/>
          <w:i/>
        </w:rPr>
        <w:t>It distinguishes their activities from those of administrative officials, for ‘publicity is the authentic hall-mark of judicial as distinct from administrative procedure’.</w:t>
      </w:r>
      <w:r w:rsidRPr="00703DDD">
        <w:rPr>
          <w:rStyle w:val="FootnoteReference"/>
          <w:rFonts w:ascii="Arial" w:hAnsi="Arial" w:cs="Arial"/>
          <w:i/>
        </w:rPr>
        <w:footnoteReference w:id="4"/>
      </w:r>
    </w:p>
    <w:p w14:paraId="56536C5E" w14:textId="77777777" w:rsidR="00074486" w:rsidRPr="00703DDD" w:rsidRDefault="00B8492B" w:rsidP="000602C5">
      <w:pPr>
        <w:pStyle w:val="ListParagraph"/>
        <w:numPr>
          <w:ilvl w:val="0"/>
          <w:numId w:val="3"/>
        </w:numPr>
        <w:jc w:val="both"/>
        <w:rPr>
          <w:rFonts w:ascii="Arial" w:hAnsi="Arial" w:cs="Arial"/>
        </w:rPr>
      </w:pPr>
      <w:r w:rsidRPr="00703DDD">
        <w:rPr>
          <w:rFonts w:ascii="Arial" w:hAnsi="Arial" w:cs="Arial"/>
        </w:rPr>
        <w:t>The principle of open justice has been reaffirmed by superior courts countless times.</w:t>
      </w:r>
    </w:p>
    <w:p w14:paraId="59712C5C" w14:textId="77777777" w:rsidR="00CD1A06" w:rsidRPr="00703DDD" w:rsidRDefault="00CD1A06" w:rsidP="00CD1A06">
      <w:pPr>
        <w:pStyle w:val="ListParagraph"/>
        <w:jc w:val="both"/>
        <w:rPr>
          <w:rFonts w:ascii="Arial" w:hAnsi="Arial" w:cs="Arial"/>
        </w:rPr>
      </w:pPr>
    </w:p>
    <w:p w14:paraId="65BFB9EF" w14:textId="77777777" w:rsidR="002E4681" w:rsidRPr="00703DDD" w:rsidRDefault="002E4681" w:rsidP="000602C5">
      <w:pPr>
        <w:pStyle w:val="ListParagraph"/>
        <w:numPr>
          <w:ilvl w:val="0"/>
          <w:numId w:val="3"/>
        </w:numPr>
        <w:jc w:val="both"/>
        <w:rPr>
          <w:rFonts w:ascii="Arial" w:hAnsi="Arial" w:cs="Arial"/>
        </w:rPr>
      </w:pPr>
      <w:r w:rsidRPr="00703DDD">
        <w:rPr>
          <w:rFonts w:ascii="Arial" w:hAnsi="Arial" w:cs="Arial"/>
        </w:rPr>
        <w:t>But what does</w:t>
      </w:r>
      <w:r w:rsidR="004C58F8" w:rsidRPr="00703DDD">
        <w:rPr>
          <w:rFonts w:ascii="Arial" w:hAnsi="Arial" w:cs="Arial"/>
        </w:rPr>
        <w:t xml:space="preserve"> open justice mean, or what should open justice mean, </w:t>
      </w:r>
      <w:r w:rsidR="00987AA4" w:rsidRPr="00703DDD">
        <w:rPr>
          <w:rFonts w:ascii="Arial" w:hAnsi="Arial" w:cs="Arial"/>
        </w:rPr>
        <w:t>in our modern, digital world?</w:t>
      </w:r>
    </w:p>
    <w:p w14:paraId="074CF0FA" w14:textId="77777777" w:rsidR="004C58F8" w:rsidRPr="00703DDD" w:rsidRDefault="004C58F8" w:rsidP="00E65BBA">
      <w:pPr>
        <w:pStyle w:val="ListParagraph"/>
        <w:jc w:val="both"/>
        <w:rPr>
          <w:rFonts w:ascii="Arial" w:hAnsi="Arial" w:cs="Arial"/>
        </w:rPr>
      </w:pPr>
    </w:p>
    <w:p w14:paraId="2DC5508F" w14:textId="77777777" w:rsidR="00213F40" w:rsidRPr="00703DDD" w:rsidRDefault="00213F40" w:rsidP="00213F40">
      <w:pPr>
        <w:pStyle w:val="ListParagraph"/>
        <w:numPr>
          <w:ilvl w:val="0"/>
          <w:numId w:val="3"/>
        </w:numPr>
        <w:jc w:val="both"/>
        <w:rPr>
          <w:rFonts w:ascii="Arial" w:hAnsi="Arial" w:cs="Arial"/>
        </w:rPr>
      </w:pPr>
      <w:r w:rsidRPr="00703DDD">
        <w:rPr>
          <w:rFonts w:ascii="Arial" w:hAnsi="Arial" w:cs="Arial"/>
        </w:rPr>
        <w:t>One academic has suggested that open justice has expanded to mean the community’s ability to view or access information about court proceedings through the internet or social media, rather than just through traditional print or electronic mediums.</w:t>
      </w:r>
    </w:p>
    <w:p w14:paraId="05B03819" w14:textId="77777777" w:rsidR="00213F40" w:rsidRPr="00703DDD" w:rsidRDefault="00213F40" w:rsidP="00E65BBA">
      <w:pPr>
        <w:pStyle w:val="ListParagraph"/>
        <w:jc w:val="both"/>
        <w:rPr>
          <w:rFonts w:ascii="Arial" w:hAnsi="Arial" w:cs="Arial"/>
        </w:rPr>
      </w:pPr>
    </w:p>
    <w:p w14:paraId="5464C8C2" w14:textId="77777777" w:rsidR="00213F40" w:rsidRPr="00703DDD" w:rsidRDefault="00213F40" w:rsidP="00213F40">
      <w:pPr>
        <w:pStyle w:val="ListParagraph"/>
        <w:numPr>
          <w:ilvl w:val="0"/>
          <w:numId w:val="3"/>
        </w:numPr>
        <w:jc w:val="both"/>
        <w:rPr>
          <w:rFonts w:ascii="Arial" w:hAnsi="Arial" w:cs="Arial"/>
        </w:rPr>
      </w:pPr>
      <w:r w:rsidRPr="00703DDD">
        <w:rPr>
          <w:rFonts w:ascii="Arial" w:hAnsi="Arial" w:cs="Arial"/>
        </w:rPr>
        <w:t>But I would go further than this.</w:t>
      </w:r>
    </w:p>
    <w:p w14:paraId="3976A4BA" w14:textId="77777777" w:rsidR="00213F40" w:rsidRPr="00703DDD" w:rsidRDefault="00213F40" w:rsidP="00E65BBA">
      <w:pPr>
        <w:pStyle w:val="ListParagraph"/>
        <w:jc w:val="both"/>
        <w:rPr>
          <w:rFonts w:ascii="Arial" w:hAnsi="Arial" w:cs="Arial"/>
        </w:rPr>
      </w:pPr>
    </w:p>
    <w:p w14:paraId="179A3CC7" w14:textId="77777777" w:rsidR="003E30A1" w:rsidRPr="00703DDD" w:rsidRDefault="004C58F8" w:rsidP="000602C5">
      <w:pPr>
        <w:pStyle w:val="ListParagraph"/>
        <w:numPr>
          <w:ilvl w:val="0"/>
          <w:numId w:val="3"/>
        </w:numPr>
        <w:jc w:val="both"/>
        <w:rPr>
          <w:rFonts w:ascii="Arial" w:hAnsi="Arial" w:cs="Arial"/>
        </w:rPr>
      </w:pPr>
      <w:r w:rsidRPr="00703DDD">
        <w:rPr>
          <w:rFonts w:ascii="Arial" w:hAnsi="Arial" w:cs="Arial"/>
        </w:rPr>
        <w:t>I</w:t>
      </w:r>
      <w:r w:rsidR="003E30A1" w:rsidRPr="00703DDD">
        <w:rPr>
          <w:rFonts w:ascii="Arial" w:hAnsi="Arial" w:cs="Arial"/>
        </w:rPr>
        <w:t xml:space="preserve">n my view, </w:t>
      </w:r>
      <w:r w:rsidR="00CC576F" w:rsidRPr="00703DDD">
        <w:rPr>
          <w:rFonts w:ascii="Arial" w:hAnsi="Arial" w:cs="Arial"/>
        </w:rPr>
        <w:t xml:space="preserve">we need to revisit our idea of </w:t>
      </w:r>
      <w:r w:rsidR="003E30A1" w:rsidRPr="00703DDD">
        <w:rPr>
          <w:rFonts w:ascii="Arial" w:hAnsi="Arial" w:cs="Arial"/>
        </w:rPr>
        <w:t>open justice</w:t>
      </w:r>
      <w:r w:rsidR="00CC576F" w:rsidRPr="00703DDD">
        <w:rPr>
          <w:rFonts w:ascii="Arial" w:hAnsi="Arial" w:cs="Arial"/>
        </w:rPr>
        <w:t xml:space="preserve">. </w:t>
      </w:r>
      <w:r w:rsidR="00213F40" w:rsidRPr="00703DDD">
        <w:rPr>
          <w:rFonts w:ascii="Arial" w:hAnsi="Arial" w:cs="Arial"/>
        </w:rPr>
        <w:t xml:space="preserve"> </w:t>
      </w:r>
    </w:p>
    <w:p w14:paraId="131A6388" w14:textId="77777777" w:rsidR="00213F40" w:rsidRPr="00703DDD" w:rsidRDefault="00213F40" w:rsidP="00E65BBA">
      <w:pPr>
        <w:pStyle w:val="ListParagraph"/>
        <w:jc w:val="both"/>
        <w:rPr>
          <w:rFonts w:ascii="Arial" w:hAnsi="Arial" w:cs="Arial"/>
        </w:rPr>
      </w:pPr>
    </w:p>
    <w:p w14:paraId="76690596" w14:textId="71312FA1" w:rsidR="003E30A1" w:rsidRPr="00703DDD" w:rsidRDefault="003E30A1" w:rsidP="000602C5">
      <w:pPr>
        <w:pStyle w:val="ListParagraph"/>
        <w:numPr>
          <w:ilvl w:val="0"/>
          <w:numId w:val="3"/>
        </w:numPr>
        <w:jc w:val="both"/>
        <w:rPr>
          <w:rFonts w:ascii="Arial" w:hAnsi="Arial" w:cs="Arial"/>
        </w:rPr>
      </w:pPr>
      <w:r w:rsidRPr="00703DDD">
        <w:rPr>
          <w:rFonts w:ascii="Arial" w:hAnsi="Arial" w:cs="Arial"/>
        </w:rPr>
        <w:t xml:space="preserve">While courts should be open to the public and what happens in court should be capable of being </w:t>
      </w:r>
      <w:r w:rsidR="00077F97" w:rsidRPr="00703DDD">
        <w:rPr>
          <w:rFonts w:ascii="Arial" w:hAnsi="Arial" w:cs="Arial"/>
        </w:rPr>
        <w:t xml:space="preserve">seen and </w:t>
      </w:r>
      <w:r w:rsidRPr="00703DDD">
        <w:rPr>
          <w:rFonts w:ascii="Arial" w:hAnsi="Arial" w:cs="Arial"/>
        </w:rPr>
        <w:t xml:space="preserve">reported, a </w:t>
      </w:r>
      <w:r w:rsidR="00BC5875" w:rsidRPr="00703DDD">
        <w:rPr>
          <w:rFonts w:ascii="Arial" w:hAnsi="Arial" w:cs="Arial"/>
        </w:rPr>
        <w:t xml:space="preserve">reframed </w:t>
      </w:r>
      <w:r w:rsidRPr="00703DDD">
        <w:rPr>
          <w:rFonts w:ascii="Arial" w:hAnsi="Arial" w:cs="Arial"/>
        </w:rPr>
        <w:t xml:space="preserve">notion of open justice would </w:t>
      </w:r>
      <w:r w:rsidRPr="00703DDD">
        <w:rPr>
          <w:rFonts w:ascii="Arial" w:hAnsi="Arial" w:cs="Arial"/>
          <w:i/>
        </w:rPr>
        <w:t xml:space="preserve">also </w:t>
      </w:r>
      <w:r w:rsidRPr="00703DDD">
        <w:rPr>
          <w:rFonts w:ascii="Arial" w:hAnsi="Arial" w:cs="Arial"/>
        </w:rPr>
        <w:t>require the courts to proactively engage with the community, and in so doing improve the community’</w:t>
      </w:r>
      <w:r w:rsidR="00213F40" w:rsidRPr="00703DDD">
        <w:rPr>
          <w:rFonts w:ascii="Arial" w:hAnsi="Arial" w:cs="Arial"/>
        </w:rPr>
        <w:t>s understanding of how and why courts perform the work they do</w:t>
      </w:r>
      <w:r w:rsidRPr="00703DDD">
        <w:rPr>
          <w:rFonts w:ascii="Arial" w:hAnsi="Arial" w:cs="Arial"/>
        </w:rPr>
        <w:t>.</w:t>
      </w:r>
    </w:p>
    <w:p w14:paraId="360839A3" w14:textId="77777777" w:rsidR="003E30A1" w:rsidRPr="00703DDD" w:rsidRDefault="003E30A1" w:rsidP="00E65BBA">
      <w:pPr>
        <w:pStyle w:val="ListParagraph"/>
        <w:jc w:val="both"/>
        <w:rPr>
          <w:rFonts w:ascii="Arial" w:hAnsi="Arial" w:cs="Arial"/>
        </w:rPr>
      </w:pPr>
    </w:p>
    <w:p w14:paraId="7497FCA7" w14:textId="77777777" w:rsidR="004C58F8" w:rsidRPr="00703DDD" w:rsidRDefault="00213F40" w:rsidP="000602C5">
      <w:pPr>
        <w:pStyle w:val="ListParagraph"/>
        <w:numPr>
          <w:ilvl w:val="0"/>
          <w:numId w:val="3"/>
        </w:numPr>
        <w:jc w:val="both"/>
        <w:rPr>
          <w:rFonts w:ascii="Arial" w:hAnsi="Arial" w:cs="Arial"/>
        </w:rPr>
      </w:pPr>
      <w:r w:rsidRPr="00703DDD">
        <w:rPr>
          <w:rFonts w:ascii="Arial" w:hAnsi="Arial" w:cs="Arial"/>
        </w:rPr>
        <w:t xml:space="preserve">The </w:t>
      </w:r>
      <w:r w:rsidR="00BC5875" w:rsidRPr="00703DDD">
        <w:rPr>
          <w:rFonts w:ascii="Arial" w:hAnsi="Arial" w:cs="Arial"/>
        </w:rPr>
        <w:t xml:space="preserve">reframing </w:t>
      </w:r>
      <w:r w:rsidRPr="00703DDD">
        <w:rPr>
          <w:rFonts w:ascii="Arial" w:hAnsi="Arial" w:cs="Arial"/>
        </w:rPr>
        <w:t xml:space="preserve">I’m </w:t>
      </w:r>
      <w:r w:rsidR="00E65BBA" w:rsidRPr="00703DDD">
        <w:rPr>
          <w:rFonts w:ascii="Arial" w:hAnsi="Arial" w:cs="Arial"/>
        </w:rPr>
        <w:t>suggesting comes at a time when</w:t>
      </w:r>
      <w:r w:rsidRPr="00703DDD">
        <w:rPr>
          <w:rFonts w:ascii="Arial" w:hAnsi="Arial" w:cs="Arial"/>
        </w:rPr>
        <w:t xml:space="preserve"> </w:t>
      </w:r>
      <w:r w:rsidR="003E30A1" w:rsidRPr="00703DDD">
        <w:rPr>
          <w:rFonts w:ascii="Arial" w:hAnsi="Arial" w:cs="Arial"/>
        </w:rPr>
        <w:t xml:space="preserve">how the community engages with the justice system has changed, and </w:t>
      </w:r>
      <w:r w:rsidR="00E65BBA" w:rsidRPr="00703DDD">
        <w:rPr>
          <w:rFonts w:ascii="Arial" w:hAnsi="Arial" w:cs="Arial"/>
        </w:rPr>
        <w:t>is continuing</w:t>
      </w:r>
      <w:r w:rsidR="003E30A1" w:rsidRPr="00703DDD">
        <w:rPr>
          <w:rFonts w:ascii="Arial" w:hAnsi="Arial" w:cs="Arial"/>
        </w:rPr>
        <w:t xml:space="preserve"> to change.</w:t>
      </w:r>
    </w:p>
    <w:p w14:paraId="05C475BA" w14:textId="77777777" w:rsidR="002E4681" w:rsidRPr="00703DDD" w:rsidRDefault="002E4681" w:rsidP="002E4681">
      <w:pPr>
        <w:pStyle w:val="ListParagraph"/>
        <w:jc w:val="both"/>
        <w:rPr>
          <w:rFonts w:ascii="Arial" w:hAnsi="Arial" w:cs="Arial"/>
        </w:rPr>
      </w:pPr>
    </w:p>
    <w:p w14:paraId="5CE51924" w14:textId="77777777" w:rsidR="004C58F8" w:rsidRPr="00703DDD" w:rsidRDefault="002E4681" w:rsidP="00604ADD">
      <w:pPr>
        <w:pStyle w:val="ListParagraph"/>
        <w:numPr>
          <w:ilvl w:val="0"/>
          <w:numId w:val="3"/>
        </w:numPr>
        <w:jc w:val="both"/>
        <w:rPr>
          <w:rFonts w:ascii="Arial" w:hAnsi="Arial" w:cs="Arial"/>
        </w:rPr>
      </w:pPr>
      <w:r w:rsidRPr="00703DDD">
        <w:rPr>
          <w:rFonts w:ascii="Arial" w:hAnsi="Arial" w:cs="Arial"/>
        </w:rPr>
        <w:t>For a start, people rarely come to court to see cases for themselves</w:t>
      </w:r>
      <w:r w:rsidR="00213F40" w:rsidRPr="00703DDD">
        <w:rPr>
          <w:rFonts w:ascii="Arial" w:hAnsi="Arial" w:cs="Arial"/>
        </w:rPr>
        <w:t xml:space="preserve">.  </w:t>
      </w:r>
    </w:p>
    <w:p w14:paraId="5C02593C" w14:textId="77777777" w:rsidR="004C58F8" w:rsidRPr="00703DDD" w:rsidRDefault="004C58F8" w:rsidP="00E65BBA">
      <w:pPr>
        <w:pStyle w:val="ListParagraph"/>
        <w:jc w:val="both"/>
        <w:rPr>
          <w:rFonts w:ascii="Arial" w:hAnsi="Arial" w:cs="Arial"/>
        </w:rPr>
      </w:pPr>
    </w:p>
    <w:p w14:paraId="612646DC" w14:textId="77777777" w:rsidR="002C31A3" w:rsidRPr="00703DDD" w:rsidRDefault="00002EF5" w:rsidP="00604ADD">
      <w:pPr>
        <w:pStyle w:val="ListParagraph"/>
        <w:numPr>
          <w:ilvl w:val="0"/>
          <w:numId w:val="3"/>
        </w:numPr>
        <w:jc w:val="both"/>
        <w:rPr>
          <w:rFonts w:ascii="Arial" w:hAnsi="Arial" w:cs="Arial"/>
        </w:rPr>
      </w:pPr>
      <w:r w:rsidRPr="00703DDD">
        <w:rPr>
          <w:rFonts w:ascii="Arial" w:hAnsi="Arial" w:cs="Arial"/>
        </w:rPr>
        <w:t>My colleague</w:t>
      </w:r>
      <w:r w:rsidR="00690B5E" w:rsidRPr="00703DDD">
        <w:rPr>
          <w:rFonts w:ascii="Arial" w:hAnsi="Arial" w:cs="Arial"/>
        </w:rPr>
        <w:t xml:space="preserve"> at the Supreme Court</w:t>
      </w:r>
      <w:r w:rsidRPr="00703DDD">
        <w:rPr>
          <w:rFonts w:ascii="Arial" w:hAnsi="Arial" w:cs="Arial"/>
        </w:rPr>
        <w:t>, Justice John Dixon</w:t>
      </w:r>
      <w:r w:rsidR="001A7816" w:rsidRPr="00703DDD">
        <w:rPr>
          <w:rFonts w:ascii="Arial" w:hAnsi="Arial" w:cs="Arial"/>
        </w:rPr>
        <w:t>,</w:t>
      </w:r>
      <w:r w:rsidR="00987AA4" w:rsidRPr="00703DDD">
        <w:rPr>
          <w:rFonts w:ascii="Arial" w:hAnsi="Arial" w:cs="Arial"/>
        </w:rPr>
        <w:t xml:space="preserve"> puts </w:t>
      </w:r>
      <w:r w:rsidRPr="00703DDD">
        <w:rPr>
          <w:rFonts w:ascii="Arial" w:hAnsi="Arial" w:cs="Arial"/>
        </w:rPr>
        <w:t>it this way:</w:t>
      </w:r>
    </w:p>
    <w:p w14:paraId="14794DA0" w14:textId="77777777" w:rsidR="00690B5E" w:rsidRPr="00703DDD" w:rsidRDefault="00690B5E" w:rsidP="00CD1A06">
      <w:pPr>
        <w:ind w:left="1440"/>
        <w:jc w:val="both"/>
        <w:rPr>
          <w:rFonts w:ascii="Arial" w:hAnsi="Arial" w:cs="Arial"/>
          <w:i/>
        </w:rPr>
      </w:pPr>
      <w:r w:rsidRPr="00703DDD">
        <w:rPr>
          <w:rFonts w:ascii="Arial" w:hAnsi="Arial" w:cs="Arial"/>
          <w:i/>
        </w:rPr>
        <w:t>“</w:t>
      </w:r>
      <w:r w:rsidR="00CD1A06" w:rsidRPr="00703DDD">
        <w:rPr>
          <w:rFonts w:ascii="Arial" w:hAnsi="Arial" w:cs="Arial"/>
          <w:i/>
        </w:rPr>
        <w:t>If you go back to when this Court was built, there was no television, no movies</w:t>
      </w:r>
      <w:r w:rsidR="00213F40" w:rsidRPr="00703DDD">
        <w:rPr>
          <w:rFonts w:ascii="Arial" w:hAnsi="Arial" w:cs="Arial"/>
          <w:i/>
        </w:rPr>
        <w:t xml:space="preserve">.  </w:t>
      </w:r>
    </w:p>
    <w:p w14:paraId="0CA3B597" w14:textId="77777777" w:rsidR="00690B5E" w:rsidRPr="00703DDD" w:rsidRDefault="00690B5E" w:rsidP="00CD1A06">
      <w:pPr>
        <w:ind w:left="1440"/>
        <w:jc w:val="both"/>
        <w:rPr>
          <w:rFonts w:ascii="Arial" w:hAnsi="Arial" w:cs="Arial"/>
          <w:i/>
        </w:rPr>
      </w:pPr>
      <w:r w:rsidRPr="00703DDD">
        <w:rPr>
          <w:rFonts w:ascii="Arial" w:hAnsi="Arial" w:cs="Arial"/>
          <w:i/>
        </w:rPr>
        <w:t>“</w:t>
      </w:r>
      <w:r w:rsidR="00CD1A06" w:rsidRPr="00703DDD">
        <w:rPr>
          <w:rFonts w:ascii="Arial" w:hAnsi="Arial" w:cs="Arial"/>
          <w:i/>
        </w:rPr>
        <w:t>For entertainment people would come to the courts and they would watch the cases and they would watch the leading barristers perform … the public galleries were full</w:t>
      </w:r>
      <w:r w:rsidR="00213F40" w:rsidRPr="00703DDD">
        <w:rPr>
          <w:rFonts w:ascii="Arial" w:hAnsi="Arial" w:cs="Arial"/>
          <w:i/>
        </w:rPr>
        <w:t xml:space="preserve">.  </w:t>
      </w:r>
    </w:p>
    <w:p w14:paraId="7F7A19C0" w14:textId="77777777" w:rsidR="00002EF5" w:rsidRPr="00703DDD" w:rsidRDefault="00690B5E" w:rsidP="00CD1A06">
      <w:pPr>
        <w:ind w:left="1440"/>
        <w:jc w:val="both"/>
        <w:rPr>
          <w:rFonts w:ascii="Arial" w:hAnsi="Arial" w:cs="Arial"/>
          <w:i/>
        </w:rPr>
      </w:pPr>
      <w:r w:rsidRPr="00703DDD">
        <w:rPr>
          <w:rFonts w:ascii="Arial" w:hAnsi="Arial" w:cs="Arial"/>
          <w:i/>
        </w:rPr>
        <w:t>“</w:t>
      </w:r>
      <w:r w:rsidR="00CD1A06" w:rsidRPr="00703DDD">
        <w:rPr>
          <w:rFonts w:ascii="Arial" w:hAnsi="Arial" w:cs="Arial"/>
          <w:i/>
        </w:rPr>
        <w:t>T</w:t>
      </w:r>
      <w:r w:rsidRPr="00703DDD">
        <w:rPr>
          <w:rFonts w:ascii="Arial" w:hAnsi="Arial" w:cs="Arial"/>
          <w:i/>
        </w:rPr>
        <w:t>hat is mostly not the case any</w:t>
      </w:r>
      <w:r w:rsidR="00CD1A06" w:rsidRPr="00703DDD">
        <w:rPr>
          <w:rFonts w:ascii="Arial" w:hAnsi="Arial" w:cs="Arial"/>
          <w:i/>
        </w:rPr>
        <w:t>more.</w:t>
      </w:r>
      <w:r w:rsidRPr="00703DDD">
        <w:rPr>
          <w:rFonts w:ascii="Arial" w:hAnsi="Arial" w:cs="Arial"/>
          <w:i/>
        </w:rPr>
        <w:t>”</w:t>
      </w:r>
    </w:p>
    <w:p w14:paraId="0A3AC7ED" w14:textId="77777777" w:rsidR="003E30A1" w:rsidRPr="00703DDD" w:rsidRDefault="003E30A1" w:rsidP="006619E9">
      <w:pPr>
        <w:pStyle w:val="ListParagraph"/>
        <w:numPr>
          <w:ilvl w:val="0"/>
          <w:numId w:val="3"/>
        </w:numPr>
        <w:jc w:val="both"/>
        <w:rPr>
          <w:rFonts w:ascii="Arial" w:hAnsi="Arial" w:cs="Arial"/>
        </w:rPr>
      </w:pPr>
      <w:r w:rsidRPr="00703DDD">
        <w:rPr>
          <w:rFonts w:ascii="Arial" w:hAnsi="Arial" w:cs="Arial"/>
        </w:rPr>
        <w:t>And with the rise of social media, the</w:t>
      </w:r>
      <w:r w:rsidR="00213F40" w:rsidRPr="00703DDD">
        <w:rPr>
          <w:rFonts w:ascii="Arial" w:hAnsi="Arial" w:cs="Arial"/>
        </w:rPr>
        <w:t xml:space="preserve"> community has greater access to</w:t>
      </w:r>
      <w:r w:rsidRPr="00703DDD">
        <w:rPr>
          <w:rFonts w:ascii="Arial" w:hAnsi="Arial" w:cs="Arial"/>
        </w:rPr>
        <w:t xml:space="preserve"> unmediated </w:t>
      </w:r>
      <w:r w:rsidR="00213F40" w:rsidRPr="00703DDD">
        <w:rPr>
          <w:rFonts w:ascii="Arial" w:hAnsi="Arial" w:cs="Arial"/>
        </w:rPr>
        <w:t xml:space="preserve">information about the courts – some of which may be misrepresentative, inflammatory, or just </w:t>
      </w:r>
      <w:r w:rsidR="00BC5875" w:rsidRPr="00703DDD">
        <w:rPr>
          <w:rFonts w:ascii="Arial" w:hAnsi="Arial" w:cs="Arial"/>
        </w:rPr>
        <w:t xml:space="preserve">plain </w:t>
      </w:r>
      <w:r w:rsidR="00213F40" w:rsidRPr="00703DDD">
        <w:rPr>
          <w:rFonts w:ascii="Arial" w:hAnsi="Arial" w:cs="Arial"/>
        </w:rPr>
        <w:t>wrong.</w:t>
      </w:r>
    </w:p>
    <w:p w14:paraId="0C14753D" w14:textId="77777777" w:rsidR="00C70E08" w:rsidRPr="00703DDD" w:rsidRDefault="00C70E08" w:rsidP="00046771">
      <w:pPr>
        <w:pStyle w:val="ListParagraph"/>
        <w:jc w:val="both"/>
        <w:rPr>
          <w:rFonts w:ascii="Arial" w:hAnsi="Arial" w:cs="Arial"/>
        </w:rPr>
      </w:pPr>
    </w:p>
    <w:p w14:paraId="07E26A19" w14:textId="77777777" w:rsidR="00C70E08" w:rsidRPr="00703DDD" w:rsidRDefault="00C70E08" w:rsidP="00C70E08">
      <w:pPr>
        <w:pStyle w:val="ListParagraph"/>
        <w:numPr>
          <w:ilvl w:val="0"/>
          <w:numId w:val="3"/>
        </w:numPr>
        <w:jc w:val="both"/>
        <w:rPr>
          <w:rFonts w:ascii="Arial" w:hAnsi="Arial" w:cs="Arial"/>
        </w:rPr>
      </w:pPr>
      <w:r w:rsidRPr="00703DDD">
        <w:rPr>
          <w:rFonts w:ascii="Arial" w:hAnsi="Arial" w:cs="Arial"/>
        </w:rPr>
        <w:lastRenderedPageBreak/>
        <w:t>This is another reason for courts to become more proactive.  We should all be concerned when we see around us misinformation or lack of understanding about the work done in our courts.</w:t>
      </w:r>
    </w:p>
    <w:p w14:paraId="140CF8C2" w14:textId="77777777" w:rsidR="00213F40" w:rsidRPr="00703DDD" w:rsidRDefault="00213F40" w:rsidP="00E65BBA">
      <w:pPr>
        <w:pStyle w:val="ListParagraph"/>
        <w:jc w:val="both"/>
        <w:rPr>
          <w:rFonts w:ascii="Arial" w:hAnsi="Arial" w:cs="Arial"/>
        </w:rPr>
      </w:pPr>
    </w:p>
    <w:p w14:paraId="50AFDC61" w14:textId="145B6DB9" w:rsidR="004C58F8" w:rsidRPr="00703DDD" w:rsidRDefault="00082139" w:rsidP="006619E9">
      <w:pPr>
        <w:pStyle w:val="ListParagraph"/>
        <w:numPr>
          <w:ilvl w:val="0"/>
          <w:numId w:val="3"/>
        </w:numPr>
        <w:jc w:val="both"/>
        <w:rPr>
          <w:rFonts w:ascii="Arial" w:hAnsi="Arial" w:cs="Arial"/>
        </w:rPr>
      </w:pPr>
      <w:r w:rsidRPr="00703DDD">
        <w:rPr>
          <w:rFonts w:ascii="Arial" w:hAnsi="Arial" w:cs="Arial"/>
        </w:rPr>
        <w:t>Now, t</w:t>
      </w:r>
      <w:r w:rsidR="00213F40" w:rsidRPr="00703DDD">
        <w:rPr>
          <w:rFonts w:ascii="Arial" w:hAnsi="Arial" w:cs="Arial"/>
        </w:rPr>
        <w:t xml:space="preserve">he quote </w:t>
      </w:r>
      <w:r w:rsidR="00E65BBA" w:rsidRPr="00703DDD">
        <w:rPr>
          <w:rFonts w:ascii="Arial" w:hAnsi="Arial" w:cs="Arial"/>
        </w:rPr>
        <w:t>from Justice Dixon I read to you</w:t>
      </w:r>
      <w:r w:rsidR="00213F40" w:rsidRPr="00703DDD">
        <w:rPr>
          <w:rFonts w:ascii="Arial" w:hAnsi="Arial" w:cs="Arial"/>
        </w:rPr>
        <w:t xml:space="preserve"> just now didn’t come from an interview with the ABC, or an article in the </w:t>
      </w:r>
      <w:r w:rsidR="0040790F" w:rsidRPr="00703DDD">
        <w:rPr>
          <w:rFonts w:ascii="Arial" w:hAnsi="Arial" w:cs="Arial"/>
        </w:rPr>
        <w:t>Age</w:t>
      </w:r>
      <w:r w:rsidR="00213F40" w:rsidRPr="00703DDD">
        <w:rPr>
          <w:rFonts w:ascii="Arial" w:hAnsi="Arial" w:cs="Arial"/>
        </w:rPr>
        <w:t>.  It came from</w:t>
      </w:r>
      <w:r w:rsidR="00B45EE8" w:rsidRPr="00703DDD">
        <w:rPr>
          <w:rFonts w:ascii="Arial" w:hAnsi="Arial" w:cs="Arial"/>
        </w:rPr>
        <w:t xml:space="preserve"> </w:t>
      </w:r>
      <w:r w:rsidR="001A7816" w:rsidRPr="00703DDD">
        <w:rPr>
          <w:rFonts w:ascii="Arial" w:hAnsi="Arial" w:cs="Arial"/>
        </w:rPr>
        <w:t xml:space="preserve">Episode One of </w:t>
      </w:r>
      <w:r w:rsidR="001A7816" w:rsidRPr="00703DDD">
        <w:rPr>
          <w:rFonts w:ascii="Arial" w:hAnsi="Arial" w:cs="Arial"/>
          <w:i/>
        </w:rPr>
        <w:t>Gertie’s Law</w:t>
      </w:r>
      <w:r w:rsidR="001A7816" w:rsidRPr="00703DDD">
        <w:rPr>
          <w:rFonts w:ascii="Arial" w:hAnsi="Arial" w:cs="Arial"/>
        </w:rPr>
        <w:t xml:space="preserve"> - a podcast series </w:t>
      </w:r>
      <w:r w:rsidR="004C58F8" w:rsidRPr="00703DDD">
        <w:rPr>
          <w:rFonts w:ascii="Arial" w:hAnsi="Arial" w:cs="Arial"/>
        </w:rPr>
        <w:t>the Supreme Court produced to explain or unravel lesser-known, misunderstood or complex parts of how the Court works</w:t>
      </w:r>
      <w:r w:rsidR="00213F40" w:rsidRPr="00703DDD">
        <w:rPr>
          <w:rFonts w:ascii="Arial" w:hAnsi="Arial" w:cs="Arial"/>
        </w:rPr>
        <w:t xml:space="preserve">.  </w:t>
      </w:r>
    </w:p>
    <w:p w14:paraId="05A64E08" w14:textId="77777777" w:rsidR="004C58F8" w:rsidRPr="00703DDD" w:rsidRDefault="004C58F8" w:rsidP="00E65BBA">
      <w:pPr>
        <w:pStyle w:val="ListParagraph"/>
        <w:jc w:val="both"/>
        <w:rPr>
          <w:rFonts w:ascii="Arial" w:hAnsi="Arial" w:cs="Arial"/>
        </w:rPr>
      </w:pPr>
    </w:p>
    <w:p w14:paraId="580C45BF" w14:textId="77777777" w:rsidR="00E777B8" w:rsidRPr="00703DDD" w:rsidRDefault="004C58F8" w:rsidP="006619E9">
      <w:pPr>
        <w:pStyle w:val="ListParagraph"/>
        <w:numPr>
          <w:ilvl w:val="0"/>
          <w:numId w:val="3"/>
        </w:numPr>
        <w:jc w:val="both"/>
        <w:rPr>
          <w:rFonts w:ascii="Arial" w:hAnsi="Arial" w:cs="Arial"/>
        </w:rPr>
      </w:pPr>
      <w:r w:rsidRPr="00703DDD">
        <w:rPr>
          <w:rFonts w:ascii="Arial" w:hAnsi="Arial" w:cs="Arial"/>
        </w:rPr>
        <w:t xml:space="preserve">The aim of </w:t>
      </w:r>
      <w:r w:rsidRPr="00703DDD">
        <w:rPr>
          <w:rFonts w:ascii="Arial" w:hAnsi="Arial" w:cs="Arial"/>
          <w:i/>
        </w:rPr>
        <w:t xml:space="preserve">Gertie’s Law </w:t>
      </w:r>
      <w:r w:rsidRPr="00703DDD">
        <w:rPr>
          <w:rFonts w:ascii="Arial" w:hAnsi="Arial" w:cs="Arial"/>
        </w:rPr>
        <w:t xml:space="preserve">is to try and provide the community with </w:t>
      </w:r>
      <w:r w:rsidR="00D07E35" w:rsidRPr="00703DDD">
        <w:rPr>
          <w:rFonts w:ascii="Arial" w:hAnsi="Arial" w:cs="Arial"/>
        </w:rPr>
        <w:t xml:space="preserve">meaningful context around </w:t>
      </w:r>
      <w:r w:rsidR="00B45EE8" w:rsidRPr="00703DDD">
        <w:rPr>
          <w:rFonts w:ascii="Arial" w:hAnsi="Arial" w:cs="Arial"/>
        </w:rPr>
        <w:t xml:space="preserve">what </w:t>
      </w:r>
      <w:r w:rsidR="003E30A1" w:rsidRPr="00703DDD">
        <w:rPr>
          <w:rFonts w:ascii="Arial" w:hAnsi="Arial" w:cs="Arial"/>
        </w:rPr>
        <w:t>the Supreme Court</w:t>
      </w:r>
      <w:r w:rsidR="00B45EE8" w:rsidRPr="00703DDD">
        <w:rPr>
          <w:rFonts w:ascii="Arial" w:hAnsi="Arial" w:cs="Arial"/>
        </w:rPr>
        <w:t xml:space="preserve"> do</w:t>
      </w:r>
      <w:r w:rsidR="003E30A1" w:rsidRPr="00703DDD">
        <w:rPr>
          <w:rFonts w:ascii="Arial" w:hAnsi="Arial" w:cs="Arial"/>
        </w:rPr>
        <w:t>es</w:t>
      </w:r>
      <w:r w:rsidR="00213F40" w:rsidRPr="00703DDD">
        <w:rPr>
          <w:rFonts w:ascii="Arial" w:hAnsi="Arial" w:cs="Arial"/>
        </w:rPr>
        <w:t xml:space="preserve">.  </w:t>
      </w:r>
    </w:p>
    <w:p w14:paraId="69DC9D1B" w14:textId="77777777" w:rsidR="00E777B8" w:rsidRPr="00703DDD" w:rsidRDefault="00E777B8" w:rsidP="00E777B8">
      <w:pPr>
        <w:pStyle w:val="ListParagraph"/>
        <w:jc w:val="both"/>
        <w:rPr>
          <w:rFonts w:ascii="Arial" w:hAnsi="Arial" w:cs="Arial"/>
          <w:highlight w:val="green"/>
        </w:rPr>
      </w:pPr>
    </w:p>
    <w:p w14:paraId="4F840427" w14:textId="77777777" w:rsidR="009A31C2" w:rsidRPr="00703DDD" w:rsidRDefault="00D07E35" w:rsidP="006619E9">
      <w:pPr>
        <w:pStyle w:val="ListParagraph"/>
        <w:numPr>
          <w:ilvl w:val="0"/>
          <w:numId w:val="3"/>
        </w:numPr>
        <w:jc w:val="both"/>
        <w:rPr>
          <w:rFonts w:ascii="Arial" w:hAnsi="Arial" w:cs="Arial"/>
        </w:rPr>
      </w:pPr>
      <w:r w:rsidRPr="00703DDD">
        <w:rPr>
          <w:rFonts w:ascii="Arial" w:hAnsi="Arial" w:cs="Arial"/>
        </w:rPr>
        <w:t xml:space="preserve">We also </w:t>
      </w:r>
      <w:r w:rsidR="00F866F7" w:rsidRPr="00703DDD">
        <w:rPr>
          <w:rFonts w:ascii="Arial" w:hAnsi="Arial" w:cs="Arial"/>
        </w:rPr>
        <w:t xml:space="preserve">need to write clear and accessible judgments, and produce summaries </w:t>
      </w:r>
      <w:r w:rsidR="00F13332" w:rsidRPr="00703DDD">
        <w:rPr>
          <w:rFonts w:ascii="Arial" w:hAnsi="Arial" w:cs="Arial"/>
        </w:rPr>
        <w:t xml:space="preserve">to help explain </w:t>
      </w:r>
      <w:r w:rsidR="00F866F7" w:rsidRPr="00703DDD">
        <w:rPr>
          <w:rFonts w:ascii="Arial" w:hAnsi="Arial" w:cs="Arial"/>
        </w:rPr>
        <w:t>complex judgments and decisions.</w:t>
      </w:r>
    </w:p>
    <w:p w14:paraId="16A022DD" w14:textId="77777777" w:rsidR="00B45EE8" w:rsidRPr="00703DDD" w:rsidRDefault="00B45EE8" w:rsidP="00B45EE8">
      <w:pPr>
        <w:pStyle w:val="ListParagraph"/>
        <w:jc w:val="both"/>
        <w:rPr>
          <w:rFonts w:ascii="Arial" w:hAnsi="Arial" w:cs="Arial"/>
          <w:highlight w:val="green"/>
        </w:rPr>
      </w:pPr>
    </w:p>
    <w:p w14:paraId="186631D5" w14:textId="77777777" w:rsidR="003E30A1" w:rsidRPr="00703DDD" w:rsidRDefault="00E777B8" w:rsidP="000E5E2C">
      <w:pPr>
        <w:pStyle w:val="ListParagraph"/>
        <w:numPr>
          <w:ilvl w:val="0"/>
          <w:numId w:val="3"/>
        </w:numPr>
        <w:jc w:val="both"/>
        <w:rPr>
          <w:rFonts w:ascii="Arial" w:hAnsi="Arial" w:cs="Arial"/>
        </w:rPr>
      </w:pPr>
      <w:r w:rsidRPr="00703DDD">
        <w:rPr>
          <w:rFonts w:ascii="Arial" w:hAnsi="Arial" w:cs="Arial"/>
        </w:rPr>
        <w:t>O</w:t>
      </w:r>
      <w:r w:rsidR="00B45EE8" w:rsidRPr="00703DDD">
        <w:rPr>
          <w:rFonts w:ascii="Arial" w:hAnsi="Arial" w:cs="Arial"/>
        </w:rPr>
        <w:t>pen justice is more than just being able to see what happens in court</w:t>
      </w:r>
      <w:r w:rsidR="00213F40" w:rsidRPr="00703DDD">
        <w:rPr>
          <w:rFonts w:ascii="Arial" w:hAnsi="Arial" w:cs="Arial"/>
        </w:rPr>
        <w:t xml:space="preserve">.  </w:t>
      </w:r>
      <w:r w:rsidR="00B45EE8" w:rsidRPr="00703DDD">
        <w:rPr>
          <w:rFonts w:ascii="Arial" w:hAnsi="Arial" w:cs="Arial"/>
        </w:rPr>
        <w:t>It is bigger than that</w:t>
      </w:r>
      <w:r w:rsidR="00213F40" w:rsidRPr="00703DDD">
        <w:rPr>
          <w:rFonts w:ascii="Arial" w:hAnsi="Arial" w:cs="Arial"/>
        </w:rPr>
        <w:t xml:space="preserve">.  </w:t>
      </w:r>
    </w:p>
    <w:p w14:paraId="23927F0A" w14:textId="77777777" w:rsidR="003E30A1" w:rsidRPr="00703DDD" w:rsidRDefault="003E30A1" w:rsidP="00E65BBA">
      <w:pPr>
        <w:pStyle w:val="ListParagraph"/>
        <w:jc w:val="both"/>
        <w:rPr>
          <w:rFonts w:ascii="Arial" w:hAnsi="Arial" w:cs="Arial"/>
        </w:rPr>
      </w:pPr>
    </w:p>
    <w:p w14:paraId="4620611F" w14:textId="0AB5D8C8" w:rsidR="00B45EE8" w:rsidRPr="00703DDD" w:rsidRDefault="00FB7321" w:rsidP="000E5E2C">
      <w:pPr>
        <w:pStyle w:val="ListParagraph"/>
        <w:numPr>
          <w:ilvl w:val="0"/>
          <w:numId w:val="3"/>
        </w:numPr>
        <w:jc w:val="both"/>
        <w:rPr>
          <w:rFonts w:ascii="Arial" w:hAnsi="Arial" w:cs="Arial"/>
        </w:rPr>
      </w:pPr>
      <w:r w:rsidRPr="00703DDD">
        <w:rPr>
          <w:rFonts w:ascii="Arial" w:hAnsi="Arial" w:cs="Arial"/>
        </w:rPr>
        <w:t xml:space="preserve">We </w:t>
      </w:r>
      <w:r w:rsidR="004522E8" w:rsidRPr="00703DDD">
        <w:rPr>
          <w:rFonts w:ascii="Arial" w:hAnsi="Arial" w:cs="Arial"/>
        </w:rPr>
        <w:t>need to ensure that we explain what it means</w:t>
      </w:r>
      <w:r w:rsidRPr="00703DDD">
        <w:rPr>
          <w:rFonts w:ascii="Arial" w:hAnsi="Arial" w:cs="Arial"/>
        </w:rPr>
        <w:t xml:space="preserve"> in a way that people can </w:t>
      </w:r>
      <w:r w:rsidR="00F23C43" w:rsidRPr="00703DDD">
        <w:rPr>
          <w:rFonts w:ascii="Arial" w:hAnsi="Arial" w:cs="Arial"/>
        </w:rPr>
        <w:t xml:space="preserve">clearly </w:t>
      </w:r>
      <w:r w:rsidRPr="00703DDD">
        <w:rPr>
          <w:rFonts w:ascii="Arial" w:hAnsi="Arial" w:cs="Arial"/>
        </w:rPr>
        <w:t>understand</w:t>
      </w:r>
      <w:r w:rsidR="00213F40" w:rsidRPr="00703DDD">
        <w:rPr>
          <w:rFonts w:ascii="Arial" w:hAnsi="Arial" w:cs="Arial"/>
        </w:rPr>
        <w:t xml:space="preserve">.  </w:t>
      </w:r>
    </w:p>
    <w:p w14:paraId="3AB05766" w14:textId="77777777" w:rsidR="00077F97" w:rsidRPr="00703DDD" w:rsidRDefault="00077F97" w:rsidP="00777585">
      <w:pPr>
        <w:pStyle w:val="ListParagraph"/>
        <w:rPr>
          <w:rFonts w:ascii="Arial" w:hAnsi="Arial" w:cs="Arial"/>
        </w:rPr>
      </w:pPr>
    </w:p>
    <w:p w14:paraId="7D4A2314" w14:textId="513C6BEC" w:rsidR="00077F97" w:rsidRPr="00703DDD" w:rsidRDefault="000C4BE7" w:rsidP="000E5E2C">
      <w:pPr>
        <w:pStyle w:val="ListParagraph"/>
        <w:numPr>
          <w:ilvl w:val="0"/>
          <w:numId w:val="3"/>
        </w:numPr>
        <w:jc w:val="both"/>
        <w:rPr>
          <w:rFonts w:ascii="Arial" w:hAnsi="Arial" w:cs="Arial"/>
        </w:rPr>
      </w:pPr>
      <w:r w:rsidRPr="00703DDD">
        <w:rPr>
          <w:rFonts w:ascii="Arial" w:hAnsi="Arial" w:cs="Arial"/>
        </w:rPr>
        <w:t>We must do this if we are to achieve the purpose of an open justice system</w:t>
      </w:r>
      <w:r w:rsidR="00C01F6C" w:rsidRPr="00703DDD">
        <w:rPr>
          <w:rFonts w:ascii="Arial" w:hAnsi="Arial" w:cs="Arial"/>
        </w:rPr>
        <w:t xml:space="preserve"> as described by Justice Gibbs</w:t>
      </w:r>
      <w:r w:rsidRPr="00703DDD">
        <w:rPr>
          <w:rFonts w:ascii="Arial" w:hAnsi="Arial" w:cs="Arial"/>
        </w:rPr>
        <w:t>.</w:t>
      </w:r>
    </w:p>
    <w:p w14:paraId="633ACED5" w14:textId="77777777" w:rsidR="006A4E28" w:rsidRPr="00703DDD" w:rsidRDefault="006A4E28" w:rsidP="006A4E28">
      <w:pPr>
        <w:pStyle w:val="ListParagraph"/>
        <w:jc w:val="both"/>
        <w:rPr>
          <w:rFonts w:ascii="Arial" w:hAnsi="Arial" w:cs="Arial"/>
        </w:rPr>
      </w:pPr>
    </w:p>
    <w:p w14:paraId="621DA2C9" w14:textId="77777777" w:rsidR="006A4E28" w:rsidRPr="00703DDD" w:rsidRDefault="00825F9B" w:rsidP="00061F68">
      <w:pPr>
        <w:pStyle w:val="ListParagraph"/>
        <w:numPr>
          <w:ilvl w:val="0"/>
          <w:numId w:val="3"/>
        </w:numPr>
        <w:jc w:val="both"/>
        <w:rPr>
          <w:rFonts w:ascii="Arial" w:hAnsi="Arial" w:cs="Arial"/>
        </w:rPr>
      </w:pPr>
      <w:r w:rsidRPr="00703DDD">
        <w:rPr>
          <w:rFonts w:ascii="Arial" w:hAnsi="Arial" w:cs="Arial"/>
        </w:rPr>
        <w:t xml:space="preserve">In </w:t>
      </w:r>
      <w:r w:rsidR="006A4E28" w:rsidRPr="00703DDD">
        <w:rPr>
          <w:rFonts w:ascii="Arial" w:hAnsi="Arial" w:cs="Arial"/>
          <w:i/>
        </w:rPr>
        <w:t>Gertie’s Law</w:t>
      </w:r>
      <w:r w:rsidR="006A4E28" w:rsidRPr="00703DDD">
        <w:rPr>
          <w:rFonts w:ascii="Arial" w:hAnsi="Arial" w:cs="Arial"/>
        </w:rPr>
        <w:t xml:space="preserve">, we </w:t>
      </w:r>
      <w:r w:rsidRPr="00703DDD">
        <w:rPr>
          <w:rFonts w:ascii="Arial" w:hAnsi="Arial" w:cs="Arial"/>
        </w:rPr>
        <w:t xml:space="preserve">have </w:t>
      </w:r>
      <w:r w:rsidR="006A4E28" w:rsidRPr="00703DDD">
        <w:rPr>
          <w:rFonts w:ascii="Arial" w:hAnsi="Arial" w:cs="Arial"/>
        </w:rPr>
        <w:t>a section called ‘Ask a Judge</w:t>
      </w:r>
      <w:r w:rsidR="002F3A7D" w:rsidRPr="00703DDD">
        <w:rPr>
          <w:rFonts w:ascii="Arial" w:hAnsi="Arial" w:cs="Arial"/>
        </w:rPr>
        <w:t>’</w:t>
      </w:r>
      <w:r w:rsidR="006A4E28" w:rsidRPr="00703DDD">
        <w:rPr>
          <w:rFonts w:ascii="Arial" w:hAnsi="Arial" w:cs="Arial"/>
        </w:rPr>
        <w:t xml:space="preserve"> - </w:t>
      </w:r>
      <w:r w:rsidRPr="00703DDD">
        <w:rPr>
          <w:rFonts w:ascii="Arial" w:hAnsi="Arial" w:cs="Arial"/>
        </w:rPr>
        <w:t xml:space="preserve">where </w:t>
      </w:r>
      <w:r w:rsidR="006A4E28" w:rsidRPr="00703DDD">
        <w:rPr>
          <w:rFonts w:ascii="Arial" w:hAnsi="Arial" w:cs="Arial"/>
        </w:rPr>
        <w:t xml:space="preserve">the </w:t>
      </w:r>
      <w:r w:rsidR="002F3A7D" w:rsidRPr="00703DDD">
        <w:rPr>
          <w:rFonts w:ascii="Arial" w:hAnsi="Arial" w:cs="Arial"/>
        </w:rPr>
        <w:t xml:space="preserve">podcast </w:t>
      </w:r>
      <w:r w:rsidR="006A4E28" w:rsidRPr="00703DDD">
        <w:rPr>
          <w:rFonts w:ascii="Arial" w:hAnsi="Arial" w:cs="Arial"/>
        </w:rPr>
        <w:t xml:space="preserve">team interviewed people in </w:t>
      </w:r>
      <w:r w:rsidR="002F3A7D" w:rsidRPr="00703DDD">
        <w:rPr>
          <w:rFonts w:ascii="Arial" w:hAnsi="Arial" w:cs="Arial"/>
        </w:rPr>
        <w:t xml:space="preserve">the </w:t>
      </w:r>
      <w:r w:rsidR="006A4E28" w:rsidRPr="00703DDD">
        <w:rPr>
          <w:rFonts w:ascii="Arial" w:hAnsi="Arial" w:cs="Arial"/>
        </w:rPr>
        <w:t xml:space="preserve">Bourke Street Mall and </w:t>
      </w:r>
      <w:r w:rsidR="002F3A7D" w:rsidRPr="00703DDD">
        <w:rPr>
          <w:rFonts w:ascii="Arial" w:hAnsi="Arial" w:cs="Arial"/>
        </w:rPr>
        <w:t xml:space="preserve">asked </w:t>
      </w:r>
      <w:r w:rsidR="006A4E28" w:rsidRPr="00703DDD">
        <w:rPr>
          <w:rFonts w:ascii="Arial" w:hAnsi="Arial" w:cs="Arial"/>
        </w:rPr>
        <w:t xml:space="preserve">listeners to send </w:t>
      </w:r>
      <w:r w:rsidR="002F3A7D" w:rsidRPr="00703DDD">
        <w:rPr>
          <w:rFonts w:ascii="Arial" w:hAnsi="Arial" w:cs="Arial"/>
        </w:rPr>
        <w:t xml:space="preserve">in </w:t>
      </w:r>
      <w:r w:rsidR="006A4E28" w:rsidRPr="00703DDD">
        <w:rPr>
          <w:rFonts w:ascii="Arial" w:hAnsi="Arial" w:cs="Arial"/>
        </w:rPr>
        <w:t>questions.</w:t>
      </w:r>
    </w:p>
    <w:p w14:paraId="25FAD7F5" w14:textId="77777777" w:rsidR="00061F68" w:rsidRPr="00703DDD" w:rsidRDefault="00061F68" w:rsidP="00061F68">
      <w:pPr>
        <w:pStyle w:val="ListParagraph"/>
        <w:jc w:val="both"/>
        <w:rPr>
          <w:rFonts w:ascii="Arial" w:hAnsi="Arial" w:cs="Arial"/>
        </w:rPr>
      </w:pPr>
    </w:p>
    <w:p w14:paraId="233B8ACD" w14:textId="77777777" w:rsidR="006A4E28" w:rsidRPr="00703DDD" w:rsidRDefault="00825F9B" w:rsidP="00061F68">
      <w:pPr>
        <w:pStyle w:val="ListParagraph"/>
        <w:numPr>
          <w:ilvl w:val="0"/>
          <w:numId w:val="3"/>
        </w:numPr>
        <w:jc w:val="both"/>
        <w:rPr>
          <w:rFonts w:ascii="Arial" w:hAnsi="Arial" w:cs="Arial"/>
        </w:rPr>
      </w:pPr>
      <w:r w:rsidRPr="00703DDD">
        <w:rPr>
          <w:rFonts w:ascii="Arial" w:hAnsi="Arial" w:cs="Arial"/>
        </w:rPr>
        <w:t>Here are some of those questions</w:t>
      </w:r>
      <w:r w:rsidR="006F623A" w:rsidRPr="00703DDD">
        <w:rPr>
          <w:rFonts w:ascii="Arial" w:hAnsi="Arial" w:cs="Arial"/>
        </w:rPr>
        <w:t>:</w:t>
      </w:r>
    </w:p>
    <w:p w14:paraId="3E48A82C" w14:textId="77777777" w:rsidR="009A44AF" w:rsidRPr="00703DDD" w:rsidRDefault="009A44AF" w:rsidP="009A44AF">
      <w:pPr>
        <w:pStyle w:val="ListParagraph"/>
        <w:jc w:val="both"/>
        <w:rPr>
          <w:rFonts w:ascii="Arial" w:hAnsi="Arial" w:cs="Arial"/>
        </w:rPr>
      </w:pPr>
    </w:p>
    <w:p w14:paraId="046887B0" w14:textId="77777777" w:rsidR="006F623A" w:rsidRPr="00703DDD" w:rsidRDefault="006F623A" w:rsidP="006808D7">
      <w:pPr>
        <w:pStyle w:val="ListParagraph"/>
        <w:numPr>
          <w:ilvl w:val="1"/>
          <w:numId w:val="3"/>
        </w:numPr>
        <w:jc w:val="both"/>
        <w:rPr>
          <w:rFonts w:ascii="Arial" w:hAnsi="Arial" w:cs="Arial"/>
        </w:rPr>
      </w:pPr>
      <w:r w:rsidRPr="00703DDD">
        <w:rPr>
          <w:rFonts w:ascii="Arial" w:hAnsi="Arial" w:cs="Arial"/>
        </w:rPr>
        <w:t>Where does criminality come from?</w:t>
      </w:r>
    </w:p>
    <w:p w14:paraId="392A2D66" w14:textId="77777777" w:rsidR="006F623A" w:rsidRPr="00703DDD" w:rsidRDefault="003138F3" w:rsidP="006808D7">
      <w:pPr>
        <w:pStyle w:val="ListParagraph"/>
        <w:numPr>
          <w:ilvl w:val="1"/>
          <w:numId w:val="3"/>
        </w:numPr>
        <w:jc w:val="both"/>
        <w:rPr>
          <w:rFonts w:ascii="Arial" w:hAnsi="Arial" w:cs="Arial"/>
        </w:rPr>
      </w:pPr>
      <w:r w:rsidRPr="00703DDD">
        <w:rPr>
          <w:rFonts w:ascii="Arial" w:hAnsi="Arial" w:cs="Arial"/>
        </w:rPr>
        <w:t>How</w:t>
      </w:r>
      <w:r w:rsidR="006F623A" w:rsidRPr="00703DDD">
        <w:rPr>
          <w:rFonts w:ascii="Arial" w:hAnsi="Arial" w:cs="Arial"/>
        </w:rPr>
        <w:t xml:space="preserve"> much pre</w:t>
      </w:r>
      <w:r w:rsidRPr="00703DDD">
        <w:rPr>
          <w:rFonts w:ascii="Arial" w:hAnsi="Arial" w:cs="Arial"/>
        </w:rPr>
        <w:t>paration goes into a judgment before actually handing down</w:t>
      </w:r>
      <w:r w:rsidR="009A44AF" w:rsidRPr="00703DDD">
        <w:rPr>
          <w:rFonts w:ascii="Arial" w:hAnsi="Arial" w:cs="Arial"/>
        </w:rPr>
        <w:t>?</w:t>
      </w:r>
    </w:p>
    <w:p w14:paraId="221C8051" w14:textId="6DFC7BA4" w:rsidR="005A38A7" w:rsidRPr="00703DDD" w:rsidRDefault="0086533B" w:rsidP="004955F0">
      <w:pPr>
        <w:pStyle w:val="ListParagraph"/>
        <w:numPr>
          <w:ilvl w:val="1"/>
          <w:numId w:val="3"/>
        </w:numPr>
        <w:jc w:val="both"/>
        <w:rPr>
          <w:rFonts w:ascii="Arial" w:hAnsi="Arial" w:cs="Arial"/>
        </w:rPr>
      </w:pPr>
      <w:r w:rsidRPr="00703DDD">
        <w:rPr>
          <w:rFonts w:ascii="Arial" w:hAnsi="Arial" w:cs="Arial"/>
        </w:rPr>
        <w:t xml:space="preserve">But </w:t>
      </w:r>
      <w:r w:rsidR="00077F97" w:rsidRPr="00703DDD">
        <w:rPr>
          <w:rFonts w:ascii="Arial" w:hAnsi="Arial" w:cs="Arial"/>
        </w:rPr>
        <w:t xml:space="preserve">some </w:t>
      </w:r>
      <w:r w:rsidRPr="00703DDD">
        <w:rPr>
          <w:rFonts w:ascii="Arial" w:hAnsi="Arial" w:cs="Arial"/>
        </w:rPr>
        <w:t>q</w:t>
      </w:r>
      <w:r w:rsidR="005A38A7" w:rsidRPr="00703DDD">
        <w:rPr>
          <w:rFonts w:ascii="Arial" w:hAnsi="Arial" w:cs="Arial"/>
        </w:rPr>
        <w:t>uestions were unexpected</w:t>
      </w:r>
      <w:r w:rsidR="00077F97" w:rsidRPr="00703DDD">
        <w:rPr>
          <w:rFonts w:ascii="Arial" w:hAnsi="Arial" w:cs="Arial"/>
        </w:rPr>
        <w:t>.  For example</w:t>
      </w:r>
      <w:r w:rsidR="005A38A7" w:rsidRPr="00703DDD">
        <w:rPr>
          <w:rFonts w:ascii="Arial" w:hAnsi="Arial" w:cs="Arial"/>
        </w:rPr>
        <w:t xml:space="preserve">: </w:t>
      </w:r>
    </w:p>
    <w:p w14:paraId="3A736A3C" w14:textId="77777777" w:rsidR="005A38A7" w:rsidRPr="00703DDD" w:rsidRDefault="005A38A7" w:rsidP="005A38A7">
      <w:pPr>
        <w:pStyle w:val="ListParagraph"/>
        <w:numPr>
          <w:ilvl w:val="2"/>
          <w:numId w:val="3"/>
        </w:numPr>
        <w:jc w:val="both"/>
        <w:rPr>
          <w:rFonts w:ascii="Arial" w:hAnsi="Arial" w:cs="Arial"/>
        </w:rPr>
      </w:pPr>
      <w:r w:rsidRPr="00703DDD">
        <w:rPr>
          <w:rFonts w:ascii="Arial" w:hAnsi="Arial" w:cs="Arial"/>
        </w:rPr>
        <w:t xml:space="preserve">A schoolgirl </w:t>
      </w:r>
      <w:r w:rsidR="0086533B" w:rsidRPr="00703DDD">
        <w:rPr>
          <w:rFonts w:ascii="Arial" w:hAnsi="Arial" w:cs="Arial"/>
        </w:rPr>
        <w:t xml:space="preserve">in </w:t>
      </w:r>
      <w:r w:rsidRPr="00703DDD">
        <w:rPr>
          <w:rFonts w:ascii="Arial" w:hAnsi="Arial" w:cs="Arial"/>
        </w:rPr>
        <w:t>Bourke Street asked: How do you go about ruling on laws you don’t personally agree with?</w:t>
      </w:r>
    </w:p>
    <w:p w14:paraId="78BF4C38" w14:textId="77777777" w:rsidR="005A38A7" w:rsidRPr="00703DDD" w:rsidRDefault="005A38A7" w:rsidP="0086533B">
      <w:pPr>
        <w:pStyle w:val="ListParagraph"/>
        <w:numPr>
          <w:ilvl w:val="2"/>
          <w:numId w:val="3"/>
        </w:numPr>
        <w:jc w:val="both"/>
        <w:rPr>
          <w:rFonts w:ascii="Arial" w:hAnsi="Arial" w:cs="Arial"/>
        </w:rPr>
      </w:pPr>
      <w:r w:rsidRPr="00703DDD">
        <w:rPr>
          <w:rFonts w:ascii="Arial" w:hAnsi="Arial" w:cs="Arial"/>
        </w:rPr>
        <w:t>A</w:t>
      </w:r>
      <w:r w:rsidR="0086533B" w:rsidRPr="00703DDD">
        <w:rPr>
          <w:rFonts w:ascii="Arial" w:hAnsi="Arial" w:cs="Arial"/>
        </w:rPr>
        <w:t xml:space="preserve">nd a girl </w:t>
      </w:r>
      <w:r w:rsidRPr="00703DDD">
        <w:rPr>
          <w:rFonts w:ascii="Arial" w:hAnsi="Arial" w:cs="Arial"/>
        </w:rPr>
        <w:t>who came along to Courts Open Day wanted to know: Are cases with child witnesses more complicated?</w:t>
      </w:r>
    </w:p>
    <w:p w14:paraId="5DDC0B09" w14:textId="77777777" w:rsidR="003E30A1" w:rsidRPr="00703DDD" w:rsidRDefault="003E30A1" w:rsidP="00E65BBA">
      <w:pPr>
        <w:pStyle w:val="ListParagraph"/>
        <w:jc w:val="both"/>
        <w:rPr>
          <w:rFonts w:ascii="Arial" w:hAnsi="Arial" w:cs="Arial"/>
        </w:rPr>
      </w:pPr>
    </w:p>
    <w:p w14:paraId="5DA03A80" w14:textId="77777777" w:rsidR="003E30A1" w:rsidRPr="00703DDD" w:rsidRDefault="003E30A1" w:rsidP="00E65BBA">
      <w:pPr>
        <w:pStyle w:val="ListParagraph"/>
        <w:numPr>
          <w:ilvl w:val="0"/>
          <w:numId w:val="3"/>
        </w:numPr>
        <w:spacing w:after="0"/>
        <w:jc w:val="both"/>
        <w:rPr>
          <w:rFonts w:ascii="Arial" w:hAnsi="Arial" w:cs="Arial"/>
        </w:rPr>
      </w:pPr>
      <w:r w:rsidRPr="00703DDD">
        <w:rPr>
          <w:rFonts w:ascii="Arial" w:hAnsi="Arial" w:cs="Arial"/>
        </w:rPr>
        <w:t>I was struck by those two questions</w:t>
      </w:r>
      <w:r w:rsidR="00213F40" w:rsidRPr="00703DDD">
        <w:rPr>
          <w:rFonts w:ascii="Arial" w:hAnsi="Arial" w:cs="Arial"/>
        </w:rPr>
        <w:t xml:space="preserve">.  </w:t>
      </w:r>
      <w:r w:rsidRPr="00703DDD">
        <w:rPr>
          <w:rFonts w:ascii="Arial" w:hAnsi="Arial" w:cs="Arial"/>
        </w:rPr>
        <w:t>They were nuanced and sophisticated</w:t>
      </w:r>
      <w:r w:rsidR="00213F40" w:rsidRPr="00703DDD">
        <w:rPr>
          <w:rFonts w:ascii="Arial" w:hAnsi="Arial" w:cs="Arial"/>
        </w:rPr>
        <w:t xml:space="preserve">.  </w:t>
      </w:r>
      <w:r w:rsidRPr="00703DDD">
        <w:rPr>
          <w:rFonts w:ascii="Arial" w:hAnsi="Arial" w:cs="Arial"/>
        </w:rPr>
        <w:t>And when we think about our court users, we don’t immediately think of children.</w:t>
      </w:r>
    </w:p>
    <w:p w14:paraId="66F11F5B" w14:textId="77777777" w:rsidR="0086533B" w:rsidRPr="00703DDD" w:rsidRDefault="0086533B" w:rsidP="0086533B">
      <w:pPr>
        <w:pStyle w:val="ListParagraph"/>
        <w:jc w:val="both"/>
        <w:rPr>
          <w:rFonts w:ascii="Arial" w:hAnsi="Arial" w:cs="Arial"/>
        </w:rPr>
      </w:pPr>
    </w:p>
    <w:p w14:paraId="4B4CE49D" w14:textId="77777777" w:rsidR="005A38A7" w:rsidRPr="00703DDD" w:rsidRDefault="00BB65C6" w:rsidP="005A38A7">
      <w:pPr>
        <w:pStyle w:val="ListParagraph"/>
        <w:numPr>
          <w:ilvl w:val="0"/>
          <w:numId w:val="13"/>
        </w:numPr>
        <w:jc w:val="both"/>
        <w:rPr>
          <w:rFonts w:ascii="Arial" w:hAnsi="Arial" w:cs="Arial"/>
        </w:rPr>
      </w:pPr>
      <w:r w:rsidRPr="00703DDD">
        <w:rPr>
          <w:rFonts w:ascii="Arial" w:hAnsi="Arial" w:cs="Arial"/>
        </w:rPr>
        <w:t>I thought they were g</w:t>
      </w:r>
      <w:r w:rsidR="004A1F99" w:rsidRPr="00703DDD">
        <w:rPr>
          <w:rFonts w:ascii="Arial" w:hAnsi="Arial" w:cs="Arial"/>
        </w:rPr>
        <w:t>ood examples of why, when</w:t>
      </w:r>
      <w:r w:rsidR="0000739B" w:rsidRPr="00703DDD">
        <w:rPr>
          <w:rFonts w:ascii="Arial" w:hAnsi="Arial" w:cs="Arial"/>
        </w:rPr>
        <w:t xml:space="preserve"> we talk </w:t>
      </w:r>
      <w:r w:rsidR="004A1F99" w:rsidRPr="00703DDD">
        <w:rPr>
          <w:rFonts w:ascii="Arial" w:hAnsi="Arial" w:cs="Arial"/>
        </w:rPr>
        <w:t xml:space="preserve">about open justice, </w:t>
      </w:r>
      <w:r w:rsidR="005A38A7" w:rsidRPr="00703DDD">
        <w:rPr>
          <w:rFonts w:ascii="Arial" w:hAnsi="Arial" w:cs="Arial"/>
        </w:rPr>
        <w:t xml:space="preserve">we need to think very carefully about the different </w:t>
      </w:r>
      <w:r w:rsidR="00A65E2D" w:rsidRPr="00703DDD">
        <w:rPr>
          <w:rFonts w:ascii="Arial" w:hAnsi="Arial" w:cs="Arial"/>
        </w:rPr>
        <w:t>people we are trying to reach.</w:t>
      </w:r>
    </w:p>
    <w:p w14:paraId="5FEB2CDB" w14:textId="77777777" w:rsidR="0000739B" w:rsidRPr="00703DDD" w:rsidRDefault="0000739B" w:rsidP="0000739B">
      <w:pPr>
        <w:pStyle w:val="ListParagraph"/>
        <w:jc w:val="both"/>
        <w:rPr>
          <w:rFonts w:ascii="Arial" w:hAnsi="Arial" w:cs="Arial"/>
        </w:rPr>
      </w:pPr>
    </w:p>
    <w:p w14:paraId="5C24B4E2" w14:textId="63316BD2" w:rsidR="00300D6B" w:rsidRPr="00703DDD" w:rsidRDefault="0000739B" w:rsidP="00EF5F67">
      <w:pPr>
        <w:pStyle w:val="ListParagraph"/>
        <w:numPr>
          <w:ilvl w:val="0"/>
          <w:numId w:val="13"/>
        </w:numPr>
        <w:jc w:val="both"/>
        <w:rPr>
          <w:rFonts w:ascii="Arial" w:hAnsi="Arial" w:cs="Arial"/>
        </w:rPr>
      </w:pPr>
      <w:r w:rsidRPr="00703DDD">
        <w:rPr>
          <w:rFonts w:ascii="Arial" w:hAnsi="Arial" w:cs="Arial"/>
        </w:rPr>
        <w:t>Chief Judge</w:t>
      </w:r>
      <w:r w:rsidR="00E65BBA" w:rsidRPr="00703DDD">
        <w:rPr>
          <w:rFonts w:ascii="Arial" w:hAnsi="Arial" w:cs="Arial"/>
        </w:rPr>
        <w:t xml:space="preserve"> of the County Court</w:t>
      </w:r>
      <w:r w:rsidRPr="00703DDD">
        <w:rPr>
          <w:rFonts w:ascii="Arial" w:hAnsi="Arial" w:cs="Arial"/>
        </w:rPr>
        <w:t>, Peter Kidd, understands this well</w:t>
      </w:r>
      <w:r w:rsidR="00213F40" w:rsidRPr="00703DDD">
        <w:rPr>
          <w:rFonts w:ascii="Arial" w:hAnsi="Arial" w:cs="Arial"/>
        </w:rPr>
        <w:t xml:space="preserve">.  </w:t>
      </w:r>
      <w:r w:rsidR="00300D6B" w:rsidRPr="00703DDD">
        <w:rPr>
          <w:rFonts w:ascii="Arial" w:hAnsi="Arial" w:cs="Arial"/>
        </w:rPr>
        <w:t xml:space="preserve">He </w:t>
      </w:r>
      <w:r w:rsidRPr="00703DDD">
        <w:rPr>
          <w:rFonts w:ascii="Arial" w:hAnsi="Arial" w:cs="Arial"/>
        </w:rPr>
        <w:t xml:space="preserve">appears on </w:t>
      </w:r>
      <w:r w:rsidR="00300D6B" w:rsidRPr="00703DDD">
        <w:rPr>
          <w:rFonts w:ascii="Arial" w:hAnsi="Arial" w:cs="Arial"/>
        </w:rPr>
        <w:t>ABC and 3AW radio, taking ‘talkback’</w:t>
      </w:r>
      <w:r w:rsidR="00AA124D" w:rsidRPr="00703DDD">
        <w:rPr>
          <w:rFonts w:ascii="Arial" w:hAnsi="Arial" w:cs="Arial"/>
        </w:rPr>
        <w:t xml:space="preserve"> questions -</w:t>
      </w:r>
      <w:r w:rsidR="00300D6B" w:rsidRPr="00703DDD">
        <w:rPr>
          <w:rFonts w:ascii="Arial" w:hAnsi="Arial" w:cs="Arial"/>
        </w:rPr>
        <w:t xml:space="preserve"> via text message</w:t>
      </w:r>
      <w:r w:rsidR="00213F40" w:rsidRPr="00703DDD">
        <w:rPr>
          <w:rFonts w:ascii="Arial" w:hAnsi="Arial" w:cs="Arial"/>
        </w:rPr>
        <w:t xml:space="preserve">.  </w:t>
      </w:r>
      <w:r w:rsidR="00077F97" w:rsidRPr="00703DDD">
        <w:rPr>
          <w:rFonts w:ascii="Arial" w:hAnsi="Arial" w:cs="Arial"/>
        </w:rPr>
        <w:t>The Chief Judge</w:t>
      </w:r>
      <w:r w:rsidR="00300D6B" w:rsidRPr="00703DDD">
        <w:rPr>
          <w:rFonts w:ascii="Arial" w:hAnsi="Arial" w:cs="Arial"/>
        </w:rPr>
        <w:t xml:space="preserve"> does this beca</w:t>
      </w:r>
      <w:r w:rsidR="00E777B8" w:rsidRPr="00703DDD">
        <w:rPr>
          <w:rFonts w:ascii="Arial" w:hAnsi="Arial" w:cs="Arial"/>
        </w:rPr>
        <w:t xml:space="preserve">use </w:t>
      </w:r>
      <w:r w:rsidR="00300D6B" w:rsidRPr="00703DDD">
        <w:rPr>
          <w:rFonts w:ascii="Arial" w:hAnsi="Arial" w:cs="Arial"/>
        </w:rPr>
        <w:t>he wants to do everything he can</w:t>
      </w:r>
      <w:r w:rsidR="004A542E" w:rsidRPr="00703DDD">
        <w:rPr>
          <w:rFonts w:ascii="Arial" w:hAnsi="Arial" w:cs="Arial"/>
        </w:rPr>
        <w:t xml:space="preserve"> </w:t>
      </w:r>
      <w:r w:rsidR="00300D6B" w:rsidRPr="00703DDD">
        <w:rPr>
          <w:rFonts w:ascii="Arial" w:hAnsi="Arial" w:cs="Arial"/>
        </w:rPr>
        <w:t xml:space="preserve">to help the community better understand </w:t>
      </w:r>
      <w:r w:rsidR="004A542E" w:rsidRPr="00703DDD">
        <w:rPr>
          <w:rFonts w:ascii="Arial" w:hAnsi="Arial" w:cs="Arial"/>
        </w:rPr>
        <w:t>why and how judge</w:t>
      </w:r>
      <w:r w:rsidR="00213F40" w:rsidRPr="00703DDD">
        <w:rPr>
          <w:rFonts w:ascii="Arial" w:hAnsi="Arial" w:cs="Arial"/>
        </w:rPr>
        <w:t>s</w:t>
      </w:r>
      <w:r w:rsidR="004A542E" w:rsidRPr="00703DDD">
        <w:rPr>
          <w:rFonts w:ascii="Arial" w:hAnsi="Arial" w:cs="Arial"/>
        </w:rPr>
        <w:t xml:space="preserve"> make the decisions they do.</w:t>
      </w:r>
      <w:r w:rsidR="00DA307A" w:rsidRPr="00703DDD">
        <w:rPr>
          <w:rFonts w:ascii="Arial" w:hAnsi="Arial" w:cs="Arial"/>
        </w:rPr>
        <w:t xml:space="preserve">  His is just one way, not the only way, to go about the task.</w:t>
      </w:r>
    </w:p>
    <w:p w14:paraId="073C2E74" w14:textId="77777777" w:rsidR="0000739B" w:rsidRPr="00703DDD" w:rsidRDefault="0000739B" w:rsidP="0000739B">
      <w:pPr>
        <w:pStyle w:val="ListParagraph"/>
        <w:jc w:val="both"/>
        <w:rPr>
          <w:rFonts w:ascii="Arial" w:hAnsi="Arial" w:cs="Arial"/>
        </w:rPr>
      </w:pPr>
    </w:p>
    <w:p w14:paraId="2ACEBE48" w14:textId="77777777" w:rsidR="002F3A7D" w:rsidRPr="00703DDD" w:rsidRDefault="00213F40" w:rsidP="002F3A7D">
      <w:pPr>
        <w:pStyle w:val="ListParagraph"/>
        <w:numPr>
          <w:ilvl w:val="0"/>
          <w:numId w:val="3"/>
        </w:numPr>
        <w:jc w:val="both"/>
        <w:rPr>
          <w:rFonts w:ascii="Arial" w:hAnsi="Arial" w:cs="Arial"/>
        </w:rPr>
      </w:pPr>
      <w:r w:rsidRPr="00703DDD">
        <w:rPr>
          <w:rFonts w:ascii="Arial" w:hAnsi="Arial" w:cs="Arial"/>
        </w:rPr>
        <w:lastRenderedPageBreak/>
        <w:t>In my view w</w:t>
      </w:r>
      <w:r w:rsidR="00E777B8" w:rsidRPr="00703DDD">
        <w:rPr>
          <w:rFonts w:ascii="Arial" w:hAnsi="Arial" w:cs="Arial"/>
        </w:rPr>
        <w:t>e</w:t>
      </w:r>
      <w:r w:rsidR="002F3A7D" w:rsidRPr="00703DDD">
        <w:rPr>
          <w:rFonts w:ascii="Arial" w:hAnsi="Arial" w:cs="Arial"/>
        </w:rPr>
        <w:t xml:space="preserve"> have a responsibility</w:t>
      </w:r>
      <w:r w:rsidR="008A2AD1" w:rsidRPr="00703DDD">
        <w:rPr>
          <w:rFonts w:ascii="Arial" w:hAnsi="Arial" w:cs="Arial"/>
        </w:rPr>
        <w:t xml:space="preserve"> to </w:t>
      </w:r>
      <w:r w:rsidR="00E777B8" w:rsidRPr="00703DDD">
        <w:rPr>
          <w:rFonts w:ascii="Arial" w:hAnsi="Arial" w:cs="Arial"/>
        </w:rPr>
        <w:t xml:space="preserve">make sure our work is </w:t>
      </w:r>
      <w:r w:rsidR="002F3A7D" w:rsidRPr="00703DDD">
        <w:rPr>
          <w:rFonts w:ascii="Arial" w:hAnsi="Arial" w:cs="Arial"/>
        </w:rPr>
        <w:t xml:space="preserve">both </w:t>
      </w:r>
      <w:r w:rsidR="00AD3CFD" w:rsidRPr="00703DDD">
        <w:rPr>
          <w:rFonts w:ascii="Arial" w:hAnsi="Arial" w:cs="Arial"/>
        </w:rPr>
        <w:t xml:space="preserve">transparent, </w:t>
      </w:r>
      <w:r w:rsidR="002F3A7D" w:rsidRPr="00703DDD">
        <w:rPr>
          <w:rFonts w:ascii="Arial" w:hAnsi="Arial" w:cs="Arial"/>
        </w:rPr>
        <w:t>and understood.</w:t>
      </w:r>
    </w:p>
    <w:p w14:paraId="58669517" w14:textId="77777777" w:rsidR="002F3A7D" w:rsidRPr="00703DDD" w:rsidRDefault="002F3A7D" w:rsidP="002F3A7D">
      <w:pPr>
        <w:pStyle w:val="ListParagraph"/>
        <w:jc w:val="both"/>
        <w:rPr>
          <w:rFonts w:ascii="Arial" w:hAnsi="Arial" w:cs="Arial"/>
        </w:rPr>
      </w:pPr>
    </w:p>
    <w:p w14:paraId="72727163" w14:textId="77777777" w:rsidR="00E777B8" w:rsidRPr="00703DDD" w:rsidRDefault="005A38A7" w:rsidP="00D358CA">
      <w:pPr>
        <w:pStyle w:val="ListParagraph"/>
        <w:numPr>
          <w:ilvl w:val="0"/>
          <w:numId w:val="3"/>
        </w:numPr>
        <w:jc w:val="both"/>
        <w:rPr>
          <w:rFonts w:ascii="Arial" w:hAnsi="Arial" w:cs="Arial"/>
        </w:rPr>
      </w:pPr>
      <w:r w:rsidRPr="00703DDD">
        <w:rPr>
          <w:rFonts w:ascii="Arial" w:hAnsi="Arial" w:cs="Arial"/>
        </w:rPr>
        <w:t xml:space="preserve">You </w:t>
      </w:r>
      <w:r w:rsidR="008A2AD1" w:rsidRPr="00703DDD">
        <w:rPr>
          <w:rFonts w:ascii="Arial" w:hAnsi="Arial" w:cs="Arial"/>
        </w:rPr>
        <w:t>don’t trust what you don’t understand</w:t>
      </w:r>
      <w:r w:rsidR="00213F40" w:rsidRPr="00703DDD">
        <w:rPr>
          <w:rFonts w:ascii="Arial" w:hAnsi="Arial" w:cs="Arial"/>
        </w:rPr>
        <w:t xml:space="preserve">.  </w:t>
      </w:r>
      <w:r w:rsidR="00C70E08" w:rsidRPr="00703DDD">
        <w:rPr>
          <w:rFonts w:ascii="Arial" w:hAnsi="Arial" w:cs="Arial"/>
        </w:rPr>
        <w:t>You don’t value what you don’t trust.</w:t>
      </w:r>
    </w:p>
    <w:p w14:paraId="2B74E198" w14:textId="77777777" w:rsidR="00E777B8" w:rsidRPr="00703DDD" w:rsidRDefault="00E777B8" w:rsidP="00E777B8">
      <w:pPr>
        <w:pStyle w:val="ListParagraph"/>
        <w:jc w:val="both"/>
        <w:rPr>
          <w:rFonts w:ascii="Arial" w:hAnsi="Arial" w:cs="Arial"/>
        </w:rPr>
      </w:pPr>
    </w:p>
    <w:p w14:paraId="3DFF5D29" w14:textId="77777777" w:rsidR="008A2AD1" w:rsidRPr="00703DDD" w:rsidRDefault="00E777B8" w:rsidP="00D358CA">
      <w:pPr>
        <w:pStyle w:val="ListParagraph"/>
        <w:numPr>
          <w:ilvl w:val="0"/>
          <w:numId w:val="3"/>
        </w:numPr>
        <w:jc w:val="both"/>
        <w:rPr>
          <w:rFonts w:ascii="Arial" w:hAnsi="Arial" w:cs="Arial"/>
        </w:rPr>
      </w:pPr>
      <w:r w:rsidRPr="00703DDD">
        <w:rPr>
          <w:rFonts w:ascii="Arial" w:hAnsi="Arial" w:cs="Arial"/>
        </w:rPr>
        <w:t>That is why engendering trust in the system and those who work in it is so important</w:t>
      </w:r>
      <w:r w:rsidR="00213F40" w:rsidRPr="00703DDD">
        <w:rPr>
          <w:rFonts w:ascii="Arial" w:hAnsi="Arial" w:cs="Arial"/>
        </w:rPr>
        <w:t xml:space="preserve">.  </w:t>
      </w:r>
      <w:r w:rsidRPr="00703DDD">
        <w:rPr>
          <w:rFonts w:ascii="Arial" w:hAnsi="Arial" w:cs="Arial"/>
        </w:rPr>
        <w:t>Because o</w:t>
      </w:r>
      <w:r w:rsidR="0086533B" w:rsidRPr="00703DDD">
        <w:rPr>
          <w:rFonts w:ascii="Arial" w:hAnsi="Arial" w:cs="Arial"/>
        </w:rPr>
        <w:t xml:space="preserve">ur </w:t>
      </w:r>
      <w:r w:rsidR="00BF6C68" w:rsidRPr="00703DDD">
        <w:rPr>
          <w:rFonts w:ascii="Arial" w:hAnsi="Arial" w:cs="Arial"/>
        </w:rPr>
        <w:t>c</w:t>
      </w:r>
      <w:r w:rsidR="008A2AD1" w:rsidRPr="00703DDD">
        <w:rPr>
          <w:rFonts w:ascii="Arial" w:hAnsi="Arial" w:cs="Arial"/>
        </w:rPr>
        <w:t xml:space="preserve">ourts are a fundamental part of the democratic society </w:t>
      </w:r>
      <w:r w:rsidR="00BF6C68" w:rsidRPr="00703DDD">
        <w:rPr>
          <w:rFonts w:ascii="Arial" w:hAnsi="Arial" w:cs="Arial"/>
        </w:rPr>
        <w:t xml:space="preserve">that </w:t>
      </w:r>
      <w:r w:rsidR="008A2AD1" w:rsidRPr="00703DDD">
        <w:rPr>
          <w:rFonts w:ascii="Arial" w:hAnsi="Arial" w:cs="Arial"/>
        </w:rPr>
        <w:t>we live in</w:t>
      </w:r>
      <w:r w:rsidR="00213F40" w:rsidRPr="00703DDD">
        <w:rPr>
          <w:rFonts w:ascii="Arial" w:hAnsi="Arial" w:cs="Arial"/>
        </w:rPr>
        <w:t xml:space="preserve">.  </w:t>
      </w:r>
    </w:p>
    <w:p w14:paraId="58AA82F6" w14:textId="2DC1B360" w:rsidR="004226E1" w:rsidRPr="00703DDD" w:rsidRDefault="00420AEA" w:rsidP="00CE3A7C">
      <w:pPr>
        <w:pStyle w:val="ListParagraph"/>
        <w:numPr>
          <w:ilvl w:val="0"/>
          <w:numId w:val="10"/>
        </w:numPr>
        <w:jc w:val="both"/>
        <w:rPr>
          <w:rFonts w:ascii="Arial" w:hAnsi="Arial" w:cs="Arial"/>
        </w:rPr>
      </w:pPr>
      <w:r w:rsidRPr="00703DDD">
        <w:rPr>
          <w:rFonts w:ascii="Arial" w:hAnsi="Arial" w:cs="Arial"/>
        </w:rPr>
        <w:t xml:space="preserve">Thinking about tonight, I wondered what I would have done as a Law Review </w:t>
      </w:r>
      <w:r w:rsidR="00C70E08" w:rsidRPr="00703DDD">
        <w:rPr>
          <w:rFonts w:ascii="Arial" w:hAnsi="Arial" w:cs="Arial"/>
        </w:rPr>
        <w:t xml:space="preserve">committee member </w:t>
      </w:r>
      <w:r w:rsidRPr="00703DDD">
        <w:rPr>
          <w:rFonts w:ascii="Arial" w:hAnsi="Arial" w:cs="Arial"/>
        </w:rPr>
        <w:t>with the notion of open justice.</w:t>
      </w:r>
    </w:p>
    <w:p w14:paraId="206F0776" w14:textId="77777777" w:rsidR="00420AEA" w:rsidRPr="00703DDD" w:rsidRDefault="00420AEA" w:rsidP="00420AEA">
      <w:pPr>
        <w:pStyle w:val="ListParagraph"/>
        <w:jc w:val="both"/>
        <w:rPr>
          <w:rFonts w:ascii="Arial" w:hAnsi="Arial" w:cs="Arial"/>
        </w:rPr>
      </w:pPr>
    </w:p>
    <w:p w14:paraId="5E7E0984" w14:textId="77777777" w:rsidR="004226E1" w:rsidRPr="00703DDD" w:rsidRDefault="00420AEA" w:rsidP="00CE3A7C">
      <w:pPr>
        <w:pStyle w:val="ListParagraph"/>
        <w:numPr>
          <w:ilvl w:val="0"/>
          <w:numId w:val="10"/>
        </w:numPr>
        <w:jc w:val="both"/>
        <w:rPr>
          <w:rFonts w:ascii="Arial" w:hAnsi="Arial" w:cs="Arial"/>
        </w:rPr>
      </w:pPr>
      <w:r w:rsidRPr="00703DDD">
        <w:rPr>
          <w:rFonts w:ascii="Arial" w:hAnsi="Arial" w:cs="Arial"/>
        </w:rPr>
        <w:t>Law Reviews are a w</w:t>
      </w:r>
      <w:r w:rsidR="004226E1" w:rsidRPr="00703DDD">
        <w:rPr>
          <w:rFonts w:ascii="Arial" w:hAnsi="Arial" w:cs="Arial"/>
        </w:rPr>
        <w:t>ealth of knowledge and understanding about the law.</w:t>
      </w:r>
      <w:r w:rsidR="00E65BBA" w:rsidRPr="00703DDD">
        <w:rPr>
          <w:rFonts w:ascii="Arial" w:hAnsi="Arial" w:cs="Arial"/>
        </w:rPr>
        <w:t xml:space="preserve">  They traditionally involve lawyers, law students and academics speaking exclusively to each other.  </w:t>
      </w:r>
    </w:p>
    <w:p w14:paraId="243FEA04" w14:textId="77777777" w:rsidR="00420AEA" w:rsidRPr="00703DDD" w:rsidRDefault="00420AEA" w:rsidP="00420AEA">
      <w:pPr>
        <w:pStyle w:val="ListParagraph"/>
        <w:jc w:val="both"/>
        <w:rPr>
          <w:rFonts w:ascii="Arial" w:hAnsi="Arial" w:cs="Arial"/>
        </w:rPr>
      </w:pPr>
    </w:p>
    <w:p w14:paraId="430165DB" w14:textId="77777777" w:rsidR="004226E1" w:rsidRPr="00703DDD" w:rsidRDefault="00E65BBA" w:rsidP="00A15CE8">
      <w:pPr>
        <w:pStyle w:val="ListParagraph"/>
        <w:numPr>
          <w:ilvl w:val="0"/>
          <w:numId w:val="10"/>
        </w:numPr>
        <w:jc w:val="both"/>
        <w:rPr>
          <w:rFonts w:ascii="Arial" w:hAnsi="Arial" w:cs="Arial"/>
        </w:rPr>
      </w:pPr>
      <w:r w:rsidRPr="00703DDD">
        <w:rPr>
          <w:rFonts w:ascii="Arial" w:hAnsi="Arial" w:cs="Arial"/>
        </w:rPr>
        <w:t>But what role</w:t>
      </w:r>
      <w:r w:rsidR="00082139" w:rsidRPr="00703DDD">
        <w:rPr>
          <w:rFonts w:ascii="Arial" w:hAnsi="Arial" w:cs="Arial"/>
        </w:rPr>
        <w:t xml:space="preserve"> or responsibility</w:t>
      </w:r>
      <w:r w:rsidRPr="00703DDD">
        <w:rPr>
          <w:rFonts w:ascii="Arial" w:hAnsi="Arial" w:cs="Arial"/>
        </w:rPr>
        <w:t xml:space="preserve">, if any, do Law Reviews have under this new notion of open justice.  Is </w:t>
      </w:r>
      <w:r w:rsidR="00082139" w:rsidRPr="00703DDD">
        <w:rPr>
          <w:rFonts w:ascii="Arial" w:hAnsi="Arial" w:cs="Arial"/>
        </w:rPr>
        <w:t>it worth taking a fresh look</w:t>
      </w:r>
      <w:r w:rsidRPr="00703DDD">
        <w:rPr>
          <w:rFonts w:ascii="Arial" w:hAnsi="Arial" w:cs="Arial"/>
        </w:rPr>
        <w:t xml:space="preserve">?  </w:t>
      </w:r>
      <w:r w:rsidR="00420AEA" w:rsidRPr="00703DDD">
        <w:rPr>
          <w:rFonts w:ascii="Arial" w:hAnsi="Arial" w:cs="Arial"/>
        </w:rPr>
        <w:t>Do you have a r</w:t>
      </w:r>
      <w:r w:rsidR="004226E1" w:rsidRPr="00703DDD">
        <w:rPr>
          <w:rFonts w:ascii="Arial" w:hAnsi="Arial" w:cs="Arial"/>
        </w:rPr>
        <w:t xml:space="preserve">esponsibility to communicate your knowledge and understanding </w:t>
      </w:r>
      <w:r w:rsidR="00420AEA" w:rsidRPr="00703DDD">
        <w:rPr>
          <w:rFonts w:ascii="Arial" w:hAnsi="Arial" w:cs="Arial"/>
        </w:rPr>
        <w:t>about the law to a broader audience?</w:t>
      </w:r>
    </w:p>
    <w:p w14:paraId="27AD6A90" w14:textId="77777777" w:rsidR="00C70E08" w:rsidRPr="00703DDD" w:rsidRDefault="00C70E08" w:rsidP="00046771">
      <w:pPr>
        <w:pStyle w:val="ListParagraph"/>
        <w:rPr>
          <w:rFonts w:ascii="Arial" w:hAnsi="Arial" w:cs="Arial"/>
        </w:rPr>
      </w:pPr>
    </w:p>
    <w:p w14:paraId="42DDCE49" w14:textId="54E345FF" w:rsidR="00C70E08" w:rsidRPr="00703DDD" w:rsidRDefault="00C70E08" w:rsidP="00A15CE8">
      <w:pPr>
        <w:pStyle w:val="ListParagraph"/>
        <w:numPr>
          <w:ilvl w:val="0"/>
          <w:numId w:val="10"/>
        </w:numPr>
        <w:jc w:val="both"/>
        <w:rPr>
          <w:rFonts w:ascii="Arial" w:hAnsi="Arial" w:cs="Arial"/>
        </w:rPr>
      </w:pPr>
      <w:r w:rsidRPr="00703DDD">
        <w:rPr>
          <w:rFonts w:ascii="Arial" w:hAnsi="Arial" w:cs="Arial"/>
        </w:rPr>
        <w:t>To start you thinking – is there scope for a well-informed blog about cases likely to be of public interest, including sentencing decisions?  A place where people can go for a reliable account of a decision written without an eye to headlines or sensationalism?</w:t>
      </w:r>
    </w:p>
    <w:p w14:paraId="523F944B" w14:textId="77777777" w:rsidR="00C70E08" w:rsidRPr="00703DDD" w:rsidRDefault="00C70E08" w:rsidP="00046771">
      <w:pPr>
        <w:pStyle w:val="ListParagraph"/>
        <w:rPr>
          <w:rFonts w:ascii="Arial" w:hAnsi="Arial" w:cs="Arial"/>
        </w:rPr>
      </w:pPr>
    </w:p>
    <w:p w14:paraId="6C28EFEA" w14:textId="61CDFB05" w:rsidR="00C70E08" w:rsidRPr="00703DDD" w:rsidRDefault="00C70E08" w:rsidP="00A15CE8">
      <w:pPr>
        <w:pStyle w:val="ListParagraph"/>
        <w:numPr>
          <w:ilvl w:val="0"/>
          <w:numId w:val="10"/>
        </w:numPr>
        <w:jc w:val="both"/>
        <w:rPr>
          <w:rFonts w:ascii="Arial" w:hAnsi="Arial" w:cs="Arial"/>
        </w:rPr>
      </w:pPr>
      <w:r w:rsidRPr="00703DDD">
        <w:rPr>
          <w:rFonts w:ascii="Arial" w:hAnsi="Arial" w:cs="Arial"/>
        </w:rPr>
        <w:t>I’m sure that there will be initiatives that you could come up with that will hit the mark perfectly.</w:t>
      </w:r>
    </w:p>
    <w:p w14:paraId="3623E73A" w14:textId="77777777" w:rsidR="00C715CB" w:rsidRPr="00703DDD" w:rsidRDefault="00C715CB" w:rsidP="00302F55">
      <w:pPr>
        <w:pStyle w:val="ListParagraph"/>
        <w:jc w:val="both"/>
        <w:rPr>
          <w:rFonts w:ascii="Arial" w:hAnsi="Arial" w:cs="Arial"/>
        </w:rPr>
      </w:pPr>
    </w:p>
    <w:p w14:paraId="0F88CCC1" w14:textId="77777777" w:rsidR="00BB577E" w:rsidRPr="00703DDD" w:rsidRDefault="004226E1" w:rsidP="00450B95">
      <w:pPr>
        <w:pStyle w:val="ListParagraph"/>
        <w:numPr>
          <w:ilvl w:val="0"/>
          <w:numId w:val="6"/>
        </w:numPr>
        <w:rPr>
          <w:rFonts w:ascii="Arial" w:hAnsi="Arial" w:cs="Arial"/>
        </w:rPr>
      </w:pPr>
      <w:r w:rsidRPr="00703DDD">
        <w:rPr>
          <w:rFonts w:ascii="Arial" w:hAnsi="Arial" w:cs="Arial"/>
        </w:rPr>
        <w:t>Every day</w:t>
      </w:r>
      <w:r w:rsidR="00E85357" w:rsidRPr="00703DDD">
        <w:rPr>
          <w:rFonts w:ascii="Arial" w:hAnsi="Arial" w:cs="Arial"/>
        </w:rPr>
        <w:t>,</w:t>
      </w:r>
      <w:r w:rsidRPr="00703DDD">
        <w:rPr>
          <w:rFonts w:ascii="Arial" w:hAnsi="Arial" w:cs="Arial"/>
        </w:rPr>
        <w:t xml:space="preserve"> Victorian courts and tribunals make genuine efforts to uphold </w:t>
      </w:r>
      <w:r w:rsidR="00BB577E" w:rsidRPr="00703DDD">
        <w:rPr>
          <w:rFonts w:ascii="Arial" w:hAnsi="Arial" w:cs="Arial"/>
        </w:rPr>
        <w:t>the principle of open justice</w:t>
      </w:r>
      <w:r w:rsidR="00213F40" w:rsidRPr="00703DDD">
        <w:rPr>
          <w:rFonts w:ascii="Arial" w:hAnsi="Arial" w:cs="Arial"/>
        </w:rPr>
        <w:t xml:space="preserve">.  </w:t>
      </w:r>
      <w:r w:rsidR="00903522" w:rsidRPr="00703DDD">
        <w:rPr>
          <w:rFonts w:ascii="Arial" w:hAnsi="Arial" w:cs="Arial"/>
        </w:rPr>
        <w:t xml:space="preserve">But </w:t>
      </w:r>
      <w:r w:rsidR="001E4BEA" w:rsidRPr="00703DDD">
        <w:rPr>
          <w:rFonts w:ascii="Arial" w:hAnsi="Arial" w:cs="Arial"/>
        </w:rPr>
        <w:t>is our view of it - and our role in applying it - too narrow?</w:t>
      </w:r>
      <w:r w:rsidR="00BB577E" w:rsidRPr="00703DDD">
        <w:rPr>
          <w:rFonts w:ascii="Arial" w:hAnsi="Arial" w:cs="Arial"/>
        </w:rPr>
        <w:t xml:space="preserve"> </w:t>
      </w:r>
    </w:p>
    <w:p w14:paraId="0E23CB7A" w14:textId="77777777" w:rsidR="0089088F" w:rsidRPr="00703DDD" w:rsidRDefault="0089088F" w:rsidP="0089088F">
      <w:pPr>
        <w:pStyle w:val="ListParagraph"/>
        <w:rPr>
          <w:rFonts w:ascii="Arial" w:hAnsi="Arial" w:cs="Arial"/>
        </w:rPr>
      </w:pPr>
    </w:p>
    <w:p w14:paraId="0E41C61D" w14:textId="25EF5C36" w:rsidR="0089088F" w:rsidRPr="00703DDD" w:rsidRDefault="0089088F" w:rsidP="0089088F">
      <w:pPr>
        <w:pStyle w:val="ListParagraph"/>
        <w:numPr>
          <w:ilvl w:val="0"/>
          <w:numId w:val="6"/>
        </w:numPr>
        <w:rPr>
          <w:rFonts w:ascii="Arial" w:hAnsi="Arial" w:cs="Arial"/>
        </w:rPr>
      </w:pPr>
      <w:r w:rsidRPr="00703DDD">
        <w:rPr>
          <w:rFonts w:ascii="Arial" w:hAnsi="Arial" w:cs="Arial"/>
        </w:rPr>
        <w:t>Sir Zelman Cowen made a significant contribution to public understanding of complex issues</w:t>
      </w:r>
      <w:r w:rsidR="00213F40" w:rsidRPr="00703DDD">
        <w:rPr>
          <w:rFonts w:ascii="Arial" w:hAnsi="Arial" w:cs="Arial"/>
        </w:rPr>
        <w:t xml:space="preserve">.  </w:t>
      </w:r>
      <w:r w:rsidR="00E65BBA" w:rsidRPr="00703DDD">
        <w:rPr>
          <w:rFonts w:ascii="Arial" w:hAnsi="Arial" w:cs="Arial"/>
        </w:rPr>
        <w:t xml:space="preserve">In the 1950s, </w:t>
      </w:r>
      <w:r w:rsidR="00CC576F" w:rsidRPr="00703DDD">
        <w:rPr>
          <w:rFonts w:ascii="Arial" w:hAnsi="Arial" w:cs="Arial"/>
        </w:rPr>
        <w:t xml:space="preserve">while Dean of Law at Melbourne University, </w:t>
      </w:r>
      <w:r w:rsidR="00E65BBA" w:rsidRPr="00703DDD">
        <w:rPr>
          <w:rFonts w:ascii="Arial" w:hAnsi="Arial" w:cs="Arial"/>
        </w:rPr>
        <w:t>he</w:t>
      </w:r>
      <w:r w:rsidRPr="00703DDD">
        <w:rPr>
          <w:rFonts w:ascii="Arial" w:hAnsi="Arial" w:cs="Arial"/>
        </w:rPr>
        <w:t xml:space="preserve"> began broadcasting news commentaries, mostly on legal topics</w:t>
      </w:r>
      <w:r w:rsidR="00CC576F" w:rsidRPr="00703DDD">
        <w:rPr>
          <w:rFonts w:ascii="Arial" w:hAnsi="Arial" w:cs="Arial"/>
        </w:rPr>
        <w:t xml:space="preserve"> – something that was very new for its time</w:t>
      </w:r>
      <w:r w:rsidR="00213F40" w:rsidRPr="00703DDD">
        <w:rPr>
          <w:rFonts w:ascii="Arial" w:hAnsi="Arial" w:cs="Arial"/>
        </w:rPr>
        <w:t xml:space="preserve">. </w:t>
      </w:r>
      <w:r w:rsidR="00AB65C0" w:rsidRPr="00703DDD">
        <w:rPr>
          <w:rFonts w:ascii="Arial" w:hAnsi="Arial" w:cs="Arial"/>
        </w:rPr>
        <w:t xml:space="preserve"> </w:t>
      </w:r>
      <w:r w:rsidRPr="00703DDD">
        <w:rPr>
          <w:rFonts w:ascii="Arial" w:hAnsi="Arial" w:cs="Arial"/>
        </w:rPr>
        <w:t>He liked to talk to people and he listened to what they said</w:t>
      </w:r>
      <w:r w:rsidR="00213F40" w:rsidRPr="00703DDD">
        <w:rPr>
          <w:rFonts w:ascii="Arial" w:hAnsi="Arial" w:cs="Arial"/>
        </w:rPr>
        <w:t xml:space="preserve">.  </w:t>
      </w:r>
    </w:p>
    <w:p w14:paraId="0C5A0242" w14:textId="77777777" w:rsidR="0089088F" w:rsidRPr="00703DDD" w:rsidRDefault="0089088F" w:rsidP="0089088F">
      <w:pPr>
        <w:pStyle w:val="ListParagraph"/>
        <w:rPr>
          <w:rFonts w:ascii="Arial" w:hAnsi="Arial" w:cs="Arial"/>
        </w:rPr>
      </w:pPr>
    </w:p>
    <w:p w14:paraId="74154888" w14:textId="77777777" w:rsidR="0089088F" w:rsidRPr="00703DDD" w:rsidRDefault="0089088F" w:rsidP="0089088F">
      <w:pPr>
        <w:pStyle w:val="ListParagraph"/>
        <w:numPr>
          <w:ilvl w:val="0"/>
          <w:numId w:val="6"/>
        </w:numPr>
        <w:rPr>
          <w:rFonts w:ascii="Arial" w:hAnsi="Arial" w:cs="Arial"/>
        </w:rPr>
      </w:pPr>
      <w:r w:rsidRPr="00703DDD">
        <w:rPr>
          <w:rFonts w:ascii="Arial" w:hAnsi="Arial" w:cs="Arial"/>
        </w:rPr>
        <w:t xml:space="preserve">It was also said that Sir Zelman </w:t>
      </w:r>
      <w:r w:rsidR="006660C2" w:rsidRPr="00703DDD">
        <w:rPr>
          <w:rFonts w:ascii="Arial" w:hAnsi="Arial" w:cs="Arial"/>
        </w:rPr>
        <w:t>‘</w:t>
      </w:r>
      <w:r w:rsidRPr="00703DDD">
        <w:rPr>
          <w:rFonts w:ascii="Arial" w:hAnsi="Arial" w:cs="Arial"/>
        </w:rPr>
        <w:t>lived in the real world, engaged with its problems</w:t>
      </w:r>
      <w:r w:rsidR="00213F40" w:rsidRPr="00703DDD">
        <w:rPr>
          <w:rFonts w:ascii="Arial" w:hAnsi="Arial" w:cs="Arial"/>
        </w:rPr>
        <w:t xml:space="preserve">.  </w:t>
      </w:r>
      <w:r w:rsidRPr="00703DDD">
        <w:rPr>
          <w:rFonts w:ascii="Arial" w:hAnsi="Arial" w:cs="Arial"/>
        </w:rPr>
        <w:t>He was fascinated by its technologies and communicated its controversies to the professions and the public alike</w:t>
      </w:r>
      <w:r w:rsidR="006660C2" w:rsidRPr="00703DDD">
        <w:rPr>
          <w:rFonts w:ascii="Arial" w:hAnsi="Arial" w:cs="Arial"/>
        </w:rPr>
        <w:t>’</w:t>
      </w:r>
      <w:r w:rsidRPr="00703DDD">
        <w:rPr>
          <w:rFonts w:ascii="Arial" w:hAnsi="Arial" w:cs="Arial"/>
        </w:rPr>
        <w:t>.</w:t>
      </w:r>
    </w:p>
    <w:p w14:paraId="6F8C9033" w14:textId="77777777" w:rsidR="001E4BEA" w:rsidRPr="00703DDD" w:rsidRDefault="001E4BEA" w:rsidP="001E4BEA">
      <w:pPr>
        <w:pStyle w:val="ListParagraph"/>
        <w:rPr>
          <w:rFonts w:ascii="Arial" w:hAnsi="Arial" w:cs="Arial"/>
        </w:rPr>
      </w:pPr>
    </w:p>
    <w:p w14:paraId="7E84EC09" w14:textId="77777777" w:rsidR="00CE3A7C" w:rsidRPr="00703DDD" w:rsidRDefault="001E4BEA" w:rsidP="001E4225">
      <w:pPr>
        <w:pStyle w:val="ListParagraph"/>
        <w:numPr>
          <w:ilvl w:val="0"/>
          <w:numId w:val="6"/>
        </w:numPr>
        <w:rPr>
          <w:rFonts w:ascii="Arial" w:hAnsi="Arial" w:cs="Arial"/>
        </w:rPr>
      </w:pPr>
      <w:r w:rsidRPr="00703DDD">
        <w:rPr>
          <w:rFonts w:ascii="Arial" w:hAnsi="Arial" w:cs="Arial"/>
        </w:rPr>
        <w:t xml:space="preserve">We </w:t>
      </w:r>
      <w:r w:rsidR="00302F16" w:rsidRPr="00703DDD">
        <w:rPr>
          <w:rFonts w:ascii="Arial" w:hAnsi="Arial" w:cs="Arial"/>
        </w:rPr>
        <w:t xml:space="preserve">all </w:t>
      </w:r>
      <w:r w:rsidRPr="00703DDD">
        <w:rPr>
          <w:rFonts w:ascii="Arial" w:hAnsi="Arial" w:cs="Arial"/>
        </w:rPr>
        <w:t>need to challenge ourselves to do things that don’t come naturally to u</w:t>
      </w:r>
      <w:r w:rsidR="006660C2" w:rsidRPr="00703DDD">
        <w:rPr>
          <w:rFonts w:ascii="Arial" w:hAnsi="Arial" w:cs="Arial"/>
        </w:rPr>
        <w:t>s.</w:t>
      </w:r>
    </w:p>
    <w:p w14:paraId="4C600AAF" w14:textId="77777777" w:rsidR="00302F16" w:rsidRPr="00703DDD" w:rsidRDefault="00302F16" w:rsidP="00B92B79">
      <w:pPr>
        <w:pStyle w:val="ListParagraph"/>
        <w:rPr>
          <w:rFonts w:ascii="Arial" w:hAnsi="Arial" w:cs="Arial"/>
        </w:rPr>
      </w:pPr>
    </w:p>
    <w:p w14:paraId="1B86A754" w14:textId="77777777" w:rsidR="006660C2" w:rsidRPr="00703DDD" w:rsidRDefault="00CE3A7C" w:rsidP="00CC787A">
      <w:pPr>
        <w:pStyle w:val="ListParagraph"/>
        <w:numPr>
          <w:ilvl w:val="0"/>
          <w:numId w:val="6"/>
        </w:numPr>
        <w:rPr>
          <w:rFonts w:ascii="Arial" w:hAnsi="Arial" w:cs="Arial"/>
        </w:rPr>
      </w:pPr>
      <w:r w:rsidRPr="00703DDD">
        <w:rPr>
          <w:rFonts w:ascii="Arial" w:hAnsi="Arial" w:cs="Arial"/>
        </w:rPr>
        <w:t>For a principle as important as open justice, I would expect nothing less</w:t>
      </w:r>
      <w:r w:rsidR="00213F40" w:rsidRPr="00703DDD">
        <w:rPr>
          <w:rFonts w:ascii="Arial" w:hAnsi="Arial" w:cs="Arial"/>
        </w:rPr>
        <w:t xml:space="preserve">.  </w:t>
      </w:r>
    </w:p>
    <w:p w14:paraId="17CE0D7F" w14:textId="77777777" w:rsidR="006660C2" w:rsidRPr="00703DDD" w:rsidRDefault="006660C2" w:rsidP="006660C2">
      <w:pPr>
        <w:pStyle w:val="ListParagraph"/>
        <w:rPr>
          <w:rFonts w:ascii="Arial" w:hAnsi="Arial" w:cs="Arial"/>
        </w:rPr>
      </w:pPr>
    </w:p>
    <w:p w14:paraId="56E87BA8" w14:textId="0C3F1AC2" w:rsidR="001F1D02" w:rsidRPr="00703DDD" w:rsidRDefault="001F1D02" w:rsidP="00CC787A">
      <w:pPr>
        <w:pStyle w:val="ListParagraph"/>
        <w:numPr>
          <w:ilvl w:val="0"/>
          <w:numId w:val="6"/>
        </w:numPr>
        <w:rPr>
          <w:rFonts w:ascii="Arial" w:hAnsi="Arial" w:cs="Arial"/>
        </w:rPr>
      </w:pPr>
      <w:r w:rsidRPr="00703DDD">
        <w:rPr>
          <w:rFonts w:ascii="Arial" w:hAnsi="Arial" w:cs="Arial"/>
        </w:rPr>
        <w:t>Thank you.</w:t>
      </w:r>
    </w:p>
    <w:p w14:paraId="6BF23D92" w14:textId="77777777" w:rsidR="00C715CB" w:rsidRPr="00703DDD" w:rsidRDefault="00C715CB" w:rsidP="00302F55">
      <w:pPr>
        <w:pStyle w:val="ListParagraph"/>
        <w:rPr>
          <w:rFonts w:ascii="Arial" w:hAnsi="Arial" w:cs="Arial"/>
        </w:rPr>
      </w:pPr>
    </w:p>
    <w:p w14:paraId="52E0BC9D" w14:textId="63F80268" w:rsidR="00C715CB" w:rsidRPr="00703DDD" w:rsidRDefault="00C715CB" w:rsidP="00302F55">
      <w:pPr>
        <w:pStyle w:val="ListParagraph"/>
        <w:spacing w:before="240"/>
        <w:jc w:val="right"/>
        <w:rPr>
          <w:rFonts w:ascii="Arial" w:hAnsi="Arial" w:cs="Arial"/>
          <w:b/>
        </w:rPr>
      </w:pPr>
      <w:r w:rsidRPr="00703DDD">
        <w:rPr>
          <w:rFonts w:ascii="Arial" w:hAnsi="Arial" w:cs="Arial"/>
          <w:b/>
        </w:rPr>
        <w:t>The Honourable Anne Ferguson</w:t>
      </w:r>
    </w:p>
    <w:p w14:paraId="5ED135C3" w14:textId="43D75E7F" w:rsidR="00C715CB" w:rsidRPr="00703DDD" w:rsidRDefault="00C715CB" w:rsidP="00302F55">
      <w:pPr>
        <w:pStyle w:val="ListParagraph"/>
        <w:jc w:val="right"/>
        <w:rPr>
          <w:rFonts w:ascii="Arial" w:hAnsi="Arial" w:cs="Arial"/>
        </w:rPr>
      </w:pPr>
      <w:r w:rsidRPr="00703DDD">
        <w:rPr>
          <w:rFonts w:ascii="Arial" w:hAnsi="Arial" w:cs="Arial"/>
          <w:b/>
        </w:rPr>
        <w:t>Chief Justice of the Supreme Court of Victoria</w:t>
      </w:r>
    </w:p>
    <w:sectPr w:rsidR="00C715CB" w:rsidRPr="00703DD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ED4D0" w14:textId="77777777" w:rsidR="007C3FC7" w:rsidRDefault="007C3FC7" w:rsidP="00987E2C">
      <w:pPr>
        <w:spacing w:after="0" w:line="240" w:lineRule="auto"/>
      </w:pPr>
      <w:r>
        <w:separator/>
      </w:r>
    </w:p>
  </w:endnote>
  <w:endnote w:type="continuationSeparator" w:id="0">
    <w:p w14:paraId="0E1D6C0F" w14:textId="77777777" w:rsidR="007C3FC7" w:rsidRDefault="007C3FC7" w:rsidP="00987E2C">
      <w:pPr>
        <w:spacing w:after="0" w:line="240" w:lineRule="auto"/>
      </w:pPr>
      <w:r>
        <w:continuationSeparator/>
      </w:r>
    </w:p>
  </w:endnote>
  <w:endnote w:type="continuationNotice" w:id="1">
    <w:p w14:paraId="09F864EB" w14:textId="77777777" w:rsidR="007C3FC7" w:rsidRDefault="007C3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C290" w14:textId="77777777" w:rsidR="007C3FC7" w:rsidRDefault="007C3FC7" w:rsidP="00987E2C">
      <w:pPr>
        <w:spacing w:after="0" w:line="240" w:lineRule="auto"/>
      </w:pPr>
      <w:r>
        <w:separator/>
      </w:r>
    </w:p>
  </w:footnote>
  <w:footnote w:type="continuationSeparator" w:id="0">
    <w:p w14:paraId="6A758A18" w14:textId="77777777" w:rsidR="007C3FC7" w:rsidRDefault="007C3FC7" w:rsidP="00987E2C">
      <w:pPr>
        <w:spacing w:after="0" w:line="240" w:lineRule="auto"/>
      </w:pPr>
      <w:r>
        <w:continuationSeparator/>
      </w:r>
    </w:p>
  </w:footnote>
  <w:footnote w:type="continuationNotice" w:id="1">
    <w:p w14:paraId="3851F429" w14:textId="77777777" w:rsidR="007C3FC7" w:rsidRDefault="007C3FC7">
      <w:pPr>
        <w:spacing w:after="0" w:line="240" w:lineRule="auto"/>
      </w:pPr>
    </w:p>
  </w:footnote>
  <w:footnote w:id="2">
    <w:p w14:paraId="642BF967" w14:textId="6E32F550" w:rsidR="00366D30" w:rsidRDefault="00366D30">
      <w:pPr>
        <w:pStyle w:val="FootnoteText"/>
      </w:pPr>
      <w:r>
        <w:rPr>
          <w:rStyle w:val="FootnoteReference"/>
        </w:rPr>
        <w:footnoteRef/>
      </w:r>
      <w:r>
        <w:t xml:space="preserve"> </w:t>
      </w:r>
      <w:r w:rsidRPr="00366D30">
        <w:t>[1913] AC 417</w:t>
      </w:r>
      <w:r>
        <w:t>.</w:t>
      </w:r>
    </w:p>
  </w:footnote>
  <w:footnote w:id="3">
    <w:p w14:paraId="6FAD4B98" w14:textId="77777777" w:rsidR="004C58F8" w:rsidRDefault="004C58F8">
      <w:pPr>
        <w:pStyle w:val="FootnoteText"/>
      </w:pPr>
      <w:r>
        <w:rPr>
          <w:rStyle w:val="FootnoteReference"/>
        </w:rPr>
        <w:footnoteRef/>
      </w:r>
      <w:r>
        <w:t xml:space="preserve"> </w:t>
      </w:r>
      <w:r w:rsidRPr="004C58F8">
        <w:t>(1976) 134 CLR 495</w:t>
      </w:r>
      <w:r>
        <w:t>.</w:t>
      </w:r>
    </w:p>
  </w:footnote>
  <w:footnote w:id="4">
    <w:p w14:paraId="6639EE5E" w14:textId="04AD9017" w:rsidR="00975021" w:rsidRDefault="00975021" w:rsidP="00975021">
      <w:pPr>
        <w:pStyle w:val="FootnoteText"/>
        <w:jc w:val="both"/>
      </w:pPr>
      <w:r>
        <w:rPr>
          <w:rStyle w:val="FootnoteReference"/>
        </w:rPr>
        <w:footnoteRef/>
      </w:r>
      <w:r>
        <w:t xml:space="preserve"> </w:t>
      </w:r>
      <w:r w:rsidR="00366D30" w:rsidRPr="00302F55">
        <w:rPr>
          <w:i/>
        </w:rPr>
        <w:t>Ibid</w:t>
      </w:r>
      <w:r>
        <w:t xml:space="preserve"> 520.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947533"/>
      <w:docPartObj>
        <w:docPartGallery w:val="Page Numbers (Top of Page)"/>
        <w:docPartUnique/>
      </w:docPartObj>
    </w:sdtPr>
    <w:sdtEndPr>
      <w:rPr>
        <w:noProof/>
        <w:sz w:val="18"/>
        <w:szCs w:val="18"/>
      </w:rPr>
    </w:sdtEndPr>
    <w:sdtContent>
      <w:p w14:paraId="6BDDE8F9" w14:textId="15FD543B" w:rsidR="00A9040A" w:rsidRPr="00A9040A" w:rsidRDefault="00A9040A">
        <w:pPr>
          <w:pStyle w:val="Header"/>
          <w:jc w:val="right"/>
          <w:rPr>
            <w:sz w:val="18"/>
            <w:szCs w:val="18"/>
          </w:rPr>
        </w:pPr>
        <w:r w:rsidRPr="00A9040A">
          <w:rPr>
            <w:sz w:val="18"/>
            <w:szCs w:val="18"/>
          </w:rPr>
          <w:fldChar w:fldCharType="begin"/>
        </w:r>
        <w:r w:rsidRPr="00A9040A">
          <w:rPr>
            <w:sz w:val="18"/>
            <w:szCs w:val="18"/>
          </w:rPr>
          <w:instrText xml:space="preserve"> PAGE   \* MERGEFORMAT </w:instrText>
        </w:r>
        <w:r w:rsidRPr="00A9040A">
          <w:rPr>
            <w:sz w:val="18"/>
            <w:szCs w:val="18"/>
          </w:rPr>
          <w:fldChar w:fldCharType="separate"/>
        </w:r>
        <w:r w:rsidR="00703DDD">
          <w:rPr>
            <w:noProof/>
            <w:sz w:val="18"/>
            <w:szCs w:val="18"/>
          </w:rPr>
          <w:t>5</w:t>
        </w:r>
        <w:r w:rsidRPr="00A9040A">
          <w:rPr>
            <w:noProof/>
            <w:sz w:val="18"/>
            <w:szCs w:val="18"/>
          </w:rPr>
          <w:fldChar w:fldCharType="end"/>
        </w:r>
      </w:p>
    </w:sdtContent>
  </w:sdt>
  <w:p w14:paraId="3B3F8FBE" w14:textId="57DAF5E6" w:rsidR="006E5FC6" w:rsidRDefault="006E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1836"/>
    <w:multiLevelType w:val="hybridMultilevel"/>
    <w:tmpl w:val="FC70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556560"/>
    <w:multiLevelType w:val="hybridMultilevel"/>
    <w:tmpl w:val="8976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E4305"/>
    <w:multiLevelType w:val="hybridMultilevel"/>
    <w:tmpl w:val="BA525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47CD3"/>
    <w:multiLevelType w:val="hybridMultilevel"/>
    <w:tmpl w:val="112404A0"/>
    <w:lvl w:ilvl="0" w:tplc="B24EC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7319A"/>
    <w:multiLevelType w:val="hybridMultilevel"/>
    <w:tmpl w:val="266EA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9144C"/>
    <w:multiLevelType w:val="hybridMultilevel"/>
    <w:tmpl w:val="AFCCA1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C700E"/>
    <w:multiLevelType w:val="hybridMultilevel"/>
    <w:tmpl w:val="30A47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100C5A"/>
    <w:multiLevelType w:val="hybridMultilevel"/>
    <w:tmpl w:val="1BBA2722"/>
    <w:lvl w:ilvl="0" w:tplc="B24EC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D4245"/>
    <w:multiLevelType w:val="hybridMultilevel"/>
    <w:tmpl w:val="7AE630D2"/>
    <w:lvl w:ilvl="0" w:tplc="B24EC8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20216"/>
    <w:multiLevelType w:val="hybridMultilevel"/>
    <w:tmpl w:val="F38CFC22"/>
    <w:lvl w:ilvl="0" w:tplc="E5603B1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4C04658"/>
    <w:multiLevelType w:val="hybridMultilevel"/>
    <w:tmpl w:val="A190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A42AC9"/>
    <w:multiLevelType w:val="hybridMultilevel"/>
    <w:tmpl w:val="55586CF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502F5F22"/>
    <w:multiLevelType w:val="hybridMultilevel"/>
    <w:tmpl w:val="DE3650B2"/>
    <w:lvl w:ilvl="0" w:tplc="B24EC8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3004B2"/>
    <w:multiLevelType w:val="hybridMultilevel"/>
    <w:tmpl w:val="970C3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FB390B"/>
    <w:multiLevelType w:val="hybridMultilevel"/>
    <w:tmpl w:val="4D9A9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112753"/>
    <w:multiLevelType w:val="hybridMultilevel"/>
    <w:tmpl w:val="AFF27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5"/>
  </w:num>
  <w:num w:numId="5">
    <w:abstractNumId w:val="14"/>
  </w:num>
  <w:num w:numId="6">
    <w:abstractNumId w:val="5"/>
  </w:num>
  <w:num w:numId="7">
    <w:abstractNumId w:val="10"/>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8"/>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B2"/>
    <w:rsid w:val="00002EF5"/>
    <w:rsid w:val="0000739B"/>
    <w:rsid w:val="000347EF"/>
    <w:rsid w:val="00046771"/>
    <w:rsid w:val="000602C5"/>
    <w:rsid w:val="00061F68"/>
    <w:rsid w:val="00067C8F"/>
    <w:rsid w:val="000738DE"/>
    <w:rsid w:val="00074486"/>
    <w:rsid w:val="000745AD"/>
    <w:rsid w:val="00077F97"/>
    <w:rsid w:val="00082139"/>
    <w:rsid w:val="00084AE0"/>
    <w:rsid w:val="000853F5"/>
    <w:rsid w:val="00086B00"/>
    <w:rsid w:val="000871E3"/>
    <w:rsid w:val="00093924"/>
    <w:rsid w:val="00093F41"/>
    <w:rsid w:val="000A659B"/>
    <w:rsid w:val="000B4ED1"/>
    <w:rsid w:val="000C46DE"/>
    <w:rsid w:val="000C4BE7"/>
    <w:rsid w:val="000D5044"/>
    <w:rsid w:val="000E2FB6"/>
    <w:rsid w:val="000F388F"/>
    <w:rsid w:val="000F3B78"/>
    <w:rsid w:val="00100678"/>
    <w:rsid w:val="00103C13"/>
    <w:rsid w:val="0011044D"/>
    <w:rsid w:val="00154E4B"/>
    <w:rsid w:val="001A0DE6"/>
    <w:rsid w:val="001A7816"/>
    <w:rsid w:val="001A7841"/>
    <w:rsid w:val="001B2302"/>
    <w:rsid w:val="001D6C98"/>
    <w:rsid w:val="001E1F82"/>
    <w:rsid w:val="001E4BEA"/>
    <w:rsid w:val="001F1D02"/>
    <w:rsid w:val="001F298A"/>
    <w:rsid w:val="00203496"/>
    <w:rsid w:val="00213F40"/>
    <w:rsid w:val="00232D5E"/>
    <w:rsid w:val="002501AD"/>
    <w:rsid w:val="002569A4"/>
    <w:rsid w:val="00276057"/>
    <w:rsid w:val="0028216B"/>
    <w:rsid w:val="002B1EE6"/>
    <w:rsid w:val="002C31A3"/>
    <w:rsid w:val="002C628D"/>
    <w:rsid w:val="002E4681"/>
    <w:rsid w:val="002E66B9"/>
    <w:rsid w:val="002F08FC"/>
    <w:rsid w:val="002F3A7D"/>
    <w:rsid w:val="00300D6B"/>
    <w:rsid w:val="00302F16"/>
    <w:rsid w:val="00302F55"/>
    <w:rsid w:val="003138F3"/>
    <w:rsid w:val="0035155A"/>
    <w:rsid w:val="00353B81"/>
    <w:rsid w:val="00366D30"/>
    <w:rsid w:val="00394E2B"/>
    <w:rsid w:val="003A52CE"/>
    <w:rsid w:val="003B00EA"/>
    <w:rsid w:val="003C0DFA"/>
    <w:rsid w:val="003D22CC"/>
    <w:rsid w:val="003D6CBB"/>
    <w:rsid w:val="003E30A1"/>
    <w:rsid w:val="003E3F4E"/>
    <w:rsid w:val="004021DB"/>
    <w:rsid w:val="0040790F"/>
    <w:rsid w:val="00420001"/>
    <w:rsid w:val="00420AEA"/>
    <w:rsid w:val="004226E1"/>
    <w:rsid w:val="00423A30"/>
    <w:rsid w:val="00444FDA"/>
    <w:rsid w:val="004522E8"/>
    <w:rsid w:val="00483263"/>
    <w:rsid w:val="004956FE"/>
    <w:rsid w:val="004A1F99"/>
    <w:rsid w:val="004A542E"/>
    <w:rsid w:val="004B68BF"/>
    <w:rsid w:val="004C296C"/>
    <w:rsid w:val="004C58F8"/>
    <w:rsid w:val="004D2832"/>
    <w:rsid w:val="004D5003"/>
    <w:rsid w:val="004E41E8"/>
    <w:rsid w:val="005356EC"/>
    <w:rsid w:val="005A38A7"/>
    <w:rsid w:val="005A6130"/>
    <w:rsid w:val="005D4137"/>
    <w:rsid w:val="005E7060"/>
    <w:rsid w:val="005E7CC4"/>
    <w:rsid w:val="00620F55"/>
    <w:rsid w:val="00646B38"/>
    <w:rsid w:val="00647F09"/>
    <w:rsid w:val="0065644E"/>
    <w:rsid w:val="0066124C"/>
    <w:rsid w:val="0066458C"/>
    <w:rsid w:val="006660C2"/>
    <w:rsid w:val="006808D7"/>
    <w:rsid w:val="00690B5E"/>
    <w:rsid w:val="00691EBC"/>
    <w:rsid w:val="00693793"/>
    <w:rsid w:val="00693E4F"/>
    <w:rsid w:val="006A182B"/>
    <w:rsid w:val="006A4E28"/>
    <w:rsid w:val="006B2565"/>
    <w:rsid w:val="006C4B28"/>
    <w:rsid w:val="006D60EA"/>
    <w:rsid w:val="006E5FC6"/>
    <w:rsid w:val="006F25C4"/>
    <w:rsid w:val="006F2B2D"/>
    <w:rsid w:val="006F3D5B"/>
    <w:rsid w:val="006F623A"/>
    <w:rsid w:val="00701480"/>
    <w:rsid w:val="00703DDD"/>
    <w:rsid w:val="007165AF"/>
    <w:rsid w:val="00737957"/>
    <w:rsid w:val="007464F8"/>
    <w:rsid w:val="00777585"/>
    <w:rsid w:val="00783E78"/>
    <w:rsid w:val="007A2837"/>
    <w:rsid w:val="007C07AF"/>
    <w:rsid w:val="007C352E"/>
    <w:rsid w:val="007C3FC7"/>
    <w:rsid w:val="007F47DC"/>
    <w:rsid w:val="00802763"/>
    <w:rsid w:val="00810DF4"/>
    <w:rsid w:val="00825F9B"/>
    <w:rsid w:val="00831D0A"/>
    <w:rsid w:val="008338EE"/>
    <w:rsid w:val="00863B37"/>
    <w:rsid w:val="00864F73"/>
    <w:rsid w:val="0086533B"/>
    <w:rsid w:val="008731A8"/>
    <w:rsid w:val="008834D6"/>
    <w:rsid w:val="0089088F"/>
    <w:rsid w:val="00894D74"/>
    <w:rsid w:val="008A2AD1"/>
    <w:rsid w:val="008C2837"/>
    <w:rsid w:val="008C322C"/>
    <w:rsid w:val="00900BD4"/>
    <w:rsid w:val="00903522"/>
    <w:rsid w:val="00914A73"/>
    <w:rsid w:val="009208B2"/>
    <w:rsid w:val="009344C8"/>
    <w:rsid w:val="009375E7"/>
    <w:rsid w:val="00970929"/>
    <w:rsid w:val="00975021"/>
    <w:rsid w:val="00987AA4"/>
    <w:rsid w:val="00987E2C"/>
    <w:rsid w:val="00987E2E"/>
    <w:rsid w:val="00990FD0"/>
    <w:rsid w:val="009A31C2"/>
    <w:rsid w:val="009A38E4"/>
    <w:rsid w:val="009A44AF"/>
    <w:rsid w:val="009D1D7A"/>
    <w:rsid w:val="009D4342"/>
    <w:rsid w:val="009E1654"/>
    <w:rsid w:val="009E6CC9"/>
    <w:rsid w:val="009E74EF"/>
    <w:rsid w:val="00A01D09"/>
    <w:rsid w:val="00A26E99"/>
    <w:rsid w:val="00A41CBA"/>
    <w:rsid w:val="00A62EDD"/>
    <w:rsid w:val="00A65E2D"/>
    <w:rsid w:val="00A84769"/>
    <w:rsid w:val="00A863CC"/>
    <w:rsid w:val="00A9040A"/>
    <w:rsid w:val="00AA124D"/>
    <w:rsid w:val="00AB057B"/>
    <w:rsid w:val="00AB65C0"/>
    <w:rsid w:val="00AC3BA0"/>
    <w:rsid w:val="00AC7FCD"/>
    <w:rsid w:val="00AD3CFD"/>
    <w:rsid w:val="00AD4F55"/>
    <w:rsid w:val="00AE3829"/>
    <w:rsid w:val="00AF7DAC"/>
    <w:rsid w:val="00B2233E"/>
    <w:rsid w:val="00B246B2"/>
    <w:rsid w:val="00B45EE8"/>
    <w:rsid w:val="00B75488"/>
    <w:rsid w:val="00B8492B"/>
    <w:rsid w:val="00B92B79"/>
    <w:rsid w:val="00BB51C8"/>
    <w:rsid w:val="00BB577E"/>
    <w:rsid w:val="00BB65C6"/>
    <w:rsid w:val="00BC5875"/>
    <w:rsid w:val="00BD0CE7"/>
    <w:rsid w:val="00BF6C68"/>
    <w:rsid w:val="00C015E4"/>
    <w:rsid w:val="00C01F6C"/>
    <w:rsid w:val="00C40AE6"/>
    <w:rsid w:val="00C6217A"/>
    <w:rsid w:val="00C70E08"/>
    <w:rsid w:val="00C715CB"/>
    <w:rsid w:val="00C91E9E"/>
    <w:rsid w:val="00CC576F"/>
    <w:rsid w:val="00CD1A06"/>
    <w:rsid w:val="00CD3042"/>
    <w:rsid w:val="00CE3A7C"/>
    <w:rsid w:val="00CE5B4C"/>
    <w:rsid w:val="00D07E35"/>
    <w:rsid w:val="00D139B9"/>
    <w:rsid w:val="00D24CA2"/>
    <w:rsid w:val="00D31438"/>
    <w:rsid w:val="00DA307A"/>
    <w:rsid w:val="00DC4B87"/>
    <w:rsid w:val="00DE2B00"/>
    <w:rsid w:val="00DF3129"/>
    <w:rsid w:val="00DF5207"/>
    <w:rsid w:val="00E172C5"/>
    <w:rsid w:val="00E372A9"/>
    <w:rsid w:val="00E5542E"/>
    <w:rsid w:val="00E65BBA"/>
    <w:rsid w:val="00E777B8"/>
    <w:rsid w:val="00E801BB"/>
    <w:rsid w:val="00E85357"/>
    <w:rsid w:val="00EC6E50"/>
    <w:rsid w:val="00EE68CE"/>
    <w:rsid w:val="00EF7A29"/>
    <w:rsid w:val="00F13332"/>
    <w:rsid w:val="00F14127"/>
    <w:rsid w:val="00F23C43"/>
    <w:rsid w:val="00F30C48"/>
    <w:rsid w:val="00F43054"/>
    <w:rsid w:val="00F61E7E"/>
    <w:rsid w:val="00F72288"/>
    <w:rsid w:val="00F8222C"/>
    <w:rsid w:val="00F838B8"/>
    <w:rsid w:val="00F866F7"/>
    <w:rsid w:val="00F87347"/>
    <w:rsid w:val="00F87850"/>
    <w:rsid w:val="00F971E3"/>
    <w:rsid w:val="00FA1ED5"/>
    <w:rsid w:val="00FA618D"/>
    <w:rsid w:val="00FB7321"/>
    <w:rsid w:val="00FD7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33FE67"/>
  <w15:chartTrackingRefBased/>
  <w15:docId w15:val="{9EACCACF-6447-4169-87C3-2F620039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E7"/>
    <w:pPr>
      <w:ind w:left="720"/>
      <w:contextualSpacing/>
    </w:pPr>
  </w:style>
  <w:style w:type="paragraph" w:styleId="Header">
    <w:name w:val="header"/>
    <w:basedOn w:val="Normal"/>
    <w:link w:val="HeaderChar"/>
    <w:uiPriority w:val="99"/>
    <w:unhideWhenUsed/>
    <w:rsid w:val="0098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2C"/>
  </w:style>
  <w:style w:type="paragraph" w:styleId="Footer">
    <w:name w:val="footer"/>
    <w:basedOn w:val="Normal"/>
    <w:link w:val="FooterChar"/>
    <w:uiPriority w:val="99"/>
    <w:unhideWhenUsed/>
    <w:rsid w:val="0098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2C"/>
  </w:style>
  <w:style w:type="paragraph" w:styleId="FootnoteText">
    <w:name w:val="footnote text"/>
    <w:basedOn w:val="Normal"/>
    <w:link w:val="FootnoteTextChar"/>
    <w:uiPriority w:val="99"/>
    <w:semiHidden/>
    <w:unhideWhenUsed/>
    <w:rsid w:val="00C91E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E9E"/>
    <w:rPr>
      <w:sz w:val="20"/>
      <w:szCs w:val="20"/>
    </w:rPr>
  </w:style>
  <w:style w:type="character" w:styleId="FootnoteReference">
    <w:name w:val="footnote reference"/>
    <w:basedOn w:val="DefaultParagraphFont"/>
    <w:uiPriority w:val="99"/>
    <w:semiHidden/>
    <w:unhideWhenUsed/>
    <w:rsid w:val="00C91E9E"/>
    <w:rPr>
      <w:vertAlign w:val="superscript"/>
    </w:rPr>
  </w:style>
  <w:style w:type="character" w:styleId="Hyperlink">
    <w:name w:val="Hyperlink"/>
    <w:basedOn w:val="DefaultParagraphFont"/>
    <w:uiPriority w:val="99"/>
    <w:unhideWhenUsed/>
    <w:rsid w:val="002501AD"/>
    <w:rPr>
      <w:color w:val="0563C1" w:themeColor="hyperlink"/>
      <w:u w:val="single"/>
    </w:rPr>
  </w:style>
  <w:style w:type="paragraph" w:styleId="BalloonText">
    <w:name w:val="Balloon Text"/>
    <w:basedOn w:val="Normal"/>
    <w:link w:val="BalloonTextChar"/>
    <w:uiPriority w:val="99"/>
    <w:semiHidden/>
    <w:unhideWhenUsed/>
    <w:rsid w:val="00394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2B"/>
    <w:rPr>
      <w:rFonts w:ascii="Segoe UI" w:hAnsi="Segoe UI" w:cs="Segoe UI"/>
      <w:sz w:val="18"/>
      <w:szCs w:val="18"/>
    </w:rPr>
  </w:style>
  <w:style w:type="character" w:styleId="CommentReference">
    <w:name w:val="annotation reference"/>
    <w:basedOn w:val="DefaultParagraphFont"/>
    <w:uiPriority w:val="99"/>
    <w:semiHidden/>
    <w:unhideWhenUsed/>
    <w:rsid w:val="00093F41"/>
    <w:rPr>
      <w:sz w:val="16"/>
      <w:szCs w:val="16"/>
    </w:rPr>
  </w:style>
  <w:style w:type="paragraph" w:styleId="CommentText">
    <w:name w:val="annotation text"/>
    <w:basedOn w:val="Normal"/>
    <w:link w:val="CommentTextChar"/>
    <w:uiPriority w:val="99"/>
    <w:semiHidden/>
    <w:unhideWhenUsed/>
    <w:rsid w:val="00093F41"/>
    <w:pPr>
      <w:spacing w:line="240" w:lineRule="auto"/>
    </w:pPr>
    <w:rPr>
      <w:sz w:val="20"/>
      <w:szCs w:val="20"/>
    </w:rPr>
  </w:style>
  <w:style w:type="character" w:customStyle="1" w:styleId="CommentTextChar">
    <w:name w:val="Comment Text Char"/>
    <w:basedOn w:val="DefaultParagraphFont"/>
    <w:link w:val="CommentText"/>
    <w:uiPriority w:val="99"/>
    <w:semiHidden/>
    <w:rsid w:val="00093F41"/>
    <w:rPr>
      <w:sz w:val="20"/>
      <w:szCs w:val="20"/>
    </w:rPr>
  </w:style>
  <w:style w:type="paragraph" w:styleId="CommentSubject">
    <w:name w:val="annotation subject"/>
    <w:basedOn w:val="CommentText"/>
    <w:next w:val="CommentText"/>
    <w:link w:val="CommentSubjectChar"/>
    <w:uiPriority w:val="99"/>
    <w:semiHidden/>
    <w:unhideWhenUsed/>
    <w:rsid w:val="00093F41"/>
    <w:rPr>
      <w:b/>
      <w:bCs/>
    </w:rPr>
  </w:style>
  <w:style w:type="character" w:customStyle="1" w:styleId="CommentSubjectChar">
    <w:name w:val="Comment Subject Char"/>
    <w:basedOn w:val="CommentTextChar"/>
    <w:link w:val="CommentSubject"/>
    <w:uiPriority w:val="99"/>
    <w:semiHidden/>
    <w:rsid w:val="00093F41"/>
    <w:rPr>
      <w:b/>
      <w:bCs/>
      <w:sz w:val="20"/>
      <w:szCs w:val="20"/>
    </w:rPr>
  </w:style>
  <w:style w:type="paragraph" w:customStyle="1" w:styleId="Default">
    <w:name w:val="Default"/>
    <w:rsid w:val="00A8476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75021"/>
    <w:pPr>
      <w:spacing w:after="0" w:line="240" w:lineRule="auto"/>
    </w:pPr>
  </w:style>
  <w:style w:type="character" w:styleId="FollowedHyperlink">
    <w:name w:val="FollowedHyperlink"/>
    <w:basedOn w:val="DefaultParagraphFont"/>
    <w:uiPriority w:val="99"/>
    <w:semiHidden/>
    <w:unhideWhenUsed/>
    <w:rsid w:val="00CC5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1">
      <w:bodyDiv w:val="1"/>
      <w:marLeft w:val="0"/>
      <w:marRight w:val="0"/>
      <w:marTop w:val="0"/>
      <w:marBottom w:val="0"/>
      <w:divBdr>
        <w:top w:val="none" w:sz="0" w:space="0" w:color="auto"/>
        <w:left w:val="none" w:sz="0" w:space="0" w:color="auto"/>
        <w:bottom w:val="none" w:sz="0" w:space="0" w:color="auto"/>
        <w:right w:val="none" w:sz="0" w:space="0" w:color="auto"/>
      </w:divBdr>
    </w:div>
    <w:div w:id="255332783">
      <w:bodyDiv w:val="1"/>
      <w:marLeft w:val="0"/>
      <w:marRight w:val="0"/>
      <w:marTop w:val="0"/>
      <w:marBottom w:val="0"/>
      <w:divBdr>
        <w:top w:val="none" w:sz="0" w:space="0" w:color="auto"/>
        <w:left w:val="none" w:sz="0" w:space="0" w:color="auto"/>
        <w:bottom w:val="none" w:sz="0" w:space="0" w:color="auto"/>
        <w:right w:val="none" w:sz="0" w:space="0" w:color="auto"/>
      </w:divBdr>
    </w:div>
    <w:div w:id="563371723">
      <w:bodyDiv w:val="1"/>
      <w:marLeft w:val="0"/>
      <w:marRight w:val="0"/>
      <w:marTop w:val="0"/>
      <w:marBottom w:val="0"/>
      <w:divBdr>
        <w:top w:val="none" w:sz="0" w:space="0" w:color="auto"/>
        <w:left w:val="none" w:sz="0" w:space="0" w:color="auto"/>
        <w:bottom w:val="none" w:sz="0" w:space="0" w:color="auto"/>
        <w:right w:val="none" w:sz="0" w:space="0" w:color="auto"/>
      </w:divBdr>
    </w:div>
    <w:div w:id="641888352">
      <w:bodyDiv w:val="1"/>
      <w:marLeft w:val="0"/>
      <w:marRight w:val="0"/>
      <w:marTop w:val="0"/>
      <w:marBottom w:val="0"/>
      <w:divBdr>
        <w:top w:val="none" w:sz="0" w:space="0" w:color="auto"/>
        <w:left w:val="none" w:sz="0" w:space="0" w:color="auto"/>
        <w:bottom w:val="none" w:sz="0" w:space="0" w:color="auto"/>
        <w:right w:val="none" w:sz="0" w:space="0" w:color="auto"/>
      </w:divBdr>
    </w:div>
    <w:div w:id="19710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69AA-5835-41CE-872C-42F66AE36B81}">
  <ds:schemaRef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B42517F9-9F8C-4D7A-8B3F-2DF107A4568C}">
  <ds:schemaRefs>
    <ds:schemaRef ds:uri="http://schemas.microsoft.com/sharepoint/v3/contenttype/forms"/>
  </ds:schemaRefs>
</ds:datastoreItem>
</file>

<file path=customXml/itemProps3.xml><?xml version="1.0" encoding="utf-8"?>
<ds:datastoreItem xmlns:ds="http://schemas.openxmlformats.org/officeDocument/2006/customXml" ds:itemID="{A1692B73-5159-4138-8C8D-2885BF7F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BD269-EE76-41AC-BB23-5D66AF7B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8947</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2019-09-11T05:17:00Z</cp:lastPrinted>
  <dcterms:created xsi:type="dcterms:W3CDTF">2019-10-23T01:32:00Z</dcterms:created>
  <dcterms:modified xsi:type="dcterms:W3CDTF">2019-10-23T01:32:00Z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