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70ACC" w14:textId="77777777" w:rsidR="002B30F0" w:rsidRDefault="00B34E44">
      <w:pPr>
        <w:spacing w:before="43" w:line="236" w:lineRule="exact"/>
        <w:ind w:left="5199"/>
        <w:rPr>
          <w:rFonts w:ascii="Calibri"/>
          <w:b/>
          <w:sz w:val="20"/>
        </w:rPr>
      </w:pPr>
      <w:r>
        <w:rPr>
          <w:noProof/>
          <w:lang w:bidi="ar-SA"/>
        </w:rPr>
        <w:drawing>
          <wp:anchor distT="0" distB="0" distL="0" distR="0" simplePos="0" relativeHeight="1024" behindDoc="0" locked="0" layoutInCell="1" allowOverlap="1" wp14:anchorId="58570B01" wp14:editId="58570B02">
            <wp:simplePos x="0" y="0"/>
            <wp:positionH relativeFrom="page">
              <wp:posOffset>6089015</wp:posOffset>
            </wp:positionH>
            <wp:positionV relativeFrom="paragraph">
              <wp:posOffset>65423</wp:posOffset>
            </wp:positionV>
            <wp:extent cx="1231900" cy="965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231900" cy="965200"/>
                    </a:xfrm>
                    <a:prstGeom prst="rect">
                      <a:avLst/>
                    </a:prstGeom>
                  </pic:spPr>
                </pic:pic>
              </a:graphicData>
            </a:graphic>
          </wp:anchor>
        </w:drawing>
      </w:r>
      <w:r>
        <w:rPr>
          <w:rFonts w:ascii="Calibri"/>
          <w:b/>
          <w:color w:val="404040"/>
          <w:sz w:val="20"/>
        </w:rPr>
        <w:t>Supreme Court of Victoria</w:t>
      </w:r>
    </w:p>
    <w:p w14:paraId="58570ACD" w14:textId="77777777" w:rsidR="002B30F0" w:rsidRDefault="00B34E44">
      <w:pPr>
        <w:spacing w:line="228" w:lineRule="exact"/>
        <w:ind w:left="5199"/>
        <w:rPr>
          <w:rFonts w:ascii="Calibri"/>
          <w:sz w:val="20"/>
        </w:rPr>
      </w:pPr>
      <w:r>
        <w:rPr>
          <w:rFonts w:ascii="Calibri"/>
          <w:color w:val="404040"/>
          <w:sz w:val="20"/>
        </w:rPr>
        <w:t>210 William Street</w:t>
      </w:r>
    </w:p>
    <w:p w14:paraId="58570ACE" w14:textId="77777777" w:rsidR="002B30F0" w:rsidRDefault="00B34E44">
      <w:pPr>
        <w:spacing w:line="227" w:lineRule="exact"/>
        <w:ind w:left="5199"/>
        <w:rPr>
          <w:rFonts w:ascii="Calibri"/>
          <w:sz w:val="20"/>
        </w:rPr>
      </w:pPr>
      <w:r>
        <w:rPr>
          <w:rFonts w:ascii="Calibri"/>
          <w:color w:val="404040"/>
          <w:sz w:val="20"/>
        </w:rPr>
        <w:t>Melbourne Victoria 3000</w:t>
      </w:r>
    </w:p>
    <w:p w14:paraId="58570ACF" w14:textId="77777777" w:rsidR="002B30F0" w:rsidRDefault="00B34E44">
      <w:pPr>
        <w:spacing w:line="235" w:lineRule="exact"/>
        <w:ind w:left="5199"/>
        <w:rPr>
          <w:rFonts w:ascii="Calibri"/>
          <w:sz w:val="20"/>
        </w:rPr>
      </w:pPr>
      <w:r>
        <w:rPr>
          <w:rFonts w:ascii="Calibri"/>
          <w:color w:val="404040"/>
          <w:sz w:val="20"/>
        </w:rPr>
        <w:t>DX 210608 Melbourne</w:t>
      </w:r>
    </w:p>
    <w:p w14:paraId="58570AD0" w14:textId="77777777" w:rsidR="002B30F0" w:rsidRDefault="002B30F0">
      <w:pPr>
        <w:pStyle w:val="BodyText"/>
        <w:rPr>
          <w:rFonts w:ascii="Calibri"/>
          <w:sz w:val="20"/>
        </w:rPr>
      </w:pPr>
    </w:p>
    <w:p w14:paraId="58570AD1" w14:textId="77777777" w:rsidR="002B30F0" w:rsidRDefault="002B30F0">
      <w:pPr>
        <w:pStyle w:val="BodyText"/>
        <w:spacing w:before="5"/>
        <w:rPr>
          <w:rFonts w:ascii="Calibri"/>
          <w:sz w:val="16"/>
        </w:rPr>
      </w:pPr>
    </w:p>
    <w:p w14:paraId="58570AD2" w14:textId="77777777" w:rsidR="002B30F0" w:rsidRDefault="00B34E44">
      <w:pPr>
        <w:ind w:left="5199"/>
        <w:rPr>
          <w:rFonts w:ascii="Calibri"/>
          <w:sz w:val="20"/>
        </w:rPr>
      </w:pPr>
      <w:r>
        <w:rPr>
          <w:rFonts w:ascii="Calibri"/>
          <w:color w:val="404040"/>
          <w:sz w:val="20"/>
        </w:rPr>
        <w:t>W: supremecourt.vic.gov.au</w:t>
      </w:r>
    </w:p>
    <w:p w14:paraId="58570AD3" w14:textId="77777777" w:rsidR="002B30F0" w:rsidRDefault="002B30F0">
      <w:pPr>
        <w:pStyle w:val="BodyText"/>
        <w:rPr>
          <w:rFonts w:ascii="Calibri"/>
          <w:sz w:val="20"/>
        </w:rPr>
      </w:pPr>
    </w:p>
    <w:p w14:paraId="58570AD4" w14:textId="77777777" w:rsidR="002B30F0" w:rsidRDefault="002B30F0">
      <w:pPr>
        <w:pStyle w:val="BodyText"/>
        <w:spacing w:before="9"/>
        <w:rPr>
          <w:rFonts w:ascii="Calibri"/>
          <w:sz w:val="17"/>
        </w:rPr>
      </w:pPr>
    </w:p>
    <w:p w14:paraId="58570AD5" w14:textId="77777777" w:rsidR="002B30F0" w:rsidRDefault="00B34E44">
      <w:pPr>
        <w:ind w:left="486" w:right="1106"/>
        <w:jc w:val="center"/>
        <w:rPr>
          <w:sz w:val="64"/>
        </w:rPr>
      </w:pPr>
      <w:r>
        <w:rPr>
          <w:color w:val="404040"/>
          <w:sz w:val="64"/>
        </w:rPr>
        <w:t>Media Release</w:t>
      </w:r>
    </w:p>
    <w:p w14:paraId="58570AD6" w14:textId="77777777" w:rsidR="002B30F0" w:rsidRDefault="00B34E44">
      <w:pPr>
        <w:spacing w:before="237"/>
        <w:ind w:left="486" w:right="1219"/>
        <w:jc w:val="center"/>
        <w:rPr>
          <w:sz w:val="28"/>
        </w:rPr>
      </w:pPr>
      <w:r>
        <w:rPr>
          <w:sz w:val="28"/>
        </w:rPr>
        <w:t>ANNOUNCEMENT OF SENIOR COUNSEL FOR VICTORIA 2019</w:t>
      </w:r>
    </w:p>
    <w:p w14:paraId="58570AD7" w14:textId="77777777" w:rsidR="002B30F0" w:rsidRDefault="002B30F0">
      <w:pPr>
        <w:pStyle w:val="BodyText"/>
        <w:rPr>
          <w:sz w:val="30"/>
        </w:rPr>
      </w:pPr>
    </w:p>
    <w:p w14:paraId="0DB957B8" w14:textId="77777777" w:rsidR="00694757" w:rsidRDefault="00694757">
      <w:pPr>
        <w:pStyle w:val="Heading1"/>
      </w:pPr>
    </w:p>
    <w:p w14:paraId="58570AD9" w14:textId="7CF63E1A" w:rsidR="002B30F0" w:rsidRDefault="004529A5">
      <w:pPr>
        <w:pStyle w:val="Heading1"/>
      </w:pPr>
      <w:r>
        <w:t>Wednesday, 23 October, 2019</w:t>
      </w:r>
    </w:p>
    <w:p w14:paraId="58570ADA" w14:textId="77777777" w:rsidR="002B30F0" w:rsidRPr="0046193F" w:rsidRDefault="002B30F0" w:rsidP="0046193F">
      <w:pPr>
        <w:pStyle w:val="BodyText"/>
        <w:rPr>
          <w:b/>
        </w:rPr>
      </w:pPr>
    </w:p>
    <w:p w14:paraId="58570ADB" w14:textId="3816446A" w:rsidR="002B30F0" w:rsidRDefault="00B34E44" w:rsidP="0046193F">
      <w:pPr>
        <w:pStyle w:val="BodyText"/>
        <w:ind w:left="305" w:right="1114"/>
      </w:pPr>
      <w:r w:rsidRPr="0046193F">
        <w:t>Chief Justice of the Supreme Court Anne Ferguson today announced the appointment of 18 new Senior Counsel for Victoria:</w:t>
      </w:r>
    </w:p>
    <w:p w14:paraId="494B6BB3" w14:textId="77777777" w:rsidR="007033E9" w:rsidRPr="0046193F" w:rsidRDefault="007033E9" w:rsidP="0046193F">
      <w:pPr>
        <w:pStyle w:val="BodyText"/>
        <w:ind w:left="305" w:right="1114"/>
      </w:pPr>
    </w:p>
    <w:p w14:paraId="0F0433F1" w14:textId="58A303E0" w:rsidR="00D21A6E" w:rsidRPr="0046193F" w:rsidRDefault="00D21A6E" w:rsidP="0046193F">
      <w:pPr>
        <w:pStyle w:val="BodyText"/>
        <w:ind w:left="305" w:right="1114"/>
        <w:rPr>
          <w:b/>
        </w:rPr>
      </w:pPr>
    </w:p>
    <w:p w14:paraId="725F1119" w14:textId="77777777" w:rsidR="0046193F" w:rsidRPr="00405851" w:rsidRDefault="0046193F" w:rsidP="0046193F">
      <w:pPr>
        <w:jc w:val="center"/>
        <w:rPr>
          <w:rFonts w:eastAsiaTheme="minorHAnsi"/>
          <w:lang w:bidi="ar-SA"/>
        </w:rPr>
      </w:pPr>
      <w:r w:rsidRPr="00405851">
        <w:t>Marylyn Smallwood</w:t>
      </w:r>
    </w:p>
    <w:p w14:paraId="441FCE3D" w14:textId="77777777" w:rsidR="0046193F" w:rsidRPr="00405851" w:rsidRDefault="0046193F" w:rsidP="0046193F">
      <w:pPr>
        <w:jc w:val="center"/>
      </w:pPr>
      <w:r w:rsidRPr="00405851">
        <w:t>Ian McDonald</w:t>
      </w:r>
    </w:p>
    <w:p w14:paraId="1337D234" w14:textId="77777777" w:rsidR="0046193F" w:rsidRPr="00405851" w:rsidRDefault="0046193F" w:rsidP="0046193F">
      <w:pPr>
        <w:jc w:val="center"/>
      </w:pPr>
      <w:r w:rsidRPr="00405851">
        <w:t>Garry Livermore</w:t>
      </w:r>
    </w:p>
    <w:p w14:paraId="5F87D8C6" w14:textId="77777777" w:rsidR="0046193F" w:rsidRPr="00405851" w:rsidRDefault="0046193F" w:rsidP="0046193F">
      <w:pPr>
        <w:jc w:val="center"/>
      </w:pPr>
      <w:r w:rsidRPr="00405851">
        <w:t xml:space="preserve">Patrick </w:t>
      </w:r>
      <w:proofErr w:type="spellStart"/>
      <w:r w:rsidRPr="00405851">
        <w:t>O’Shannessy</w:t>
      </w:r>
      <w:proofErr w:type="spellEnd"/>
    </w:p>
    <w:p w14:paraId="7994137F" w14:textId="77777777" w:rsidR="0046193F" w:rsidRPr="00405851" w:rsidRDefault="0046193F" w:rsidP="0046193F">
      <w:pPr>
        <w:jc w:val="center"/>
      </w:pPr>
      <w:r w:rsidRPr="00405851">
        <w:t>Matthew Harvey</w:t>
      </w:r>
    </w:p>
    <w:p w14:paraId="40BCDABC" w14:textId="77777777" w:rsidR="0046193F" w:rsidRPr="00405851" w:rsidRDefault="0046193F" w:rsidP="0046193F">
      <w:pPr>
        <w:jc w:val="center"/>
      </w:pPr>
      <w:r w:rsidRPr="00405851">
        <w:t>Charles Shaw</w:t>
      </w:r>
    </w:p>
    <w:p w14:paraId="282031D8" w14:textId="77777777" w:rsidR="0046193F" w:rsidRPr="00405851" w:rsidRDefault="0046193F" w:rsidP="0046193F">
      <w:pPr>
        <w:jc w:val="center"/>
      </w:pPr>
      <w:r w:rsidRPr="00405851">
        <w:t>Marita Foley</w:t>
      </w:r>
    </w:p>
    <w:p w14:paraId="7624F33F" w14:textId="77777777" w:rsidR="0046193F" w:rsidRPr="00405851" w:rsidRDefault="0046193F" w:rsidP="0046193F">
      <w:pPr>
        <w:jc w:val="center"/>
      </w:pPr>
      <w:r w:rsidRPr="00405851">
        <w:t>Jeremy Slattery</w:t>
      </w:r>
    </w:p>
    <w:p w14:paraId="0294B88B" w14:textId="77777777" w:rsidR="0046193F" w:rsidRPr="00405851" w:rsidRDefault="0046193F" w:rsidP="0046193F">
      <w:pPr>
        <w:jc w:val="center"/>
      </w:pPr>
      <w:r w:rsidRPr="00405851">
        <w:t>Malcolm Harding</w:t>
      </w:r>
    </w:p>
    <w:p w14:paraId="1E785B54" w14:textId="77777777" w:rsidR="0046193F" w:rsidRPr="00405851" w:rsidRDefault="0046193F" w:rsidP="0046193F">
      <w:pPr>
        <w:jc w:val="center"/>
      </w:pPr>
      <w:r w:rsidRPr="00405851">
        <w:t>Nicholas De Young</w:t>
      </w:r>
    </w:p>
    <w:p w14:paraId="0A546D27" w14:textId="77777777" w:rsidR="0046193F" w:rsidRPr="00405851" w:rsidRDefault="0046193F" w:rsidP="0046193F">
      <w:pPr>
        <w:jc w:val="center"/>
      </w:pPr>
      <w:r w:rsidRPr="00405851">
        <w:t xml:space="preserve">Dr Oren </w:t>
      </w:r>
      <w:proofErr w:type="spellStart"/>
      <w:r w:rsidRPr="00405851">
        <w:t>Bigos</w:t>
      </w:r>
      <w:proofErr w:type="spellEnd"/>
    </w:p>
    <w:p w14:paraId="63EC2E28" w14:textId="77777777" w:rsidR="0046193F" w:rsidRPr="00405851" w:rsidRDefault="0046193F" w:rsidP="0046193F">
      <w:pPr>
        <w:jc w:val="center"/>
      </w:pPr>
      <w:r w:rsidRPr="00405851">
        <w:t>Richard Knowles</w:t>
      </w:r>
    </w:p>
    <w:p w14:paraId="76B3AF30" w14:textId="77777777" w:rsidR="0046193F" w:rsidRPr="00405851" w:rsidRDefault="0046193F" w:rsidP="0046193F">
      <w:pPr>
        <w:jc w:val="center"/>
      </w:pPr>
      <w:r w:rsidRPr="00405851">
        <w:t>Anne Hassan</w:t>
      </w:r>
    </w:p>
    <w:p w14:paraId="6654AB89" w14:textId="77777777" w:rsidR="0046193F" w:rsidRPr="00405851" w:rsidRDefault="0046193F" w:rsidP="0046193F">
      <w:pPr>
        <w:jc w:val="center"/>
      </w:pPr>
      <w:r w:rsidRPr="00405851">
        <w:t>Ge</w:t>
      </w:r>
      <w:bookmarkStart w:id="0" w:name="_GoBack"/>
      <w:bookmarkEnd w:id="0"/>
      <w:r w:rsidRPr="00405851">
        <w:t>orgina Costello</w:t>
      </w:r>
    </w:p>
    <w:p w14:paraId="5945A493" w14:textId="77777777" w:rsidR="0046193F" w:rsidRPr="00405851" w:rsidRDefault="0046193F" w:rsidP="0046193F">
      <w:pPr>
        <w:jc w:val="center"/>
      </w:pPr>
      <w:r w:rsidRPr="00405851">
        <w:t xml:space="preserve">Renee </w:t>
      </w:r>
      <w:proofErr w:type="spellStart"/>
      <w:r w:rsidRPr="00405851">
        <w:t>Enbom</w:t>
      </w:r>
      <w:proofErr w:type="spellEnd"/>
    </w:p>
    <w:p w14:paraId="5FC77444" w14:textId="77777777" w:rsidR="0046193F" w:rsidRPr="00405851" w:rsidRDefault="0046193F" w:rsidP="0046193F">
      <w:pPr>
        <w:jc w:val="center"/>
      </w:pPr>
      <w:r w:rsidRPr="00405851">
        <w:t>Samuel Hay</w:t>
      </w:r>
    </w:p>
    <w:p w14:paraId="01C43EE1" w14:textId="77777777" w:rsidR="0046193F" w:rsidRPr="00405851" w:rsidRDefault="0046193F" w:rsidP="0046193F">
      <w:pPr>
        <w:jc w:val="center"/>
      </w:pPr>
      <w:r w:rsidRPr="00405851">
        <w:t>Christopher Young</w:t>
      </w:r>
    </w:p>
    <w:p w14:paraId="60ACFFF9" w14:textId="77777777" w:rsidR="0046193F" w:rsidRPr="00405851" w:rsidRDefault="0046193F" w:rsidP="0046193F">
      <w:pPr>
        <w:jc w:val="center"/>
        <w:rPr>
          <w:color w:val="1F497D"/>
        </w:rPr>
      </w:pPr>
      <w:r w:rsidRPr="00405851">
        <w:t>Robert Craig</w:t>
      </w:r>
    </w:p>
    <w:p w14:paraId="58570ADF" w14:textId="77777777" w:rsidR="002B30F0" w:rsidRPr="0046193F" w:rsidRDefault="002B30F0" w:rsidP="0046193F">
      <w:pPr>
        <w:pStyle w:val="BodyText"/>
      </w:pPr>
    </w:p>
    <w:p w14:paraId="58570AE0" w14:textId="77777777" w:rsidR="002B30F0" w:rsidRPr="0046193F" w:rsidRDefault="00B34E44" w:rsidP="0046193F">
      <w:pPr>
        <w:ind w:left="305" w:right="845"/>
      </w:pPr>
      <w:r w:rsidRPr="0046193F">
        <w:t>Chief Justice Ferguson said the 2019 silks were chosen from 91 applicants (73 men and 18 women) after a thorough consultation process with the Victorian Bar, the broader profession and the judiciary.</w:t>
      </w:r>
    </w:p>
    <w:p w14:paraId="58570AE1" w14:textId="77777777" w:rsidR="002B30F0" w:rsidRPr="0046193F" w:rsidRDefault="002B30F0" w:rsidP="0046193F">
      <w:pPr>
        <w:pStyle w:val="BodyText"/>
      </w:pPr>
    </w:p>
    <w:p w14:paraId="58570AE2" w14:textId="77777777" w:rsidR="002B30F0" w:rsidRPr="0046193F" w:rsidRDefault="00B34E44" w:rsidP="0046193F">
      <w:pPr>
        <w:pStyle w:val="BodyText"/>
        <w:ind w:left="305" w:right="1114"/>
      </w:pPr>
      <w:r w:rsidRPr="0046193F">
        <w:t>“The new silks are drawn from a wide range of backgrounds and areas of practice, and are highly regarded advocates and leaders in their fields,” the Chief Justice said.</w:t>
      </w:r>
    </w:p>
    <w:p w14:paraId="58570AE3" w14:textId="77777777" w:rsidR="002B30F0" w:rsidRPr="0046193F" w:rsidRDefault="002B30F0" w:rsidP="0046193F">
      <w:pPr>
        <w:pStyle w:val="BodyText"/>
      </w:pPr>
    </w:p>
    <w:p w14:paraId="58570AE4" w14:textId="77777777" w:rsidR="002B30F0" w:rsidRPr="0046193F" w:rsidRDefault="00B34E44" w:rsidP="0046193F">
      <w:pPr>
        <w:pStyle w:val="BodyText"/>
        <w:ind w:left="305"/>
      </w:pPr>
      <w:r w:rsidRPr="0046193F">
        <w:t>“The successful applicants range in age from 40 to 65 and include the appointment of</w:t>
      </w:r>
    </w:p>
    <w:p w14:paraId="58570AE5" w14:textId="77777777" w:rsidR="002B30F0" w:rsidRPr="0046193F" w:rsidRDefault="00B34E44" w:rsidP="0046193F">
      <w:pPr>
        <w:pStyle w:val="BodyText"/>
        <w:ind w:left="305"/>
      </w:pPr>
      <w:r w:rsidRPr="0046193F">
        <w:t>five women.”</w:t>
      </w:r>
    </w:p>
    <w:p w14:paraId="58570AE6" w14:textId="7DB636C2" w:rsidR="002B30F0" w:rsidRPr="0046193F" w:rsidRDefault="002B30F0" w:rsidP="0046193F"/>
    <w:p w14:paraId="58570AF2" w14:textId="77777777" w:rsidR="002B30F0" w:rsidRPr="0046193F" w:rsidRDefault="00B34E44" w:rsidP="0046193F">
      <w:pPr>
        <w:pStyle w:val="BodyText"/>
        <w:ind w:left="305"/>
      </w:pPr>
      <w:r w:rsidRPr="0046193F">
        <w:t>Background:</w:t>
      </w:r>
    </w:p>
    <w:p w14:paraId="58570AF3" w14:textId="77777777" w:rsidR="002B30F0" w:rsidRPr="0046193F" w:rsidRDefault="002B30F0" w:rsidP="0046193F">
      <w:pPr>
        <w:pStyle w:val="BodyText"/>
      </w:pPr>
    </w:p>
    <w:p w14:paraId="58570AF4" w14:textId="77777777" w:rsidR="002B30F0" w:rsidRPr="0046193F" w:rsidRDefault="00B34E44" w:rsidP="0046193F">
      <w:pPr>
        <w:pStyle w:val="ListParagraph"/>
        <w:numPr>
          <w:ilvl w:val="2"/>
          <w:numId w:val="1"/>
        </w:numPr>
        <w:tabs>
          <w:tab w:val="left" w:pos="1025"/>
          <w:tab w:val="left" w:pos="1026"/>
        </w:tabs>
        <w:spacing w:before="0"/>
        <w:ind w:right="1546"/>
      </w:pPr>
      <w:r w:rsidRPr="0046193F">
        <w:t>In 2016 – 18 silks were chosen from 81 applicants (69 men and 12 women), including four</w:t>
      </w:r>
      <w:r w:rsidRPr="0046193F">
        <w:rPr>
          <w:spacing w:val="2"/>
        </w:rPr>
        <w:t xml:space="preserve"> </w:t>
      </w:r>
      <w:r w:rsidRPr="0046193F">
        <w:t>women.</w:t>
      </w:r>
    </w:p>
    <w:p w14:paraId="58570AF5" w14:textId="77777777" w:rsidR="002B30F0" w:rsidRPr="0046193F" w:rsidRDefault="00B34E44" w:rsidP="0046193F">
      <w:pPr>
        <w:pStyle w:val="ListParagraph"/>
        <w:numPr>
          <w:ilvl w:val="2"/>
          <w:numId w:val="1"/>
        </w:numPr>
        <w:tabs>
          <w:tab w:val="left" w:pos="1025"/>
          <w:tab w:val="left" w:pos="1026"/>
        </w:tabs>
        <w:spacing w:before="0"/>
      </w:pPr>
      <w:r w:rsidRPr="0046193F">
        <w:t>In 2017 – 23 silks were chosen from 85 applicants (69 men and 16 women), including five</w:t>
      </w:r>
      <w:r w:rsidRPr="0046193F">
        <w:rPr>
          <w:spacing w:val="1"/>
        </w:rPr>
        <w:t xml:space="preserve"> </w:t>
      </w:r>
      <w:r w:rsidRPr="0046193F">
        <w:t>women.</w:t>
      </w:r>
    </w:p>
    <w:p w14:paraId="49BBE7A8" w14:textId="77777777" w:rsidR="00803232" w:rsidRPr="0046193F" w:rsidRDefault="00B34E44" w:rsidP="0046193F">
      <w:pPr>
        <w:pStyle w:val="ListParagraph"/>
        <w:numPr>
          <w:ilvl w:val="2"/>
          <w:numId w:val="1"/>
        </w:numPr>
        <w:tabs>
          <w:tab w:val="left" w:pos="1025"/>
          <w:tab w:val="left" w:pos="1026"/>
        </w:tabs>
        <w:spacing w:before="0"/>
        <w:ind w:right="1668"/>
      </w:pPr>
      <w:r w:rsidRPr="0046193F">
        <w:t>In 2018, 25 silks were chosen from 84 applicants (66 men and 18 women), including seven</w:t>
      </w:r>
      <w:r w:rsidRPr="0046193F">
        <w:rPr>
          <w:spacing w:val="1"/>
        </w:rPr>
        <w:t xml:space="preserve"> </w:t>
      </w:r>
      <w:r w:rsidRPr="0046193F">
        <w:t>women.</w:t>
      </w:r>
    </w:p>
    <w:p w14:paraId="019534A8" w14:textId="77777777" w:rsidR="00694757" w:rsidRPr="0046193F" w:rsidRDefault="00694757" w:rsidP="0046193F">
      <w:pPr>
        <w:pStyle w:val="BodyText"/>
        <w:ind w:left="305" w:right="1429"/>
      </w:pPr>
    </w:p>
    <w:p w14:paraId="58570AF9" w14:textId="15FC0D41" w:rsidR="002B30F0" w:rsidRPr="0046193F" w:rsidRDefault="00B34E44" w:rsidP="0046193F">
      <w:pPr>
        <w:pStyle w:val="BodyText"/>
        <w:ind w:left="305" w:right="1429"/>
      </w:pPr>
      <w:r w:rsidRPr="0046193F">
        <w:t>There will be a ceremonial sitting of the Supreme Court to welcome the new silks in the Banco Court on Tuesday, 26 November at 9.15am. The proceedings will be web streamed and available to view live and on-demand.</w:t>
      </w:r>
    </w:p>
    <w:p w14:paraId="58570AFA" w14:textId="77777777" w:rsidR="002B30F0" w:rsidRPr="0046193F" w:rsidRDefault="002B30F0" w:rsidP="0046193F">
      <w:pPr>
        <w:pStyle w:val="BodyText"/>
      </w:pPr>
    </w:p>
    <w:p w14:paraId="58570AFB" w14:textId="77777777" w:rsidR="002B30F0" w:rsidRPr="0046193F" w:rsidRDefault="00B34E44" w:rsidP="0046193F">
      <w:pPr>
        <w:pStyle w:val="Heading1"/>
        <w:ind w:right="6285"/>
      </w:pPr>
      <w:r w:rsidRPr="0046193F">
        <w:t>Supreme Court Media Contacts: Sarah Dolan</w:t>
      </w:r>
    </w:p>
    <w:p w14:paraId="58570AFC" w14:textId="42BFA043" w:rsidR="002B30F0" w:rsidRPr="0046193F" w:rsidRDefault="00B34E44" w:rsidP="0046193F">
      <w:pPr>
        <w:pStyle w:val="BodyText"/>
        <w:ind w:left="305" w:right="5392"/>
      </w:pPr>
      <w:r w:rsidRPr="0046193F">
        <w:t xml:space="preserve">Communications and </w:t>
      </w:r>
      <w:r w:rsidR="00B64839" w:rsidRPr="0046193F">
        <w:t>Engagement</w:t>
      </w:r>
      <w:r w:rsidRPr="0046193F">
        <w:t xml:space="preserve"> Director </w:t>
      </w:r>
      <w:hyperlink r:id="rId11">
        <w:r w:rsidRPr="0046193F">
          <w:t>sarah.dolan@supcourt.vic.gov.au</w:t>
        </w:r>
      </w:hyperlink>
    </w:p>
    <w:p w14:paraId="58570B00" w14:textId="08CDF9C1" w:rsidR="002B30F0" w:rsidRPr="0046193F" w:rsidRDefault="00B34E44" w:rsidP="0046193F">
      <w:pPr>
        <w:pStyle w:val="BodyText"/>
        <w:ind w:left="305"/>
      </w:pPr>
      <w:r w:rsidRPr="0046193F">
        <w:t>0429 815 763</w:t>
      </w:r>
    </w:p>
    <w:sectPr w:rsidR="002B30F0" w:rsidRPr="0046193F">
      <w:headerReference w:type="default" r:id="rId12"/>
      <w:pgSz w:w="11900" w:h="16850"/>
      <w:pgMar w:top="1600" w:right="2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FF2E7" w14:textId="77777777" w:rsidR="004832C2" w:rsidRDefault="004832C2" w:rsidP="004832C2">
      <w:r>
        <w:separator/>
      </w:r>
    </w:p>
  </w:endnote>
  <w:endnote w:type="continuationSeparator" w:id="0">
    <w:p w14:paraId="07FDC7DC" w14:textId="77777777" w:rsidR="004832C2" w:rsidRDefault="004832C2" w:rsidP="0048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D1D04" w14:textId="77777777" w:rsidR="004832C2" w:rsidRDefault="004832C2" w:rsidP="004832C2">
      <w:r>
        <w:separator/>
      </w:r>
    </w:p>
  </w:footnote>
  <w:footnote w:type="continuationSeparator" w:id="0">
    <w:p w14:paraId="05882497" w14:textId="77777777" w:rsidR="004832C2" w:rsidRDefault="004832C2" w:rsidP="00483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903637"/>
      <w:docPartObj>
        <w:docPartGallery w:val="Page Numbers (Top of Page)"/>
        <w:docPartUnique/>
      </w:docPartObj>
    </w:sdtPr>
    <w:sdtEndPr>
      <w:rPr>
        <w:noProof/>
      </w:rPr>
    </w:sdtEndPr>
    <w:sdtContent>
      <w:p w14:paraId="70187CC3" w14:textId="68EBD924" w:rsidR="004832C2" w:rsidRDefault="004832C2">
        <w:pPr>
          <w:pStyle w:val="Header"/>
          <w:jc w:val="right"/>
        </w:pPr>
        <w:r>
          <w:fldChar w:fldCharType="begin"/>
        </w:r>
        <w:r>
          <w:instrText xml:space="preserve"> PAGE   \* MERGEFORMAT </w:instrText>
        </w:r>
        <w:r>
          <w:fldChar w:fldCharType="separate"/>
        </w:r>
        <w:r w:rsidR="00B657D8">
          <w:rPr>
            <w:noProof/>
          </w:rPr>
          <w:t>1</w:t>
        </w:r>
        <w:r>
          <w:rPr>
            <w:noProof/>
          </w:rPr>
          <w:fldChar w:fldCharType="end"/>
        </w:r>
      </w:p>
    </w:sdtContent>
  </w:sdt>
  <w:p w14:paraId="2AC94C9C" w14:textId="77777777" w:rsidR="004832C2" w:rsidRDefault="00483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57F7A"/>
    <w:multiLevelType w:val="multilevel"/>
    <w:tmpl w:val="C2224B6E"/>
    <w:lvl w:ilvl="0">
      <w:start w:val="29"/>
      <w:numFmt w:val="decimal"/>
      <w:lvlText w:val="%1"/>
      <w:lvlJc w:val="left"/>
      <w:pPr>
        <w:ind w:left="305" w:hanging="492"/>
      </w:pPr>
      <w:rPr>
        <w:rFonts w:hint="default"/>
        <w:lang w:val="en-AU" w:eastAsia="en-AU" w:bidi="en-AU"/>
      </w:rPr>
    </w:lvl>
    <w:lvl w:ilvl="1">
      <w:start w:val="3"/>
      <w:numFmt w:val="decimal"/>
      <w:lvlText w:val="%1.%2"/>
      <w:lvlJc w:val="left"/>
      <w:pPr>
        <w:ind w:left="305" w:hanging="492"/>
      </w:pPr>
      <w:rPr>
        <w:rFonts w:ascii="Arial" w:eastAsia="Arial" w:hAnsi="Arial" w:cs="Arial" w:hint="default"/>
        <w:spacing w:val="-1"/>
        <w:w w:val="100"/>
        <w:sz w:val="22"/>
        <w:szCs w:val="22"/>
        <w:lang w:val="en-AU" w:eastAsia="en-AU" w:bidi="en-AU"/>
      </w:rPr>
    </w:lvl>
    <w:lvl w:ilvl="2">
      <w:numFmt w:val="bullet"/>
      <w:lvlText w:val=""/>
      <w:lvlJc w:val="left"/>
      <w:pPr>
        <w:ind w:left="1025" w:hanging="360"/>
      </w:pPr>
      <w:rPr>
        <w:rFonts w:ascii="Symbol" w:eastAsia="Symbol" w:hAnsi="Symbol" w:cs="Symbol" w:hint="default"/>
        <w:w w:val="100"/>
        <w:sz w:val="22"/>
        <w:szCs w:val="22"/>
        <w:lang w:val="en-AU" w:eastAsia="en-AU" w:bidi="en-AU"/>
      </w:rPr>
    </w:lvl>
    <w:lvl w:ilvl="3">
      <w:numFmt w:val="bullet"/>
      <w:lvlText w:val="•"/>
      <w:lvlJc w:val="left"/>
      <w:pPr>
        <w:ind w:left="3006" w:hanging="360"/>
      </w:pPr>
      <w:rPr>
        <w:rFonts w:hint="default"/>
        <w:lang w:val="en-AU" w:eastAsia="en-AU" w:bidi="en-AU"/>
      </w:rPr>
    </w:lvl>
    <w:lvl w:ilvl="4">
      <w:numFmt w:val="bullet"/>
      <w:lvlText w:val="•"/>
      <w:lvlJc w:val="left"/>
      <w:pPr>
        <w:ind w:left="3999" w:hanging="360"/>
      </w:pPr>
      <w:rPr>
        <w:rFonts w:hint="default"/>
        <w:lang w:val="en-AU" w:eastAsia="en-AU" w:bidi="en-AU"/>
      </w:rPr>
    </w:lvl>
    <w:lvl w:ilvl="5">
      <w:numFmt w:val="bullet"/>
      <w:lvlText w:val="•"/>
      <w:lvlJc w:val="left"/>
      <w:pPr>
        <w:ind w:left="4992" w:hanging="360"/>
      </w:pPr>
      <w:rPr>
        <w:rFonts w:hint="default"/>
        <w:lang w:val="en-AU" w:eastAsia="en-AU" w:bidi="en-AU"/>
      </w:rPr>
    </w:lvl>
    <w:lvl w:ilvl="6">
      <w:numFmt w:val="bullet"/>
      <w:lvlText w:val="•"/>
      <w:lvlJc w:val="left"/>
      <w:pPr>
        <w:ind w:left="5986" w:hanging="360"/>
      </w:pPr>
      <w:rPr>
        <w:rFonts w:hint="default"/>
        <w:lang w:val="en-AU" w:eastAsia="en-AU" w:bidi="en-AU"/>
      </w:rPr>
    </w:lvl>
    <w:lvl w:ilvl="7">
      <w:numFmt w:val="bullet"/>
      <w:lvlText w:val="•"/>
      <w:lvlJc w:val="left"/>
      <w:pPr>
        <w:ind w:left="6979" w:hanging="360"/>
      </w:pPr>
      <w:rPr>
        <w:rFonts w:hint="default"/>
        <w:lang w:val="en-AU" w:eastAsia="en-AU" w:bidi="en-AU"/>
      </w:rPr>
    </w:lvl>
    <w:lvl w:ilvl="8">
      <w:numFmt w:val="bullet"/>
      <w:lvlText w:val="•"/>
      <w:lvlJc w:val="left"/>
      <w:pPr>
        <w:ind w:left="7972" w:hanging="360"/>
      </w:pPr>
      <w:rPr>
        <w:rFonts w:hint="default"/>
        <w:lang w:val="en-AU" w:eastAsia="en-AU" w:bidi="en-AU"/>
      </w:rPr>
    </w:lvl>
  </w:abstractNum>
  <w:abstractNum w:abstractNumId="1" w15:restartNumberingAfterBreak="0">
    <w:nsid w:val="3CEC5F53"/>
    <w:multiLevelType w:val="hybridMultilevel"/>
    <w:tmpl w:val="656E8D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F69106D"/>
    <w:multiLevelType w:val="hybridMultilevel"/>
    <w:tmpl w:val="ABBCC79A"/>
    <w:lvl w:ilvl="0" w:tplc="0C09000F">
      <w:start w:val="1"/>
      <w:numFmt w:val="decimal"/>
      <w:lvlText w:val="%1."/>
      <w:lvlJc w:val="left"/>
      <w:pPr>
        <w:ind w:left="1025" w:hanging="360"/>
      </w:pPr>
    </w:lvl>
    <w:lvl w:ilvl="1" w:tplc="0C090019" w:tentative="1">
      <w:start w:val="1"/>
      <w:numFmt w:val="lowerLetter"/>
      <w:lvlText w:val="%2."/>
      <w:lvlJc w:val="left"/>
      <w:pPr>
        <w:ind w:left="1745" w:hanging="360"/>
      </w:pPr>
    </w:lvl>
    <w:lvl w:ilvl="2" w:tplc="0C09001B" w:tentative="1">
      <w:start w:val="1"/>
      <w:numFmt w:val="lowerRoman"/>
      <w:lvlText w:val="%3."/>
      <w:lvlJc w:val="right"/>
      <w:pPr>
        <w:ind w:left="2465" w:hanging="180"/>
      </w:pPr>
    </w:lvl>
    <w:lvl w:ilvl="3" w:tplc="0C09000F" w:tentative="1">
      <w:start w:val="1"/>
      <w:numFmt w:val="decimal"/>
      <w:lvlText w:val="%4."/>
      <w:lvlJc w:val="left"/>
      <w:pPr>
        <w:ind w:left="3185" w:hanging="360"/>
      </w:pPr>
    </w:lvl>
    <w:lvl w:ilvl="4" w:tplc="0C090019" w:tentative="1">
      <w:start w:val="1"/>
      <w:numFmt w:val="lowerLetter"/>
      <w:lvlText w:val="%5."/>
      <w:lvlJc w:val="left"/>
      <w:pPr>
        <w:ind w:left="3905" w:hanging="360"/>
      </w:pPr>
    </w:lvl>
    <w:lvl w:ilvl="5" w:tplc="0C09001B" w:tentative="1">
      <w:start w:val="1"/>
      <w:numFmt w:val="lowerRoman"/>
      <w:lvlText w:val="%6."/>
      <w:lvlJc w:val="right"/>
      <w:pPr>
        <w:ind w:left="4625" w:hanging="180"/>
      </w:pPr>
    </w:lvl>
    <w:lvl w:ilvl="6" w:tplc="0C09000F" w:tentative="1">
      <w:start w:val="1"/>
      <w:numFmt w:val="decimal"/>
      <w:lvlText w:val="%7."/>
      <w:lvlJc w:val="left"/>
      <w:pPr>
        <w:ind w:left="5345" w:hanging="360"/>
      </w:pPr>
    </w:lvl>
    <w:lvl w:ilvl="7" w:tplc="0C090019" w:tentative="1">
      <w:start w:val="1"/>
      <w:numFmt w:val="lowerLetter"/>
      <w:lvlText w:val="%8."/>
      <w:lvlJc w:val="left"/>
      <w:pPr>
        <w:ind w:left="6065" w:hanging="360"/>
      </w:pPr>
    </w:lvl>
    <w:lvl w:ilvl="8" w:tplc="0C09001B" w:tentative="1">
      <w:start w:val="1"/>
      <w:numFmt w:val="lowerRoman"/>
      <w:lvlText w:val="%9."/>
      <w:lvlJc w:val="right"/>
      <w:pPr>
        <w:ind w:left="6785" w:hanging="180"/>
      </w:p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F0"/>
    <w:rsid w:val="00063ABB"/>
    <w:rsid w:val="0011025A"/>
    <w:rsid w:val="00211732"/>
    <w:rsid w:val="002B30F0"/>
    <w:rsid w:val="00350DF3"/>
    <w:rsid w:val="00405851"/>
    <w:rsid w:val="004529A5"/>
    <w:rsid w:val="0046193F"/>
    <w:rsid w:val="004832C2"/>
    <w:rsid w:val="00694757"/>
    <w:rsid w:val="007033E9"/>
    <w:rsid w:val="00803232"/>
    <w:rsid w:val="00B34E44"/>
    <w:rsid w:val="00B64839"/>
    <w:rsid w:val="00B657D8"/>
    <w:rsid w:val="00B66860"/>
    <w:rsid w:val="00C524F8"/>
    <w:rsid w:val="00D21A6E"/>
    <w:rsid w:val="00DB1E1B"/>
    <w:rsid w:val="00F109BA"/>
    <w:rsid w:val="00F23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70ACC"/>
  <w15:docId w15:val="{38D431AF-4BF7-4503-B9D1-CD5A1620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3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4"/>
      <w:ind w:left="1025" w:right="1544"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21A6E"/>
    <w:rPr>
      <w:rFonts w:ascii="Arial" w:eastAsia="Arial" w:hAnsi="Arial" w:cs="Arial"/>
      <w:lang w:val="en-AU" w:eastAsia="en-AU" w:bidi="en-AU"/>
    </w:rPr>
  </w:style>
  <w:style w:type="paragraph" w:styleId="Header">
    <w:name w:val="header"/>
    <w:basedOn w:val="Normal"/>
    <w:link w:val="HeaderChar"/>
    <w:uiPriority w:val="99"/>
    <w:unhideWhenUsed/>
    <w:rsid w:val="004832C2"/>
    <w:pPr>
      <w:tabs>
        <w:tab w:val="center" w:pos="4513"/>
        <w:tab w:val="right" w:pos="9026"/>
      </w:tabs>
    </w:pPr>
  </w:style>
  <w:style w:type="character" w:customStyle="1" w:styleId="HeaderChar">
    <w:name w:val="Header Char"/>
    <w:basedOn w:val="DefaultParagraphFont"/>
    <w:link w:val="Header"/>
    <w:uiPriority w:val="99"/>
    <w:rsid w:val="004832C2"/>
    <w:rPr>
      <w:rFonts w:ascii="Arial" w:eastAsia="Arial" w:hAnsi="Arial" w:cs="Arial"/>
      <w:lang w:val="en-AU" w:eastAsia="en-AU" w:bidi="en-AU"/>
    </w:rPr>
  </w:style>
  <w:style w:type="paragraph" w:styleId="Footer">
    <w:name w:val="footer"/>
    <w:basedOn w:val="Normal"/>
    <w:link w:val="FooterChar"/>
    <w:uiPriority w:val="99"/>
    <w:unhideWhenUsed/>
    <w:rsid w:val="004832C2"/>
    <w:pPr>
      <w:tabs>
        <w:tab w:val="center" w:pos="4513"/>
        <w:tab w:val="right" w:pos="9026"/>
      </w:tabs>
    </w:pPr>
  </w:style>
  <w:style w:type="character" w:customStyle="1" w:styleId="FooterChar">
    <w:name w:val="Footer Char"/>
    <w:basedOn w:val="DefaultParagraphFont"/>
    <w:link w:val="Footer"/>
    <w:uiPriority w:val="99"/>
    <w:rsid w:val="004832C2"/>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1188">
      <w:bodyDiv w:val="1"/>
      <w:marLeft w:val="0"/>
      <w:marRight w:val="0"/>
      <w:marTop w:val="0"/>
      <w:marBottom w:val="0"/>
      <w:divBdr>
        <w:top w:val="none" w:sz="0" w:space="0" w:color="auto"/>
        <w:left w:val="none" w:sz="0" w:space="0" w:color="auto"/>
        <w:bottom w:val="none" w:sz="0" w:space="0" w:color="auto"/>
        <w:right w:val="none" w:sz="0" w:space="0" w:color="auto"/>
      </w:divBdr>
    </w:div>
    <w:div w:id="174030819">
      <w:bodyDiv w:val="1"/>
      <w:marLeft w:val="0"/>
      <w:marRight w:val="0"/>
      <w:marTop w:val="0"/>
      <w:marBottom w:val="0"/>
      <w:divBdr>
        <w:top w:val="none" w:sz="0" w:space="0" w:color="auto"/>
        <w:left w:val="none" w:sz="0" w:space="0" w:color="auto"/>
        <w:bottom w:val="none" w:sz="0" w:space="0" w:color="auto"/>
        <w:right w:val="none" w:sz="0" w:space="0" w:color="auto"/>
      </w:divBdr>
    </w:div>
    <w:div w:id="188840618">
      <w:bodyDiv w:val="1"/>
      <w:marLeft w:val="0"/>
      <w:marRight w:val="0"/>
      <w:marTop w:val="0"/>
      <w:marBottom w:val="0"/>
      <w:divBdr>
        <w:top w:val="none" w:sz="0" w:space="0" w:color="auto"/>
        <w:left w:val="none" w:sz="0" w:space="0" w:color="auto"/>
        <w:bottom w:val="none" w:sz="0" w:space="0" w:color="auto"/>
        <w:right w:val="none" w:sz="0" w:space="0" w:color="auto"/>
      </w:divBdr>
    </w:div>
    <w:div w:id="177651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dolan@supremecourt.vic.gov.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59C1E-34B9-45A9-8E5D-99B92797274F}">
  <ds:schemaRefs>
    <ds:schemaRef ds:uri="http://schemas.microsoft.com/sharepoint/v3/contenttype/forms"/>
  </ds:schemaRefs>
</ds:datastoreItem>
</file>

<file path=customXml/itemProps2.xml><?xml version="1.0" encoding="utf-8"?>
<ds:datastoreItem xmlns:ds="http://schemas.openxmlformats.org/officeDocument/2006/customXml" ds:itemID="{E9702A44-1F61-45F3-9FF2-41EFA151E3E1}">
  <ds:schemaRefs>
    <ds:schemaRef ds:uri="http://purl.org/dc/elements/1.1/"/>
    <ds:schemaRef ds:uri="http://schemas.microsoft.com/office/2006/metadata/properties"/>
    <ds:schemaRef ds:uri="263eaefd-0475-4860-b86f-622cd66f4e0c"/>
    <ds:schemaRef ds:uri="bdde84cb-4b1f-4b74-b4a5-14e1a433eee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35B6195-83F2-4DC4-82E8-5627D620F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1517</Characters>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2019-10-22T06:21:00Z</cp:lastPrinted>
  <dcterms:created xsi:type="dcterms:W3CDTF">2019-10-22T22:14:00Z</dcterms:created>
  <dcterms:modified xsi:type="dcterms:W3CDTF">2019-10-22T22:14:00Z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2016</vt:lpwstr>
  </property>
  <property fmtid="{D5CDD505-2E9C-101B-9397-08002B2CF9AE}" pid="4" name="LastSaved">
    <vt:filetime>2019-10-07T00:00:00Z</vt:filetime>
  </property>
  <property fmtid="{D5CDD505-2E9C-101B-9397-08002B2CF9AE}" pid="5" name="ContentTypeId">
    <vt:lpwstr>0x010100FC344B925675ED46837EB14F9BF5688C</vt:lpwstr>
  </property>
</Properties>
</file>