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E5" w:rsidRDefault="009D22E5" w:rsidP="000F6B8C">
      <w:pPr>
        <w:jc w:val="center"/>
        <w:rPr>
          <w:rFonts w:ascii="Book Antiqua" w:hAnsi="Book Antiqua"/>
          <w:b/>
          <w:sz w:val="28"/>
          <w:szCs w:val="28"/>
        </w:rPr>
      </w:pPr>
      <w:r w:rsidRPr="00194293">
        <w:rPr>
          <w:rFonts w:ascii="Times New Roman" w:hAnsi="Times New Roman" w:cs="Times New Roman"/>
          <w:noProof/>
          <w:lang w:eastAsia="en-AU"/>
        </w:rPr>
        <w:drawing>
          <wp:inline distT="0" distB="0" distL="0" distR="0" wp14:anchorId="7BDA4655" wp14:editId="7FC92E13">
            <wp:extent cx="12477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0602EA" w:rsidRPr="00E7405B" w:rsidRDefault="000F6B8C" w:rsidP="000F6B8C">
      <w:pPr>
        <w:jc w:val="center"/>
        <w:rPr>
          <w:rFonts w:ascii="Book Antiqua" w:hAnsi="Book Antiqua"/>
          <w:b/>
          <w:sz w:val="28"/>
          <w:szCs w:val="28"/>
        </w:rPr>
      </w:pPr>
      <w:r w:rsidRPr="00E7405B">
        <w:rPr>
          <w:rFonts w:ascii="Book Antiqua" w:hAnsi="Book Antiqua"/>
          <w:b/>
          <w:sz w:val="28"/>
          <w:szCs w:val="28"/>
        </w:rPr>
        <w:t>Notice to the Profession</w:t>
      </w:r>
    </w:p>
    <w:p w:rsidR="000F6B8C" w:rsidRPr="00E7405B" w:rsidRDefault="000F6B8C" w:rsidP="000F6B8C">
      <w:pPr>
        <w:jc w:val="center"/>
        <w:rPr>
          <w:rFonts w:ascii="Book Antiqua" w:hAnsi="Book Antiqua"/>
          <w:sz w:val="24"/>
          <w:szCs w:val="24"/>
        </w:rPr>
      </w:pPr>
      <w:r w:rsidRPr="00E7405B">
        <w:rPr>
          <w:rFonts w:ascii="Book Antiqua" w:hAnsi="Book Antiqua"/>
          <w:sz w:val="24"/>
          <w:szCs w:val="24"/>
        </w:rPr>
        <w:t>The Chief Justice has authorised the issue of the following notice</w:t>
      </w:r>
      <w:r w:rsidR="000A2AC5">
        <w:rPr>
          <w:rFonts w:ascii="Book Antiqua" w:hAnsi="Book Antiqua"/>
          <w:sz w:val="24"/>
          <w:szCs w:val="24"/>
        </w:rPr>
        <w:t>.</w:t>
      </w:r>
    </w:p>
    <w:p w:rsidR="000A2AC5" w:rsidRDefault="000A2AC5" w:rsidP="000F6B8C">
      <w:pPr>
        <w:jc w:val="center"/>
        <w:rPr>
          <w:rFonts w:ascii="Book Antiqua" w:hAnsi="Book Antiqua"/>
        </w:rPr>
      </w:pPr>
    </w:p>
    <w:p w:rsidR="00C05985" w:rsidRPr="00C05985" w:rsidRDefault="001604BF" w:rsidP="00C05985">
      <w:pPr>
        <w:autoSpaceDE w:val="0"/>
        <w:autoSpaceDN w:val="0"/>
        <w:adjustRightInd w:val="0"/>
        <w:spacing w:before="120" w:after="120"/>
        <w:jc w:val="center"/>
        <w:rPr>
          <w:rFonts w:ascii="Book Antiqua" w:hAnsi="Book Antiqua" w:cstheme="minorHAnsi"/>
          <w:b/>
          <w:color w:val="000000"/>
          <w:sz w:val="28"/>
          <w:szCs w:val="28"/>
        </w:rPr>
      </w:pPr>
      <w:r w:rsidRPr="001604BF">
        <w:rPr>
          <w:rFonts w:ascii="Book Antiqua" w:hAnsi="Book Antiqua" w:cstheme="minorHAnsi"/>
          <w:b/>
          <w:color w:val="000000"/>
          <w:sz w:val="28"/>
          <w:szCs w:val="28"/>
        </w:rPr>
        <w:t>I</w:t>
      </w:r>
      <w:r>
        <w:rPr>
          <w:rFonts w:ascii="Book Antiqua" w:hAnsi="Book Antiqua" w:cstheme="minorHAnsi"/>
          <w:b/>
          <w:color w:val="000000"/>
          <w:sz w:val="28"/>
          <w:szCs w:val="28"/>
        </w:rPr>
        <w:t>n</w:t>
      </w:r>
      <w:r w:rsidRPr="001604BF">
        <w:rPr>
          <w:rFonts w:ascii="Book Antiqua" w:hAnsi="Book Antiqua" w:cstheme="minorHAnsi"/>
          <w:b/>
          <w:color w:val="000000"/>
          <w:sz w:val="28"/>
          <w:szCs w:val="28"/>
        </w:rPr>
        <w:t xml:space="preserve"> P</w:t>
      </w:r>
      <w:r>
        <w:rPr>
          <w:rFonts w:ascii="Book Antiqua" w:hAnsi="Book Antiqua" w:cstheme="minorHAnsi"/>
          <w:b/>
          <w:color w:val="000000"/>
          <w:sz w:val="28"/>
          <w:szCs w:val="28"/>
        </w:rPr>
        <w:t>erson</w:t>
      </w:r>
      <w:r w:rsidRPr="001604BF">
        <w:rPr>
          <w:rFonts w:ascii="Book Antiqua" w:hAnsi="Book Antiqua" w:cstheme="minorHAnsi"/>
          <w:b/>
          <w:color w:val="000000"/>
          <w:sz w:val="28"/>
          <w:szCs w:val="28"/>
        </w:rPr>
        <w:t xml:space="preserve"> C</w:t>
      </w:r>
      <w:r>
        <w:rPr>
          <w:rFonts w:ascii="Book Antiqua" w:hAnsi="Book Antiqua" w:cstheme="minorHAnsi"/>
          <w:b/>
          <w:color w:val="000000"/>
          <w:sz w:val="28"/>
          <w:szCs w:val="28"/>
        </w:rPr>
        <w:t>ommercial Court</w:t>
      </w:r>
      <w:r w:rsidRPr="001604BF">
        <w:rPr>
          <w:rFonts w:ascii="Book Antiqua" w:hAnsi="Book Antiqua" w:cstheme="minorHAnsi"/>
          <w:b/>
          <w:color w:val="000000"/>
          <w:sz w:val="28"/>
          <w:szCs w:val="28"/>
        </w:rPr>
        <w:t xml:space="preserve"> </w:t>
      </w:r>
      <w:r>
        <w:rPr>
          <w:rFonts w:ascii="Book Antiqua" w:hAnsi="Book Antiqua" w:cstheme="minorHAnsi"/>
          <w:b/>
          <w:color w:val="000000"/>
          <w:sz w:val="28"/>
          <w:szCs w:val="28"/>
        </w:rPr>
        <w:t xml:space="preserve">and </w:t>
      </w:r>
      <w:r w:rsidRPr="001604BF">
        <w:rPr>
          <w:rFonts w:ascii="Book Antiqua" w:hAnsi="Book Antiqua" w:cstheme="minorHAnsi"/>
          <w:b/>
          <w:color w:val="000000"/>
          <w:sz w:val="28"/>
          <w:szCs w:val="28"/>
        </w:rPr>
        <w:t>C</w:t>
      </w:r>
      <w:r>
        <w:rPr>
          <w:rFonts w:ascii="Book Antiqua" w:hAnsi="Book Antiqua" w:cstheme="minorHAnsi"/>
          <w:b/>
          <w:color w:val="000000"/>
          <w:sz w:val="28"/>
          <w:szCs w:val="28"/>
        </w:rPr>
        <w:t>ommon Law Division Trials</w:t>
      </w:r>
    </w:p>
    <w:p w:rsidR="001604BF" w:rsidRPr="001604BF" w:rsidRDefault="001604BF" w:rsidP="00134002">
      <w:pPr>
        <w:autoSpaceDE w:val="0"/>
        <w:autoSpaceDN w:val="0"/>
        <w:adjustRightInd w:val="0"/>
        <w:spacing w:before="120" w:after="120"/>
        <w:rPr>
          <w:rFonts w:ascii="Book Antiqua" w:hAnsi="Book Antiqua" w:cstheme="minorHAnsi"/>
          <w:sz w:val="24"/>
          <w:szCs w:val="24"/>
        </w:rPr>
      </w:pPr>
      <w:r w:rsidRPr="001604BF">
        <w:rPr>
          <w:rFonts w:ascii="Book Antiqua" w:hAnsi="Book Antiqua" w:cstheme="minorHAnsi"/>
          <w:sz w:val="24"/>
          <w:szCs w:val="24"/>
        </w:rPr>
        <w:t>From 6 April 2021, civil trials involving the cross-examination of one or more witnesses may be conducted in Court subject to the availability of a courtroom and appropriate safeguards with respect to the following:</w:t>
      </w:r>
    </w:p>
    <w:p w:rsidR="001604BF" w:rsidRPr="001604BF" w:rsidRDefault="001604BF" w:rsidP="00134002">
      <w:pPr>
        <w:pStyle w:val="ListParagraph"/>
        <w:numPr>
          <w:ilvl w:val="0"/>
          <w:numId w:val="5"/>
        </w:numPr>
        <w:autoSpaceDE w:val="0"/>
        <w:autoSpaceDN w:val="0"/>
        <w:adjustRightInd w:val="0"/>
        <w:spacing w:before="120" w:after="120"/>
        <w:rPr>
          <w:rFonts w:ascii="Book Antiqua" w:hAnsi="Book Antiqua" w:cstheme="minorHAnsi"/>
          <w:sz w:val="24"/>
          <w:szCs w:val="24"/>
        </w:rPr>
      </w:pPr>
      <w:r w:rsidRPr="001604BF">
        <w:rPr>
          <w:rFonts w:ascii="Book Antiqua" w:hAnsi="Book Antiqua" w:cstheme="minorHAnsi"/>
          <w:sz w:val="24"/>
          <w:szCs w:val="24"/>
        </w:rPr>
        <w:t>A limit on the number of persons attending the court room assessed by reference to the functionality of the courtroom and applicable density and distancing requirements governing both the courtroom and the court building. Commonly, in person trial participants may be limited to court staff, counsel, solicitors, the parties (or a representative of the parties) and the witness under e</w:t>
      </w:r>
      <w:r>
        <w:rPr>
          <w:rFonts w:ascii="Book Antiqua" w:hAnsi="Book Antiqua" w:cstheme="minorHAnsi"/>
          <w:sz w:val="24"/>
          <w:szCs w:val="24"/>
        </w:rPr>
        <w:t>xamination from time to time.</w:t>
      </w:r>
      <w:r>
        <w:rPr>
          <w:rStyle w:val="FootnoteReference"/>
          <w:rFonts w:ascii="Book Antiqua" w:hAnsi="Book Antiqua" w:cstheme="minorHAnsi"/>
          <w:sz w:val="24"/>
          <w:szCs w:val="24"/>
        </w:rPr>
        <w:footnoteReference w:id="1"/>
      </w:r>
    </w:p>
    <w:p w:rsidR="001604BF" w:rsidRPr="001604BF" w:rsidRDefault="001604BF" w:rsidP="00134002">
      <w:pPr>
        <w:pStyle w:val="ListParagraph"/>
        <w:numPr>
          <w:ilvl w:val="0"/>
          <w:numId w:val="5"/>
        </w:numPr>
        <w:autoSpaceDE w:val="0"/>
        <w:autoSpaceDN w:val="0"/>
        <w:adjustRightInd w:val="0"/>
        <w:spacing w:before="120" w:after="120"/>
        <w:rPr>
          <w:rFonts w:ascii="Book Antiqua" w:hAnsi="Book Antiqua" w:cstheme="minorHAnsi"/>
          <w:sz w:val="24"/>
          <w:szCs w:val="24"/>
        </w:rPr>
      </w:pPr>
      <w:r w:rsidRPr="001604BF">
        <w:rPr>
          <w:rFonts w:ascii="Book Antiqua" w:hAnsi="Book Antiqua" w:cstheme="minorHAnsi"/>
          <w:sz w:val="24"/>
          <w:szCs w:val="24"/>
        </w:rPr>
        <w:t>Staggered start times to minimise attendees interacting with other persons at the Court may apply.</w:t>
      </w:r>
    </w:p>
    <w:p w:rsidR="001604BF" w:rsidRPr="001604BF" w:rsidRDefault="001604BF" w:rsidP="00134002">
      <w:pPr>
        <w:pStyle w:val="ListParagraph"/>
        <w:numPr>
          <w:ilvl w:val="0"/>
          <w:numId w:val="5"/>
        </w:numPr>
        <w:autoSpaceDE w:val="0"/>
        <w:autoSpaceDN w:val="0"/>
        <w:adjustRightInd w:val="0"/>
        <w:spacing w:before="120" w:after="120"/>
        <w:rPr>
          <w:rFonts w:ascii="Book Antiqua" w:hAnsi="Book Antiqua" w:cstheme="minorHAnsi"/>
          <w:sz w:val="24"/>
          <w:szCs w:val="24"/>
        </w:rPr>
      </w:pPr>
      <w:r w:rsidRPr="001604BF">
        <w:rPr>
          <w:rFonts w:ascii="Book Antiqua" w:hAnsi="Book Antiqua" w:cstheme="minorHAnsi"/>
          <w:sz w:val="24"/>
          <w:szCs w:val="24"/>
        </w:rPr>
        <w:t>All attendees using a specified entrance and exit within specified times.</w:t>
      </w:r>
    </w:p>
    <w:p w:rsidR="001604BF" w:rsidRPr="001604BF" w:rsidRDefault="001604BF" w:rsidP="00134002">
      <w:pPr>
        <w:pStyle w:val="ListParagraph"/>
        <w:numPr>
          <w:ilvl w:val="0"/>
          <w:numId w:val="5"/>
        </w:numPr>
        <w:autoSpaceDE w:val="0"/>
        <w:autoSpaceDN w:val="0"/>
        <w:adjustRightInd w:val="0"/>
        <w:spacing w:before="120" w:after="120"/>
        <w:rPr>
          <w:rFonts w:ascii="Book Antiqua" w:hAnsi="Book Antiqua" w:cstheme="minorHAnsi"/>
          <w:sz w:val="24"/>
          <w:szCs w:val="24"/>
        </w:rPr>
      </w:pPr>
      <w:r w:rsidRPr="001604BF">
        <w:rPr>
          <w:rFonts w:ascii="Book Antiqua" w:hAnsi="Book Antiqua" w:cstheme="minorHAnsi"/>
          <w:sz w:val="24"/>
          <w:szCs w:val="24"/>
        </w:rPr>
        <w:t>Physical distancing.</w:t>
      </w:r>
    </w:p>
    <w:p w:rsidR="001604BF" w:rsidRPr="001604BF" w:rsidRDefault="001604BF" w:rsidP="00134002">
      <w:pPr>
        <w:pStyle w:val="ListParagraph"/>
        <w:numPr>
          <w:ilvl w:val="0"/>
          <w:numId w:val="5"/>
        </w:numPr>
        <w:autoSpaceDE w:val="0"/>
        <w:autoSpaceDN w:val="0"/>
        <w:adjustRightInd w:val="0"/>
        <w:spacing w:before="120" w:after="120"/>
        <w:rPr>
          <w:rFonts w:ascii="Book Antiqua" w:hAnsi="Book Antiqua" w:cstheme="minorHAnsi"/>
          <w:sz w:val="24"/>
          <w:szCs w:val="24"/>
        </w:rPr>
      </w:pPr>
      <w:r w:rsidRPr="001604BF">
        <w:rPr>
          <w:rFonts w:ascii="Book Antiqua" w:hAnsi="Book Antiqua" w:cstheme="minorHAnsi"/>
          <w:sz w:val="24"/>
          <w:szCs w:val="24"/>
        </w:rPr>
        <w:t>The acknowledgement of the parties that the trial may need to be completed virtually if there is a change in COVID 19 related circumstances.</w:t>
      </w:r>
    </w:p>
    <w:p w:rsidR="001604BF" w:rsidRPr="001604BF" w:rsidRDefault="001604BF" w:rsidP="00134002">
      <w:pPr>
        <w:autoSpaceDE w:val="0"/>
        <w:autoSpaceDN w:val="0"/>
        <w:adjustRightInd w:val="0"/>
        <w:spacing w:before="120" w:after="120"/>
        <w:rPr>
          <w:rFonts w:ascii="Book Antiqua" w:hAnsi="Book Antiqua" w:cstheme="minorHAnsi"/>
          <w:sz w:val="24"/>
          <w:szCs w:val="24"/>
        </w:rPr>
      </w:pPr>
      <w:r w:rsidRPr="001604BF">
        <w:rPr>
          <w:rFonts w:ascii="Book Antiqua" w:hAnsi="Book Antiqua" w:cstheme="minorHAnsi"/>
          <w:sz w:val="24"/>
          <w:szCs w:val="24"/>
        </w:rPr>
        <w:t>Applications by email for in person hearings should be sent to the chambers of the trial judge, managing judge or to the relevant registry officer as soon as practicable. All other parties should be copied on the email.  In person trials, with the appropriate safeguards, if allocated a courtroom and the necessary technology, will be confirmed by the principal judge of the relevant division.</w:t>
      </w:r>
    </w:p>
    <w:p w:rsidR="00C05985" w:rsidRDefault="001604BF" w:rsidP="00134002">
      <w:pPr>
        <w:autoSpaceDE w:val="0"/>
        <w:autoSpaceDN w:val="0"/>
        <w:adjustRightInd w:val="0"/>
        <w:spacing w:before="120" w:after="120"/>
        <w:rPr>
          <w:rFonts w:ascii="Book Antiqua" w:hAnsi="Book Antiqua" w:cstheme="minorHAnsi"/>
          <w:color w:val="000000"/>
          <w:sz w:val="24"/>
          <w:szCs w:val="24"/>
        </w:rPr>
      </w:pPr>
      <w:r w:rsidRPr="001604BF">
        <w:rPr>
          <w:rFonts w:ascii="Book Antiqua" w:hAnsi="Book Antiqua" w:cstheme="minorHAnsi"/>
          <w:sz w:val="24"/>
          <w:szCs w:val="24"/>
        </w:rPr>
        <w:t>Other trials, applications, directions, mediations and hearings will continue to be conducted virtually unless otherwise authorised by the Chief Justice.</w:t>
      </w:r>
    </w:p>
    <w:p w:rsidR="00E7405B" w:rsidRPr="00E7405B" w:rsidRDefault="00E7405B" w:rsidP="00134002">
      <w:pPr>
        <w:spacing w:before="120" w:after="120" w:line="240" w:lineRule="auto"/>
        <w:jc w:val="right"/>
        <w:rPr>
          <w:rFonts w:ascii="Book Antiqua" w:hAnsi="Book Antiqua"/>
          <w:sz w:val="24"/>
          <w:szCs w:val="24"/>
        </w:rPr>
      </w:pPr>
      <w:r w:rsidRPr="00E7405B">
        <w:rPr>
          <w:rFonts w:ascii="Book Antiqua" w:hAnsi="Book Antiqua"/>
          <w:sz w:val="24"/>
          <w:szCs w:val="24"/>
        </w:rPr>
        <w:t>Vivienne Macgillivray</w:t>
      </w:r>
    </w:p>
    <w:p w:rsidR="00E7405B" w:rsidRPr="00E7405B" w:rsidRDefault="00E7405B" w:rsidP="00134002">
      <w:pPr>
        <w:spacing w:before="120" w:after="120" w:line="240" w:lineRule="auto"/>
        <w:jc w:val="right"/>
        <w:rPr>
          <w:rFonts w:ascii="Book Antiqua" w:hAnsi="Book Antiqua"/>
          <w:sz w:val="24"/>
          <w:szCs w:val="24"/>
        </w:rPr>
      </w:pPr>
      <w:r w:rsidRPr="00E7405B">
        <w:rPr>
          <w:rFonts w:ascii="Book Antiqua" w:hAnsi="Book Antiqua"/>
          <w:sz w:val="24"/>
          <w:szCs w:val="24"/>
        </w:rPr>
        <w:t>Executive Associate to the Chief Justice</w:t>
      </w:r>
    </w:p>
    <w:p w:rsidR="007916A7" w:rsidRPr="00E7405B" w:rsidRDefault="003F653A" w:rsidP="00134002">
      <w:pPr>
        <w:spacing w:before="120" w:after="120" w:line="240" w:lineRule="auto"/>
        <w:jc w:val="right"/>
        <w:rPr>
          <w:rFonts w:ascii="Book Antiqua" w:hAnsi="Book Antiqua"/>
          <w:sz w:val="24"/>
          <w:szCs w:val="24"/>
        </w:rPr>
      </w:pPr>
      <w:r>
        <w:rPr>
          <w:rFonts w:ascii="Book Antiqua" w:hAnsi="Book Antiqua"/>
          <w:sz w:val="24"/>
          <w:szCs w:val="24"/>
        </w:rPr>
        <w:t xml:space="preserve"> </w:t>
      </w:r>
      <w:r w:rsidR="001579CD">
        <w:rPr>
          <w:rFonts w:ascii="Book Antiqua" w:hAnsi="Book Antiqua"/>
          <w:sz w:val="24"/>
          <w:szCs w:val="24"/>
        </w:rPr>
        <w:t xml:space="preserve">   25 </w:t>
      </w:r>
      <w:r>
        <w:rPr>
          <w:rFonts w:ascii="Book Antiqua" w:hAnsi="Book Antiqua"/>
          <w:sz w:val="24"/>
          <w:szCs w:val="24"/>
        </w:rPr>
        <w:t>March 2021</w:t>
      </w:r>
      <w:r w:rsidR="006F7CB1">
        <w:rPr>
          <w:rFonts w:ascii="Book Antiqua" w:hAnsi="Book Antiqua"/>
          <w:sz w:val="24"/>
          <w:szCs w:val="24"/>
        </w:rPr>
        <w:t xml:space="preserve"> </w:t>
      </w:r>
    </w:p>
    <w:sectPr w:rsidR="007916A7" w:rsidRPr="00E740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D93" w:rsidRDefault="00F92D93" w:rsidP="00511CAC">
      <w:pPr>
        <w:spacing w:after="0" w:line="240" w:lineRule="auto"/>
      </w:pPr>
      <w:r>
        <w:separator/>
      </w:r>
    </w:p>
  </w:endnote>
  <w:endnote w:type="continuationSeparator" w:id="0">
    <w:p w:rsidR="00F92D93" w:rsidRDefault="00F92D93" w:rsidP="0051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E4B" w:rsidRDefault="001F0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017585"/>
      <w:docPartObj>
        <w:docPartGallery w:val="Page Numbers (Bottom of Page)"/>
        <w:docPartUnique/>
      </w:docPartObj>
    </w:sdtPr>
    <w:sdtEndPr>
      <w:rPr>
        <w:noProof/>
      </w:rPr>
    </w:sdtEndPr>
    <w:sdtContent>
      <w:p w:rsidR="000A2AC5" w:rsidRDefault="000A2AC5">
        <w:pPr>
          <w:pStyle w:val="Footer"/>
          <w:jc w:val="right"/>
        </w:pPr>
        <w:r>
          <w:fldChar w:fldCharType="begin"/>
        </w:r>
        <w:r>
          <w:instrText xml:space="preserve"> PAGE   \* MERGEFORMAT </w:instrText>
        </w:r>
        <w:r>
          <w:fldChar w:fldCharType="separate"/>
        </w:r>
        <w:r w:rsidR="001579CD">
          <w:rPr>
            <w:noProof/>
          </w:rPr>
          <w:t>1</w:t>
        </w:r>
        <w:r>
          <w:rPr>
            <w:noProof/>
          </w:rPr>
          <w:fldChar w:fldCharType="end"/>
        </w:r>
      </w:p>
    </w:sdtContent>
  </w:sdt>
  <w:p w:rsidR="000A2AC5" w:rsidRDefault="000A2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E4B" w:rsidRDefault="001F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D93" w:rsidRDefault="00F92D93" w:rsidP="00511CAC">
      <w:pPr>
        <w:spacing w:after="0" w:line="240" w:lineRule="auto"/>
      </w:pPr>
      <w:r>
        <w:separator/>
      </w:r>
    </w:p>
  </w:footnote>
  <w:footnote w:type="continuationSeparator" w:id="0">
    <w:p w:rsidR="00F92D93" w:rsidRDefault="00F92D93" w:rsidP="00511CAC">
      <w:pPr>
        <w:spacing w:after="0" w:line="240" w:lineRule="auto"/>
      </w:pPr>
      <w:r>
        <w:continuationSeparator/>
      </w:r>
    </w:p>
  </w:footnote>
  <w:footnote w:id="1">
    <w:p w:rsidR="001604BF" w:rsidRPr="00134002" w:rsidRDefault="001604BF">
      <w:pPr>
        <w:pStyle w:val="FootnoteText"/>
        <w:rPr>
          <w:rFonts w:ascii="Book Antiqua" w:hAnsi="Book Antiqua"/>
        </w:rPr>
      </w:pPr>
      <w:r w:rsidRPr="00134002">
        <w:rPr>
          <w:rStyle w:val="FootnoteReference"/>
          <w:rFonts w:ascii="Book Antiqua" w:hAnsi="Book Antiqua"/>
        </w:rPr>
        <w:footnoteRef/>
      </w:r>
      <w:r w:rsidRPr="00134002">
        <w:rPr>
          <w:rFonts w:ascii="Book Antiqua" w:hAnsi="Book Antiqua"/>
        </w:rPr>
        <w:t xml:space="preserve"> Subject to the availability of the necessary technology, trials may be streamed to permit other persons to observe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E4B" w:rsidRDefault="001F0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E4B" w:rsidRDefault="001F0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E4B" w:rsidRDefault="001F0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86A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963A4"/>
    <w:multiLevelType w:val="hybridMultilevel"/>
    <w:tmpl w:val="CD48C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454481"/>
    <w:multiLevelType w:val="hybridMultilevel"/>
    <w:tmpl w:val="85769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561EC0"/>
    <w:multiLevelType w:val="hybridMultilevel"/>
    <w:tmpl w:val="D5D4BE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A61446"/>
    <w:multiLevelType w:val="hybridMultilevel"/>
    <w:tmpl w:val="1000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C"/>
    <w:rsid w:val="00023158"/>
    <w:rsid w:val="000602EA"/>
    <w:rsid w:val="00081270"/>
    <w:rsid w:val="0008744F"/>
    <w:rsid w:val="000A2AC5"/>
    <w:rsid w:val="000F53F4"/>
    <w:rsid w:val="000F6B8C"/>
    <w:rsid w:val="00124255"/>
    <w:rsid w:val="00134002"/>
    <w:rsid w:val="001467A7"/>
    <w:rsid w:val="001579CD"/>
    <w:rsid w:val="001604BF"/>
    <w:rsid w:val="00162036"/>
    <w:rsid w:val="00171DB7"/>
    <w:rsid w:val="00194398"/>
    <w:rsid w:val="001C28AE"/>
    <w:rsid w:val="001D0668"/>
    <w:rsid w:val="001F0C6C"/>
    <w:rsid w:val="001F0E4B"/>
    <w:rsid w:val="001F5C32"/>
    <w:rsid w:val="00246EFC"/>
    <w:rsid w:val="0029140F"/>
    <w:rsid w:val="002A2B03"/>
    <w:rsid w:val="002E2EA8"/>
    <w:rsid w:val="003919DD"/>
    <w:rsid w:val="003E355A"/>
    <w:rsid w:val="003F653A"/>
    <w:rsid w:val="00403B56"/>
    <w:rsid w:val="004102E5"/>
    <w:rsid w:val="004275F4"/>
    <w:rsid w:val="00454C3A"/>
    <w:rsid w:val="00472615"/>
    <w:rsid w:val="004A3BA2"/>
    <w:rsid w:val="004B5017"/>
    <w:rsid w:val="004E22C3"/>
    <w:rsid w:val="00511CAC"/>
    <w:rsid w:val="00525D30"/>
    <w:rsid w:val="005478DD"/>
    <w:rsid w:val="005A0F1C"/>
    <w:rsid w:val="005B196D"/>
    <w:rsid w:val="00626B80"/>
    <w:rsid w:val="00631B8A"/>
    <w:rsid w:val="0068591F"/>
    <w:rsid w:val="006A572D"/>
    <w:rsid w:val="006C787D"/>
    <w:rsid w:val="006D73FB"/>
    <w:rsid w:val="006F7CB1"/>
    <w:rsid w:val="0070358E"/>
    <w:rsid w:val="0077356B"/>
    <w:rsid w:val="007916A7"/>
    <w:rsid w:val="007A50FB"/>
    <w:rsid w:val="0083365B"/>
    <w:rsid w:val="00842F2E"/>
    <w:rsid w:val="00870A48"/>
    <w:rsid w:val="008C5466"/>
    <w:rsid w:val="008E49BD"/>
    <w:rsid w:val="008E6908"/>
    <w:rsid w:val="0091255B"/>
    <w:rsid w:val="00954FCE"/>
    <w:rsid w:val="00995837"/>
    <w:rsid w:val="009C7BE9"/>
    <w:rsid w:val="009D22E5"/>
    <w:rsid w:val="00A023B4"/>
    <w:rsid w:val="00A02A8B"/>
    <w:rsid w:val="00A717EF"/>
    <w:rsid w:val="00A87EDF"/>
    <w:rsid w:val="00AF54F5"/>
    <w:rsid w:val="00B36720"/>
    <w:rsid w:val="00BB6C47"/>
    <w:rsid w:val="00BB7CC9"/>
    <w:rsid w:val="00BC1848"/>
    <w:rsid w:val="00BD4554"/>
    <w:rsid w:val="00C02AB2"/>
    <w:rsid w:val="00C05985"/>
    <w:rsid w:val="00C2085B"/>
    <w:rsid w:val="00C5229D"/>
    <w:rsid w:val="00C70B41"/>
    <w:rsid w:val="00C83100"/>
    <w:rsid w:val="00CB5554"/>
    <w:rsid w:val="00CD79E9"/>
    <w:rsid w:val="00D609F6"/>
    <w:rsid w:val="00D767F6"/>
    <w:rsid w:val="00D91186"/>
    <w:rsid w:val="00DB72A3"/>
    <w:rsid w:val="00E27075"/>
    <w:rsid w:val="00E375F9"/>
    <w:rsid w:val="00E4581A"/>
    <w:rsid w:val="00E6215F"/>
    <w:rsid w:val="00E679BC"/>
    <w:rsid w:val="00E7405B"/>
    <w:rsid w:val="00E7534F"/>
    <w:rsid w:val="00E8047F"/>
    <w:rsid w:val="00E81DE5"/>
    <w:rsid w:val="00EA6B46"/>
    <w:rsid w:val="00EB0150"/>
    <w:rsid w:val="00EF00D3"/>
    <w:rsid w:val="00F45733"/>
    <w:rsid w:val="00F47175"/>
    <w:rsid w:val="00F656DF"/>
    <w:rsid w:val="00F759F0"/>
    <w:rsid w:val="00F81CCE"/>
    <w:rsid w:val="00F92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AB1C9"/>
  <w15:chartTrackingRefBased/>
  <w15:docId w15:val="{902B5D8D-9E8E-42C3-8628-F5EC360B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C05985"/>
    <w:pPr>
      <w:keepNext/>
      <w:keepLines/>
      <w:widowControl w:val="0"/>
      <w:spacing w:before="120" w:after="120" w:line="240" w:lineRule="auto"/>
      <w:ind w:left="720" w:hanging="720"/>
      <w:jc w:val="center"/>
      <w:outlineLvl w:val="0"/>
    </w:pPr>
    <w:rPr>
      <w:rFonts w:ascii="Book Antiqua" w:eastAsia="Times New Roman" w:hAnsi="Book Antiqua" w:cstheme="minorHAnsi"/>
      <w:b/>
      <w:bCs/>
      <w:caps/>
      <w:kern w:val="32"/>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1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CAC"/>
    <w:rPr>
      <w:sz w:val="20"/>
      <w:szCs w:val="20"/>
    </w:rPr>
  </w:style>
  <w:style w:type="character" w:styleId="FootnoteReference">
    <w:name w:val="footnote reference"/>
    <w:basedOn w:val="DefaultParagraphFont"/>
    <w:uiPriority w:val="99"/>
    <w:semiHidden/>
    <w:unhideWhenUsed/>
    <w:rsid w:val="00511CAC"/>
    <w:rPr>
      <w:vertAlign w:val="superscript"/>
    </w:rPr>
  </w:style>
  <w:style w:type="paragraph" w:styleId="ListParagraph">
    <w:name w:val="List Paragraph"/>
    <w:basedOn w:val="Normal"/>
    <w:uiPriority w:val="34"/>
    <w:qFormat/>
    <w:rsid w:val="007A50FB"/>
    <w:pPr>
      <w:ind w:left="720"/>
      <w:contextualSpacing/>
    </w:pPr>
  </w:style>
  <w:style w:type="paragraph" w:styleId="Header">
    <w:name w:val="header"/>
    <w:basedOn w:val="Normal"/>
    <w:link w:val="HeaderChar"/>
    <w:uiPriority w:val="99"/>
    <w:unhideWhenUsed/>
    <w:rsid w:val="000A2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AC5"/>
  </w:style>
  <w:style w:type="paragraph" w:styleId="Footer">
    <w:name w:val="footer"/>
    <w:basedOn w:val="Normal"/>
    <w:link w:val="FooterChar"/>
    <w:uiPriority w:val="99"/>
    <w:unhideWhenUsed/>
    <w:rsid w:val="000A2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AC5"/>
  </w:style>
  <w:style w:type="paragraph" w:styleId="BalloonText">
    <w:name w:val="Balloon Text"/>
    <w:basedOn w:val="Normal"/>
    <w:link w:val="BalloonTextChar"/>
    <w:uiPriority w:val="99"/>
    <w:semiHidden/>
    <w:unhideWhenUsed/>
    <w:rsid w:val="00B3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720"/>
    <w:rPr>
      <w:rFonts w:ascii="Segoe UI" w:hAnsi="Segoe UI" w:cs="Segoe UI"/>
      <w:sz w:val="18"/>
      <w:szCs w:val="18"/>
    </w:rPr>
  </w:style>
  <w:style w:type="paragraph" w:styleId="Revision">
    <w:name w:val="Revision"/>
    <w:hidden/>
    <w:uiPriority w:val="99"/>
    <w:semiHidden/>
    <w:rsid w:val="000F53F4"/>
    <w:pPr>
      <w:spacing w:after="0" w:line="240" w:lineRule="auto"/>
    </w:pPr>
  </w:style>
  <w:style w:type="character" w:customStyle="1" w:styleId="Heading1Char">
    <w:name w:val="Heading 1 Char"/>
    <w:basedOn w:val="DefaultParagraphFont"/>
    <w:link w:val="Heading1"/>
    <w:rsid w:val="00C05985"/>
    <w:rPr>
      <w:rFonts w:ascii="Book Antiqua" w:eastAsia="Times New Roman" w:hAnsi="Book Antiqua" w:cstheme="minorHAnsi"/>
      <w:b/>
      <w:bCs/>
      <w:caps/>
      <w:kern w:val="32"/>
      <w:sz w:val="28"/>
      <w:szCs w:val="28"/>
      <w:lang w:eastAsia="en-AU"/>
    </w:rPr>
  </w:style>
  <w:style w:type="character" w:styleId="Hyperlink">
    <w:name w:val="Hyperlink"/>
    <w:unhideWhenUsed/>
    <w:rsid w:val="00C05985"/>
    <w:rPr>
      <w:color w:val="0000FF"/>
      <w:u w:val="single"/>
    </w:rPr>
  </w:style>
  <w:style w:type="paragraph" w:styleId="ListBullet">
    <w:name w:val="List Bullet"/>
    <w:basedOn w:val="Normal"/>
    <w:unhideWhenUsed/>
    <w:rsid w:val="00C05985"/>
    <w:pPr>
      <w:numPr>
        <w:numId w:val="4"/>
      </w:numPr>
      <w:spacing w:after="0" w:line="240" w:lineRule="auto"/>
      <w:contextualSpacing/>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26B80"/>
    <w:rPr>
      <w:sz w:val="16"/>
      <w:szCs w:val="16"/>
    </w:rPr>
  </w:style>
  <w:style w:type="paragraph" w:styleId="CommentText">
    <w:name w:val="annotation text"/>
    <w:basedOn w:val="Normal"/>
    <w:link w:val="CommentTextChar"/>
    <w:uiPriority w:val="99"/>
    <w:semiHidden/>
    <w:unhideWhenUsed/>
    <w:rsid w:val="00626B80"/>
    <w:pPr>
      <w:spacing w:line="240" w:lineRule="auto"/>
    </w:pPr>
    <w:rPr>
      <w:sz w:val="20"/>
      <w:szCs w:val="20"/>
    </w:rPr>
  </w:style>
  <w:style w:type="character" w:customStyle="1" w:styleId="CommentTextChar">
    <w:name w:val="Comment Text Char"/>
    <w:basedOn w:val="DefaultParagraphFont"/>
    <w:link w:val="CommentText"/>
    <w:uiPriority w:val="99"/>
    <w:semiHidden/>
    <w:rsid w:val="00626B80"/>
    <w:rPr>
      <w:sz w:val="20"/>
      <w:szCs w:val="20"/>
    </w:rPr>
  </w:style>
  <w:style w:type="paragraph" w:styleId="CommentSubject">
    <w:name w:val="annotation subject"/>
    <w:basedOn w:val="CommentText"/>
    <w:next w:val="CommentText"/>
    <w:link w:val="CommentSubjectChar"/>
    <w:uiPriority w:val="99"/>
    <w:semiHidden/>
    <w:unhideWhenUsed/>
    <w:rsid w:val="00626B80"/>
    <w:rPr>
      <w:b/>
      <w:bCs/>
    </w:rPr>
  </w:style>
  <w:style w:type="character" w:customStyle="1" w:styleId="CommentSubjectChar">
    <w:name w:val="Comment Subject Char"/>
    <w:basedOn w:val="CommentTextChar"/>
    <w:link w:val="CommentSubject"/>
    <w:uiPriority w:val="99"/>
    <w:semiHidden/>
    <w:rsid w:val="00626B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A6A1460CFDC49A0A6EF7D0997F2FC" ma:contentTypeVersion="11" ma:contentTypeDescription="Create a new document." ma:contentTypeScope="" ma:versionID="79428542c554e3bd22d3412d99cb4158">
  <xsd:schema xmlns:xsd="http://www.w3.org/2001/XMLSchema" xmlns:xs="http://www.w3.org/2001/XMLSchema" xmlns:p="http://schemas.microsoft.com/office/2006/metadata/properties" xmlns:ns2="3bf330ff-a67c-4e2e-a2c7-c4d8290980c0" xmlns:ns3="8885d047-c88c-41a6-b8f3-9efabc51400d" targetNamespace="http://schemas.microsoft.com/office/2006/metadata/properties" ma:root="true" ma:fieldsID="d93c93565c144ad69fcba73f4ca76c33" ns2:_="" ns3:_="">
    <xsd:import namespace="3bf330ff-a67c-4e2e-a2c7-c4d8290980c0"/>
    <xsd:import namespace="8885d047-c88c-41a6-b8f3-9efabc5140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330ff-a67c-4e2e-a2c7-c4d829098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5d047-c88c-41a6-b8f3-9efabc5140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9A35C-FFC4-4F60-ADC8-BA16FA90C044}">
  <ds:schemaRefs>
    <ds:schemaRef ds:uri="http://schemas.microsoft.com/sharepoint/v3/contenttype/forms"/>
  </ds:schemaRefs>
</ds:datastoreItem>
</file>

<file path=customXml/itemProps2.xml><?xml version="1.0" encoding="utf-8"?>
<ds:datastoreItem xmlns:ds="http://schemas.openxmlformats.org/officeDocument/2006/customXml" ds:itemID="{18FBF437-5507-4683-8953-F54A91013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330ff-a67c-4e2e-a2c7-c4d8290980c0"/>
    <ds:schemaRef ds:uri="8885d047-c88c-41a6-b8f3-9efabc514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8F01B-438B-4CF5-9D8F-F44A3ADDC0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CC72A5-D0DC-48F0-949C-5A1494E2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 Registrar Pedley</dc:creator>
  <cp:keywords/>
  <dc:description/>
  <cp:lastModifiedBy>Claire Downey</cp:lastModifiedBy>
  <cp:revision>5</cp:revision>
  <cp:lastPrinted>2020-02-07T04:46:00Z</cp:lastPrinted>
  <dcterms:created xsi:type="dcterms:W3CDTF">2021-03-24T07:26:00Z</dcterms:created>
  <dcterms:modified xsi:type="dcterms:W3CDTF">2021-03-25T03:40:00Z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0x010100AC0A6A1460CFDC49A0A6EF7D0997F2FC</vt:lpwstr>
  </property>
</Properties>
</file>