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BD9F" w14:textId="77777777" w:rsidR="00D85336" w:rsidRPr="002F343D" w:rsidRDefault="00CD0331" w:rsidP="00CD0331">
      <w:pPr>
        <w:autoSpaceDE w:val="0"/>
        <w:autoSpaceDN w:val="0"/>
        <w:adjustRightInd w:val="0"/>
        <w:spacing w:before="120" w:after="120"/>
        <w:jc w:val="center"/>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7728"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77777777" w:rsidR="00271B59" w:rsidRPr="002F343D" w:rsidRDefault="003817CD" w:rsidP="00CD0331">
      <w:pPr>
        <w:autoSpaceDE w:val="0"/>
        <w:autoSpaceDN w:val="0"/>
        <w:adjustRightInd w:val="0"/>
        <w:spacing w:before="120" w:after="120"/>
        <w:jc w:val="center"/>
        <w:rPr>
          <w:rFonts w:ascii="Book Antiqua" w:hAnsi="Book Antiqua"/>
          <w:b/>
          <w:bCs/>
          <w:color w:val="000000"/>
          <w:sz w:val="44"/>
          <w:szCs w:val="44"/>
        </w:rPr>
      </w:pPr>
      <w:r w:rsidRPr="002F343D">
        <w:rPr>
          <w:rFonts w:ascii="Book Antiqua" w:hAnsi="Book Antiqua"/>
          <w:b/>
          <w:bCs/>
          <w:color w:val="000000"/>
          <w:sz w:val="44"/>
          <w:szCs w:val="44"/>
        </w:rPr>
        <w:t>Supreme C</w:t>
      </w:r>
      <w:r w:rsidR="00271B59" w:rsidRPr="002F343D">
        <w:rPr>
          <w:rFonts w:ascii="Book Antiqua" w:hAnsi="Book Antiqua"/>
          <w:b/>
          <w:bCs/>
          <w:color w:val="000000"/>
          <w:sz w:val="44"/>
          <w:szCs w:val="44"/>
        </w:rPr>
        <w:t>ourt of Victoria</w:t>
      </w:r>
    </w:p>
    <w:p w14:paraId="229B6037" w14:textId="77777777" w:rsidR="00271B59" w:rsidRPr="002F343D" w:rsidRDefault="00271B59" w:rsidP="00CD0331">
      <w:pPr>
        <w:autoSpaceDE w:val="0"/>
        <w:autoSpaceDN w:val="0"/>
        <w:adjustRightInd w:val="0"/>
        <w:spacing w:before="120" w:after="120"/>
        <w:jc w:val="center"/>
        <w:rPr>
          <w:rFonts w:ascii="Book Antiqua" w:hAnsi="Book Antiqua"/>
          <w:b/>
          <w:color w:val="000000"/>
          <w:sz w:val="28"/>
        </w:rPr>
      </w:pPr>
      <w:r w:rsidRPr="002F343D">
        <w:rPr>
          <w:rFonts w:ascii="Book Antiqua" w:hAnsi="Book Antiqua"/>
          <w:b/>
          <w:color w:val="000000"/>
          <w:sz w:val="28"/>
        </w:rPr>
        <w:t xml:space="preserve">Practice Note </w:t>
      </w:r>
      <w:r w:rsidR="003817CD" w:rsidRPr="002F343D">
        <w:rPr>
          <w:rFonts w:ascii="Book Antiqua" w:hAnsi="Book Antiqua"/>
          <w:b/>
          <w:color w:val="000000"/>
          <w:sz w:val="28"/>
        </w:rPr>
        <w:t>SC Gen</w:t>
      </w:r>
      <w:r w:rsidR="00B72C47" w:rsidRPr="002F343D">
        <w:rPr>
          <w:rFonts w:ascii="Book Antiqua" w:hAnsi="Book Antiqua"/>
          <w:b/>
          <w:color w:val="000000"/>
          <w:sz w:val="28"/>
        </w:rPr>
        <w:t xml:space="preserve"> </w:t>
      </w:r>
      <w:r w:rsidR="007D242B" w:rsidRPr="002F343D">
        <w:rPr>
          <w:rFonts w:ascii="Book Antiqua" w:hAnsi="Book Antiqua"/>
          <w:b/>
          <w:color w:val="000000"/>
          <w:sz w:val="28"/>
        </w:rPr>
        <w:t>2</w:t>
      </w:r>
    </w:p>
    <w:p w14:paraId="3DC6EDEE" w14:textId="77777777" w:rsidR="00271B59" w:rsidRPr="002F343D" w:rsidRDefault="007D242B" w:rsidP="00CD0331">
      <w:pPr>
        <w:autoSpaceDE w:val="0"/>
        <w:autoSpaceDN w:val="0"/>
        <w:adjustRightInd w:val="0"/>
        <w:spacing w:before="120" w:after="120"/>
        <w:jc w:val="center"/>
        <w:rPr>
          <w:rFonts w:ascii="Book Antiqua" w:hAnsi="Book Antiqua"/>
          <w:b/>
          <w:color w:val="000000"/>
          <w:sz w:val="28"/>
        </w:rPr>
      </w:pPr>
      <w:r w:rsidRPr="002F343D">
        <w:rPr>
          <w:rFonts w:ascii="Book Antiqua" w:hAnsi="Book Antiqua"/>
          <w:b/>
          <w:color w:val="000000"/>
          <w:sz w:val="28"/>
        </w:rPr>
        <w:t>Structure of the Trial Division</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2F343D">
      <w:pPr>
        <w:pStyle w:val="Heading1"/>
      </w:pPr>
      <w:r w:rsidRPr="002F343D">
        <w:t>INTRODUCTION</w:t>
      </w:r>
    </w:p>
    <w:p w14:paraId="6368C7EF" w14:textId="77777777" w:rsidR="00B72C47" w:rsidRPr="002F343D" w:rsidRDefault="00B72C47" w:rsidP="002F343D">
      <w:pPr>
        <w:pStyle w:val="ListParagraph"/>
        <w:numPr>
          <w:ilvl w:val="1"/>
          <w:numId w:val="23"/>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Practice Note.</w:t>
      </w:r>
    </w:p>
    <w:p w14:paraId="45CB1270" w14:textId="77777777" w:rsidR="00B72C47" w:rsidRPr="002F343D" w:rsidRDefault="00B72C47" w:rsidP="002F343D">
      <w:pPr>
        <w:pStyle w:val="ListParagraph"/>
        <w:numPr>
          <w:ilvl w:val="1"/>
          <w:numId w:val="23"/>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purpose of this </w:t>
      </w:r>
      <w:r w:rsidR="008846D6" w:rsidRPr="002F343D">
        <w:rPr>
          <w:rFonts w:ascii="Book Antiqua" w:hAnsi="Book Antiqua"/>
          <w:sz w:val="24"/>
          <w:szCs w:val="24"/>
        </w:rPr>
        <w:t xml:space="preserve">Practice Note </w:t>
      </w:r>
      <w:r w:rsidRPr="002F343D">
        <w:rPr>
          <w:rFonts w:ascii="Book Antiqua" w:hAnsi="Book Antiqua"/>
          <w:sz w:val="24"/>
          <w:szCs w:val="24"/>
        </w:rPr>
        <w:t>is t</w:t>
      </w:r>
      <w:r w:rsidR="00222544" w:rsidRPr="002F343D">
        <w:rPr>
          <w:rFonts w:ascii="Book Antiqua" w:hAnsi="Book Antiqua"/>
          <w:sz w:val="24"/>
          <w:szCs w:val="24"/>
        </w:rPr>
        <w:t xml:space="preserve">o </w:t>
      </w:r>
      <w:r w:rsidR="003B5381" w:rsidRPr="002F343D">
        <w:rPr>
          <w:rFonts w:ascii="Book Antiqua" w:hAnsi="Book Antiqua"/>
          <w:sz w:val="24"/>
          <w:szCs w:val="24"/>
        </w:rPr>
        <w:t xml:space="preserve">set out the divisional structure of the Trial Division of the Court, the </w:t>
      </w:r>
      <w:r w:rsidR="00E06A95" w:rsidRPr="002F343D">
        <w:rPr>
          <w:rFonts w:ascii="Book Antiqua" w:hAnsi="Book Antiqua"/>
          <w:sz w:val="24"/>
          <w:szCs w:val="24"/>
        </w:rPr>
        <w:t>s</w:t>
      </w:r>
      <w:r w:rsidR="003B5381" w:rsidRPr="002F343D">
        <w:rPr>
          <w:rFonts w:ascii="Book Antiqua" w:hAnsi="Book Antiqua"/>
          <w:sz w:val="24"/>
          <w:szCs w:val="24"/>
        </w:rPr>
        <w:t xml:space="preserve">pecialist </w:t>
      </w:r>
      <w:r w:rsidR="002615F7" w:rsidRPr="002F343D">
        <w:rPr>
          <w:rFonts w:ascii="Book Antiqua" w:hAnsi="Book Antiqua"/>
          <w:sz w:val="24"/>
          <w:szCs w:val="24"/>
        </w:rPr>
        <w:t>L</w:t>
      </w:r>
      <w:r w:rsidR="003B5381" w:rsidRPr="002F343D">
        <w:rPr>
          <w:rFonts w:ascii="Book Antiqua" w:hAnsi="Book Antiqua"/>
          <w:sz w:val="24"/>
          <w:szCs w:val="24"/>
        </w:rPr>
        <w:t xml:space="preserve">ists within </w:t>
      </w:r>
      <w:r w:rsidR="00E06A95" w:rsidRPr="002F343D">
        <w:rPr>
          <w:rFonts w:ascii="Book Antiqua" w:hAnsi="Book Antiqua"/>
          <w:sz w:val="24"/>
          <w:szCs w:val="24"/>
        </w:rPr>
        <w:t xml:space="preserve">the </w:t>
      </w:r>
      <w:r w:rsidR="00E11A52" w:rsidRPr="002F343D">
        <w:rPr>
          <w:rFonts w:ascii="Book Antiqua" w:hAnsi="Book Antiqua"/>
          <w:sz w:val="24"/>
          <w:szCs w:val="24"/>
        </w:rPr>
        <w:t xml:space="preserve">Trial Division and </w:t>
      </w:r>
      <w:r w:rsidR="003B5381" w:rsidRPr="002F343D">
        <w:rPr>
          <w:rFonts w:ascii="Book Antiqua" w:hAnsi="Book Antiqua"/>
          <w:sz w:val="24"/>
          <w:szCs w:val="24"/>
        </w:rPr>
        <w:t xml:space="preserve">the allocation of matters </w:t>
      </w:r>
      <w:r w:rsidR="00E11A52" w:rsidRPr="002F343D">
        <w:rPr>
          <w:rFonts w:ascii="Book Antiqua" w:hAnsi="Book Antiqua"/>
          <w:sz w:val="24"/>
          <w:szCs w:val="24"/>
        </w:rPr>
        <w:t>within that structure.</w:t>
      </w:r>
    </w:p>
    <w:p w14:paraId="1A8F1AC5" w14:textId="77777777" w:rsidR="00277B7B" w:rsidRPr="002F343D" w:rsidRDefault="00277B7B" w:rsidP="002F343D">
      <w:pPr>
        <w:pStyle w:val="Heading1"/>
      </w:pPr>
      <w:r w:rsidRPr="002F343D">
        <w:t>COMMENCEMENT</w:t>
      </w:r>
    </w:p>
    <w:p w14:paraId="7F02C75D" w14:textId="74732D35" w:rsidR="00FD72DE" w:rsidRPr="002F343D" w:rsidRDefault="00B72C47" w:rsidP="00EC2BD9">
      <w:pPr>
        <w:pStyle w:val="ListParagraph"/>
        <w:numPr>
          <w:ilvl w:val="1"/>
          <w:numId w:val="24"/>
        </w:numPr>
        <w:spacing w:before="120" w:after="120"/>
        <w:ind w:left="720" w:hanging="720"/>
        <w:jc w:val="both"/>
        <w:rPr>
          <w:rFonts w:ascii="Book Antiqua" w:hAnsi="Book Antiqua"/>
          <w:sz w:val="24"/>
          <w:szCs w:val="24"/>
        </w:rPr>
      </w:pPr>
      <w:r w:rsidRPr="002F343D">
        <w:rPr>
          <w:rFonts w:ascii="Book Antiqua" w:hAnsi="Book Antiqua"/>
          <w:sz w:val="24"/>
          <w:szCs w:val="24"/>
        </w:rPr>
        <w:t xml:space="preserve">This Practice Note </w:t>
      </w:r>
      <w:r w:rsidR="00277B7B" w:rsidRPr="002F343D">
        <w:rPr>
          <w:rFonts w:ascii="Book Antiqua" w:hAnsi="Book Antiqua"/>
          <w:sz w:val="24"/>
          <w:szCs w:val="24"/>
        </w:rPr>
        <w:t xml:space="preserve">was </w:t>
      </w:r>
      <w:r w:rsidR="00D75C9B">
        <w:rPr>
          <w:rFonts w:ascii="Book Antiqua" w:hAnsi="Book Antiqua"/>
          <w:sz w:val="24"/>
          <w:szCs w:val="24"/>
        </w:rPr>
        <w:t>re-</w:t>
      </w:r>
      <w:r w:rsidR="00277B7B" w:rsidRPr="002F343D">
        <w:rPr>
          <w:rFonts w:ascii="Book Antiqua" w:hAnsi="Book Antiqua"/>
          <w:sz w:val="24"/>
          <w:szCs w:val="24"/>
        </w:rPr>
        <w:t xml:space="preserve">issued on </w:t>
      </w:r>
      <w:r w:rsidR="00DA578D">
        <w:rPr>
          <w:rFonts w:ascii="Book Antiqua" w:hAnsi="Book Antiqua"/>
          <w:sz w:val="24"/>
          <w:szCs w:val="24"/>
        </w:rPr>
        <w:t>13</w:t>
      </w:r>
      <w:r w:rsidR="000F48D2">
        <w:rPr>
          <w:rFonts w:ascii="Book Antiqua" w:hAnsi="Book Antiqua"/>
          <w:sz w:val="24"/>
          <w:szCs w:val="24"/>
        </w:rPr>
        <w:t xml:space="preserve"> </w:t>
      </w:r>
      <w:r w:rsidR="00000F08">
        <w:rPr>
          <w:rFonts w:ascii="Book Antiqua" w:hAnsi="Book Antiqua"/>
          <w:sz w:val="24"/>
          <w:szCs w:val="24"/>
        </w:rPr>
        <w:t xml:space="preserve">October 2020 </w:t>
      </w:r>
      <w:r w:rsidR="00277B7B" w:rsidRPr="002F343D">
        <w:rPr>
          <w:rFonts w:ascii="Book Antiqua" w:hAnsi="Book Antiqua"/>
          <w:sz w:val="24"/>
          <w:szCs w:val="24"/>
        </w:rPr>
        <w:t xml:space="preserve">and </w:t>
      </w:r>
      <w:r w:rsidRPr="002F343D">
        <w:rPr>
          <w:rFonts w:ascii="Book Antiqua" w:hAnsi="Book Antiqua"/>
          <w:sz w:val="24"/>
          <w:szCs w:val="24"/>
        </w:rPr>
        <w:t xml:space="preserve">commences on </w:t>
      </w:r>
      <w:r w:rsidR="00DA578D">
        <w:rPr>
          <w:rFonts w:ascii="Book Antiqua" w:hAnsi="Book Antiqua"/>
          <w:sz w:val="24"/>
          <w:szCs w:val="24"/>
        </w:rPr>
        <w:t>13</w:t>
      </w:r>
      <w:r w:rsidR="000F48D2">
        <w:rPr>
          <w:rFonts w:ascii="Book Antiqua" w:hAnsi="Book Antiqua"/>
          <w:sz w:val="24"/>
          <w:szCs w:val="24"/>
        </w:rPr>
        <w:t> </w:t>
      </w:r>
      <w:r w:rsidR="00000F08">
        <w:rPr>
          <w:rFonts w:ascii="Book Antiqua" w:hAnsi="Book Antiqua"/>
          <w:sz w:val="24"/>
          <w:szCs w:val="24"/>
        </w:rPr>
        <w:t>October 2020</w:t>
      </w:r>
      <w:r w:rsidR="003B5381" w:rsidRPr="002F343D">
        <w:rPr>
          <w:rFonts w:ascii="Book Antiqua" w:hAnsi="Book Antiqua"/>
          <w:sz w:val="24"/>
          <w:szCs w:val="24"/>
        </w:rPr>
        <w:t>.</w:t>
      </w:r>
    </w:p>
    <w:p w14:paraId="28A725C9" w14:textId="77777777" w:rsidR="00C02583" w:rsidRPr="002F343D" w:rsidRDefault="007D242B" w:rsidP="002F343D">
      <w:pPr>
        <w:pStyle w:val="Heading1"/>
      </w:pPr>
      <w:r w:rsidRPr="002F343D">
        <w:t>DIVISIONAL STRUCTURE</w:t>
      </w:r>
    </w:p>
    <w:p w14:paraId="2F61522F"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 xml:space="preserve">The </w:t>
      </w:r>
      <w:r w:rsidR="00B34299" w:rsidRPr="002F343D">
        <w:rPr>
          <w:rFonts w:ascii="Book Antiqua" w:hAnsi="Book Antiqua"/>
          <w:sz w:val="24"/>
          <w:szCs w:val="24"/>
        </w:rPr>
        <w:t>T</w:t>
      </w:r>
      <w:r w:rsidRPr="002F343D">
        <w:rPr>
          <w:rFonts w:ascii="Book Antiqua" w:hAnsi="Book Antiqua"/>
          <w:sz w:val="24"/>
          <w:szCs w:val="24"/>
        </w:rPr>
        <w:t xml:space="preserve">rial </w:t>
      </w:r>
      <w:r w:rsidR="00B34299" w:rsidRPr="002F343D">
        <w:rPr>
          <w:rFonts w:ascii="Book Antiqua" w:hAnsi="Book Antiqua"/>
          <w:sz w:val="24"/>
          <w:szCs w:val="24"/>
        </w:rPr>
        <w:t>D</w:t>
      </w:r>
      <w:r w:rsidRPr="002F343D">
        <w:rPr>
          <w:rFonts w:ascii="Book Antiqua" w:hAnsi="Book Antiqua"/>
          <w:sz w:val="24"/>
          <w:szCs w:val="24"/>
        </w:rPr>
        <w:t>ivision of the Court consist</w:t>
      </w:r>
      <w:r w:rsidR="00A271E4" w:rsidRPr="002F343D">
        <w:rPr>
          <w:rFonts w:ascii="Book Antiqua" w:hAnsi="Book Antiqua"/>
          <w:sz w:val="24"/>
          <w:szCs w:val="24"/>
        </w:rPr>
        <w:t>s</w:t>
      </w:r>
      <w:r w:rsidRPr="002F343D">
        <w:rPr>
          <w:rFonts w:ascii="Book Antiqua" w:hAnsi="Book Antiqua"/>
          <w:sz w:val="24"/>
          <w:szCs w:val="24"/>
        </w:rPr>
        <w:t xml:space="preserve"> of</w:t>
      </w:r>
      <w:r w:rsidR="00B34299" w:rsidRPr="002F343D">
        <w:rPr>
          <w:rFonts w:ascii="Book Antiqua" w:hAnsi="Book Antiqua"/>
          <w:sz w:val="24"/>
          <w:szCs w:val="24"/>
        </w:rPr>
        <w:t xml:space="preserve"> the</w:t>
      </w:r>
      <w:r w:rsidRPr="002F343D">
        <w:rPr>
          <w:rFonts w:ascii="Book Antiqua" w:hAnsi="Book Antiqua"/>
          <w:sz w:val="24"/>
          <w:szCs w:val="24"/>
        </w:rPr>
        <w:t>:</w:t>
      </w:r>
    </w:p>
    <w:p w14:paraId="439A9776"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Commercial Court;</w:t>
      </w:r>
    </w:p>
    <w:p w14:paraId="1CB16129"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Common Law Division;  and</w:t>
      </w:r>
    </w:p>
    <w:p w14:paraId="5BE92CD2"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Criminal Division.</w:t>
      </w:r>
    </w:p>
    <w:p w14:paraId="1B6966B5" w14:textId="61DC64F5" w:rsidR="007D242B" w:rsidRPr="002F343D" w:rsidRDefault="00A000D9"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Each D</w:t>
      </w:r>
      <w:r w:rsidR="007D242B" w:rsidRPr="002F343D">
        <w:rPr>
          <w:rFonts w:ascii="Book Antiqua" w:hAnsi="Book Antiqua"/>
          <w:sz w:val="24"/>
          <w:szCs w:val="24"/>
        </w:rPr>
        <w:t xml:space="preserve">ivision </w:t>
      </w:r>
      <w:r w:rsidR="00B34299" w:rsidRPr="002F343D">
        <w:rPr>
          <w:rFonts w:ascii="Book Antiqua" w:hAnsi="Book Antiqua"/>
          <w:sz w:val="24"/>
          <w:szCs w:val="24"/>
        </w:rPr>
        <w:t xml:space="preserve">has </w:t>
      </w:r>
      <w:r w:rsidR="007D242B" w:rsidRPr="002F343D">
        <w:rPr>
          <w:rFonts w:ascii="Book Antiqua" w:hAnsi="Book Antiqua"/>
          <w:sz w:val="24"/>
          <w:szCs w:val="24"/>
        </w:rPr>
        <w:t>a Principal Judge whose responsibilities include:</w:t>
      </w:r>
    </w:p>
    <w:p w14:paraId="3595EF3E" w14:textId="77777777" w:rsidR="002F343D" w:rsidRDefault="00E06A95"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o</w:t>
      </w:r>
      <w:r w:rsidR="007D242B" w:rsidRPr="002F343D">
        <w:rPr>
          <w:rFonts w:ascii="Book Antiqua" w:hAnsi="Book Antiqua"/>
          <w:sz w:val="24"/>
          <w:szCs w:val="24"/>
        </w:rPr>
        <w:t>verall supervision of cas</w:t>
      </w:r>
      <w:r w:rsidR="00A000D9" w:rsidRPr="002F343D">
        <w:rPr>
          <w:rFonts w:ascii="Book Antiqua" w:hAnsi="Book Antiqua"/>
          <w:sz w:val="24"/>
          <w:szCs w:val="24"/>
        </w:rPr>
        <w:t>es in the D</w:t>
      </w:r>
      <w:r w:rsidR="007D242B" w:rsidRPr="002F343D">
        <w:rPr>
          <w:rFonts w:ascii="Book Antiqua" w:hAnsi="Book Antiqua"/>
          <w:sz w:val="24"/>
          <w:szCs w:val="24"/>
        </w:rPr>
        <w:t>ivision;</w:t>
      </w:r>
    </w:p>
    <w:p w14:paraId="5407EDEC" w14:textId="77777777" w:rsidR="003009BF" w:rsidRPr="002F343D" w:rsidRDefault="003009BF" w:rsidP="002F343D">
      <w:pPr>
        <w:pStyle w:val="ListParagraph"/>
        <w:numPr>
          <w:ilvl w:val="0"/>
          <w:numId w:val="34"/>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oversight of the allocation of cases for hearing;</w:t>
      </w:r>
    </w:p>
    <w:p w14:paraId="4F3F4CC0" w14:textId="77777777" w:rsidR="007D242B" w:rsidRPr="002F343D" w:rsidRDefault="00E06A95"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w:t>
      </w:r>
      <w:r w:rsidR="007D242B" w:rsidRPr="002F343D">
        <w:rPr>
          <w:rFonts w:ascii="Book Antiqua" w:hAnsi="Book Antiqua"/>
          <w:sz w:val="24"/>
          <w:szCs w:val="24"/>
        </w:rPr>
        <w:t>h</w:t>
      </w:r>
      <w:r w:rsidR="00A000D9" w:rsidRPr="002F343D">
        <w:rPr>
          <w:rFonts w:ascii="Book Antiqua" w:hAnsi="Book Antiqua"/>
          <w:sz w:val="24"/>
          <w:szCs w:val="24"/>
        </w:rPr>
        <w:t>airing regular meetings of the D</w:t>
      </w:r>
      <w:r w:rsidR="007D242B" w:rsidRPr="002F343D">
        <w:rPr>
          <w:rFonts w:ascii="Book Antiqua" w:hAnsi="Book Antiqua"/>
          <w:sz w:val="24"/>
          <w:szCs w:val="24"/>
        </w:rPr>
        <w:t>ivision;  and</w:t>
      </w:r>
    </w:p>
    <w:p w14:paraId="4A704FAB" w14:textId="77777777" w:rsidR="007D242B" w:rsidRPr="002F343D" w:rsidRDefault="007D242B" w:rsidP="002F343D">
      <w:pPr>
        <w:pStyle w:val="ListParagraph"/>
        <w:spacing w:before="120" w:after="120"/>
        <w:ind w:left="1440" w:hanging="7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06A95" w:rsidRPr="002F343D">
        <w:rPr>
          <w:rFonts w:ascii="Book Antiqua" w:hAnsi="Book Antiqua"/>
          <w:sz w:val="24"/>
          <w:szCs w:val="24"/>
        </w:rPr>
        <w:t>m</w:t>
      </w:r>
      <w:r w:rsidRPr="002F343D">
        <w:rPr>
          <w:rFonts w:ascii="Book Antiqua" w:hAnsi="Book Antiqua"/>
          <w:sz w:val="24"/>
          <w:szCs w:val="24"/>
        </w:rPr>
        <w:t>aintaining links with members of the lega</w:t>
      </w:r>
      <w:r w:rsidR="00A000D9" w:rsidRPr="002F343D">
        <w:rPr>
          <w:rFonts w:ascii="Book Antiqua" w:hAnsi="Book Antiqua"/>
          <w:sz w:val="24"/>
          <w:szCs w:val="24"/>
        </w:rPr>
        <w:t>l profession practising in the D</w:t>
      </w:r>
      <w:r w:rsidRPr="002F343D">
        <w:rPr>
          <w:rFonts w:ascii="Book Antiqua" w:hAnsi="Book Antiqua"/>
          <w:sz w:val="24"/>
          <w:szCs w:val="24"/>
        </w:rPr>
        <w:t>ivisions.</w:t>
      </w:r>
    </w:p>
    <w:p w14:paraId="51AD3EDE" w14:textId="77777777" w:rsidR="007D242B" w:rsidRPr="002F343D" w:rsidRDefault="007D242B" w:rsidP="002F343D">
      <w:pPr>
        <w:pStyle w:val="Heading1"/>
      </w:pPr>
      <w:r w:rsidRPr="002F343D">
        <w:t>COMMERCIAL COURT</w:t>
      </w:r>
    </w:p>
    <w:p w14:paraId="7E51AC20"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Commercial Court comprise</w:t>
      </w:r>
      <w:r w:rsidR="00E11A52" w:rsidRPr="002F343D">
        <w:rPr>
          <w:rFonts w:ascii="Book Antiqua" w:hAnsi="Book Antiqua"/>
          <w:sz w:val="24"/>
          <w:szCs w:val="24"/>
        </w:rPr>
        <w:t>s</w:t>
      </w:r>
      <w:r w:rsidR="00A000D9" w:rsidRPr="002F343D">
        <w:rPr>
          <w:rFonts w:ascii="Book Antiqua" w:hAnsi="Book Antiqua"/>
          <w:sz w:val="24"/>
          <w:szCs w:val="24"/>
        </w:rPr>
        <w:t xml:space="preserve"> J</w:t>
      </w:r>
      <w:r w:rsidR="00CC68A6" w:rsidRPr="002F343D">
        <w:rPr>
          <w:rFonts w:ascii="Book Antiqua" w:hAnsi="Book Antiqua"/>
          <w:sz w:val="24"/>
          <w:szCs w:val="24"/>
        </w:rPr>
        <w:t xml:space="preserve">udges, </w:t>
      </w:r>
      <w:r w:rsidR="00A000D9" w:rsidRPr="002F343D">
        <w:rPr>
          <w:rFonts w:ascii="Book Antiqua" w:hAnsi="Book Antiqua"/>
          <w:sz w:val="24"/>
          <w:szCs w:val="24"/>
        </w:rPr>
        <w:t>A</w:t>
      </w:r>
      <w:r w:rsidR="00CC68A6" w:rsidRPr="002F343D">
        <w:rPr>
          <w:rFonts w:ascii="Book Antiqua" w:hAnsi="Book Antiqua"/>
          <w:sz w:val="24"/>
          <w:szCs w:val="24"/>
        </w:rPr>
        <w:t xml:space="preserve">ssociate </w:t>
      </w:r>
      <w:r w:rsidR="00A000D9" w:rsidRPr="002F343D">
        <w:rPr>
          <w:rFonts w:ascii="Book Antiqua" w:hAnsi="Book Antiqua"/>
          <w:sz w:val="24"/>
          <w:szCs w:val="24"/>
        </w:rPr>
        <w:t>J</w:t>
      </w:r>
      <w:r w:rsidR="00CC68A6" w:rsidRPr="002F343D">
        <w:rPr>
          <w:rFonts w:ascii="Book Antiqua" w:hAnsi="Book Antiqua"/>
          <w:sz w:val="24"/>
          <w:szCs w:val="24"/>
        </w:rPr>
        <w:t>udges and</w:t>
      </w:r>
      <w:r w:rsidRPr="002F343D">
        <w:rPr>
          <w:rFonts w:ascii="Book Antiqua" w:hAnsi="Book Antiqua"/>
          <w:sz w:val="24"/>
          <w:szCs w:val="24"/>
        </w:rPr>
        <w:t xml:space="preserve"> </w:t>
      </w:r>
      <w:r w:rsidR="00A000D9" w:rsidRPr="002F343D">
        <w:rPr>
          <w:rFonts w:ascii="Book Antiqua" w:hAnsi="Book Antiqua"/>
          <w:sz w:val="24"/>
          <w:szCs w:val="24"/>
        </w:rPr>
        <w:t>Judicial R</w:t>
      </w:r>
      <w:r w:rsidRPr="002F343D">
        <w:rPr>
          <w:rFonts w:ascii="Book Antiqua" w:hAnsi="Book Antiqua"/>
          <w:sz w:val="24"/>
          <w:szCs w:val="24"/>
        </w:rPr>
        <w:t>egistrar</w:t>
      </w:r>
      <w:r w:rsidR="00E11A52" w:rsidRPr="002F343D">
        <w:rPr>
          <w:rFonts w:ascii="Book Antiqua" w:hAnsi="Book Antiqua"/>
          <w:sz w:val="24"/>
          <w:szCs w:val="24"/>
        </w:rPr>
        <w:t>s</w:t>
      </w:r>
      <w:r w:rsidRPr="002F343D">
        <w:rPr>
          <w:rFonts w:ascii="Book Antiqua" w:hAnsi="Book Antiqua"/>
          <w:sz w:val="24"/>
          <w:szCs w:val="24"/>
        </w:rPr>
        <w:t xml:space="preserve"> a</w:t>
      </w:r>
      <w:r w:rsidR="00B34299" w:rsidRPr="002F343D">
        <w:rPr>
          <w:rFonts w:ascii="Book Antiqua" w:hAnsi="Book Antiqua"/>
          <w:sz w:val="24"/>
          <w:szCs w:val="24"/>
        </w:rPr>
        <w:t>llocated</w:t>
      </w:r>
      <w:r w:rsidRPr="002F343D">
        <w:rPr>
          <w:rFonts w:ascii="Book Antiqua" w:hAnsi="Book Antiqua"/>
          <w:sz w:val="24"/>
          <w:szCs w:val="24"/>
        </w:rPr>
        <w:t xml:space="preserve"> by the Chief Justice from time to time.</w:t>
      </w:r>
    </w:p>
    <w:p w14:paraId="1E4553E5"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lastRenderedPageBreak/>
        <w:t xml:space="preserve">The business of the Commercial Court </w:t>
      </w:r>
      <w:r w:rsidR="00B34299" w:rsidRPr="002F343D">
        <w:rPr>
          <w:rFonts w:ascii="Book Antiqua" w:hAnsi="Book Antiqua"/>
          <w:sz w:val="24"/>
          <w:szCs w:val="24"/>
        </w:rPr>
        <w:t xml:space="preserve">is managed through </w:t>
      </w:r>
      <w:r w:rsidR="00A000D9" w:rsidRPr="002F343D">
        <w:rPr>
          <w:rFonts w:ascii="Book Antiqua" w:hAnsi="Book Antiqua"/>
          <w:sz w:val="24"/>
          <w:szCs w:val="24"/>
        </w:rPr>
        <w:t>such L</w:t>
      </w:r>
      <w:r w:rsidRPr="002F343D">
        <w:rPr>
          <w:rFonts w:ascii="Book Antiqua" w:hAnsi="Book Antiqua"/>
          <w:sz w:val="24"/>
          <w:szCs w:val="24"/>
        </w:rPr>
        <w:t xml:space="preserve">ists as may be determined by the Chief Justice from time to time.  </w:t>
      </w:r>
      <w:r w:rsidR="00EC2BD9" w:rsidRPr="002F343D">
        <w:rPr>
          <w:rFonts w:ascii="Book Antiqua" w:hAnsi="Book Antiqua"/>
          <w:sz w:val="24"/>
          <w:szCs w:val="24"/>
        </w:rPr>
        <w:t>The</w:t>
      </w:r>
      <w:r w:rsidR="00A000D9" w:rsidRPr="002F343D">
        <w:rPr>
          <w:rFonts w:ascii="Book Antiqua" w:hAnsi="Book Antiqua"/>
          <w:sz w:val="24"/>
          <w:szCs w:val="24"/>
        </w:rPr>
        <w:t xml:space="preserve"> judge-managed Lists with this D</w:t>
      </w:r>
      <w:r w:rsidR="00EC2BD9" w:rsidRPr="002F343D">
        <w:rPr>
          <w:rFonts w:ascii="Book Antiqua" w:hAnsi="Book Antiqua"/>
          <w:sz w:val="24"/>
          <w:szCs w:val="24"/>
        </w:rPr>
        <w:t>ivision are</w:t>
      </w:r>
      <w:r w:rsidRPr="002F343D">
        <w:rPr>
          <w:rFonts w:ascii="Book Antiqua" w:hAnsi="Book Antiqua"/>
          <w:sz w:val="24"/>
          <w:szCs w:val="24"/>
        </w:rPr>
        <w:t>:</w:t>
      </w:r>
    </w:p>
    <w:p w14:paraId="64B02CDD" w14:textId="77777777" w:rsidR="007D242B" w:rsidRPr="002F343D" w:rsidRDefault="007D242B" w:rsidP="002F343D">
      <w:pPr>
        <w:pStyle w:val="ListParagraph"/>
        <w:spacing w:before="120" w:after="120"/>
        <w:ind w:left="1440" w:hanging="7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00E65C84" w:rsidRPr="002F343D">
        <w:rPr>
          <w:rFonts w:ascii="Book Antiqua" w:hAnsi="Book Antiqua"/>
          <w:sz w:val="24"/>
          <w:szCs w:val="24"/>
        </w:rPr>
        <w:t xml:space="preserve">General </w:t>
      </w:r>
      <w:r w:rsidRPr="002F343D">
        <w:rPr>
          <w:rFonts w:ascii="Book Antiqua" w:hAnsi="Book Antiqua"/>
          <w:sz w:val="24"/>
          <w:szCs w:val="24"/>
        </w:rPr>
        <w:t>Commercial Lists</w:t>
      </w:r>
      <w:r w:rsidR="00E65C84" w:rsidRPr="002F343D">
        <w:rPr>
          <w:rFonts w:ascii="Book Antiqua" w:hAnsi="Book Antiqua"/>
          <w:sz w:val="24"/>
          <w:szCs w:val="24"/>
        </w:rPr>
        <w:t>, which correspond to the relevant managing Judge</w:t>
      </w:r>
      <w:r w:rsidRPr="002F343D">
        <w:rPr>
          <w:rFonts w:ascii="Book Antiqua" w:hAnsi="Book Antiqua"/>
          <w:sz w:val="24"/>
          <w:szCs w:val="24"/>
        </w:rPr>
        <w:t>;</w:t>
      </w:r>
    </w:p>
    <w:p w14:paraId="55B60EB9"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Pr="002F343D">
        <w:rPr>
          <w:rFonts w:ascii="Book Antiqua" w:hAnsi="Book Antiqua"/>
          <w:sz w:val="24"/>
          <w:szCs w:val="24"/>
        </w:rPr>
        <w:t>Corporations List;</w:t>
      </w:r>
    </w:p>
    <w:p w14:paraId="445FB363"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Pr="002F343D">
        <w:rPr>
          <w:rFonts w:ascii="Book Antiqua" w:hAnsi="Book Antiqua"/>
          <w:sz w:val="24"/>
          <w:szCs w:val="24"/>
        </w:rPr>
        <w:t>Arbitration List;</w:t>
      </w:r>
    </w:p>
    <w:p w14:paraId="2671B130"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Pr="002F343D">
        <w:rPr>
          <w:rFonts w:ascii="Book Antiqua" w:hAnsi="Book Antiqua"/>
          <w:sz w:val="24"/>
          <w:szCs w:val="24"/>
        </w:rPr>
        <w:t>Taxation List;</w:t>
      </w:r>
    </w:p>
    <w:p w14:paraId="72A73834"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Pr="002F343D">
        <w:rPr>
          <w:rFonts w:ascii="Book Antiqua" w:hAnsi="Book Antiqua"/>
          <w:sz w:val="24"/>
          <w:szCs w:val="24"/>
        </w:rPr>
        <w:t>Admiralty List;</w:t>
      </w:r>
    </w:p>
    <w:p w14:paraId="142424D2" w14:textId="7777777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 xml:space="preserve">The </w:t>
      </w:r>
      <w:r w:rsidRPr="002F343D">
        <w:rPr>
          <w:rFonts w:ascii="Book Antiqua" w:hAnsi="Book Antiqua"/>
          <w:sz w:val="24"/>
          <w:szCs w:val="24"/>
        </w:rPr>
        <w:t>Technology, Engineer</w:t>
      </w:r>
      <w:r w:rsidR="00E11A52" w:rsidRPr="002F343D">
        <w:rPr>
          <w:rFonts w:ascii="Book Antiqua" w:hAnsi="Book Antiqua"/>
          <w:sz w:val="24"/>
          <w:szCs w:val="24"/>
        </w:rPr>
        <w:t xml:space="preserve">ing and Construction </w:t>
      </w:r>
      <w:r w:rsidR="00E65C84" w:rsidRPr="002F343D">
        <w:rPr>
          <w:rFonts w:ascii="Book Antiqua" w:hAnsi="Book Antiqua"/>
          <w:sz w:val="24"/>
          <w:szCs w:val="24"/>
        </w:rPr>
        <w:t xml:space="preserve">(TEC) </w:t>
      </w:r>
      <w:r w:rsidR="00E11A52" w:rsidRPr="002F343D">
        <w:rPr>
          <w:rFonts w:ascii="Book Antiqua" w:hAnsi="Book Antiqua"/>
          <w:sz w:val="24"/>
          <w:szCs w:val="24"/>
        </w:rPr>
        <w:t xml:space="preserve">List; </w:t>
      </w:r>
    </w:p>
    <w:p w14:paraId="49A53E91" w14:textId="5F19E837" w:rsidR="007D242B" w:rsidRPr="002F343D" w:rsidRDefault="007D242B"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r>
      <w:r w:rsidR="00E11A52" w:rsidRPr="002F343D">
        <w:rPr>
          <w:rFonts w:ascii="Book Antiqua" w:hAnsi="Book Antiqua"/>
          <w:sz w:val="24"/>
          <w:szCs w:val="24"/>
        </w:rPr>
        <w:t>The Intellectual Property List;</w:t>
      </w:r>
    </w:p>
    <w:p w14:paraId="635E15F1" w14:textId="77777777" w:rsidR="00E24823" w:rsidRDefault="00E11A52" w:rsidP="002F343D">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Insurance List</w:t>
      </w:r>
      <w:r w:rsidR="00E24823">
        <w:rPr>
          <w:rFonts w:ascii="Book Antiqua" w:hAnsi="Book Antiqua"/>
          <w:sz w:val="24"/>
          <w:szCs w:val="24"/>
        </w:rPr>
        <w:t>; and</w:t>
      </w:r>
    </w:p>
    <w:p w14:paraId="2B7CB384" w14:textId="451ECFB2" w:rsidR="00E11A52" w:rsidRPr="002F343D" w:rsidRDefault="00F706EB" w:rsidP="00DB5176">
      <w:pPr>
        <w:pStyle w:val="ListParagraph"/>
        <w:numPr>
          <w:ilvl w:val="0"/>
          <w:numId w:val="34"/>
        </w:numPr>
        <w:spacing w:before="120" w:after="120"/>
        <w:ind w:hanging="720"/>
        <w:contextualSpacing w:val="0"/>
        <w:jc w:val="both"/>
        <w:rPr>
          <w:rFonts w:ascii="Book Antiqua" w:hAnsi="Book Antiqua"/>
          <w:sz w:val="24"/>
          <w:szCs w:val="24"/>
        </w:rPr>
      </w:pPr>
      <w:r>
        <w:rPr>
          <w:rFonts w:ascii="Book Antiqua" w:hAnsi="Book Antiqua"/>
          <w:sz w:val="24"/>
          <w:szCs w:val="24"/>
        </w:rPr>
        <w:t xml:space="preserve">The </w:t>
      </w:r>
      <w:r w:rsidR="00E24823">
        <w:rPr>
          <w:rFonts w:ascii="Book Antiqua" w:hAnsi="Book Antiqua"/>
          <w:sz w:val="24"/>
          <w:szCs w:val="24"/>
        </w:rPr>
        <w:t>Group Proceedings List (Cross Divisional List)</w:t>
      </w:r>
      <w:r w:rsidR="00E11A52" w:rsidRPr="002F343D">
        <w:rPr>
          <w:rFonts w:ascii="Book Antiqua" w:hAnsi="Book Antiqua"/>
          <w:sz w:val="24"/>
          <w:szCs w:val="24"/>
        </w:rPr>
        <w:t>.</w:t>
      </w:r>
    </w:p>
    <w:p w14:paraId="69FF972F"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Commercial Court will hear and determine the following categories of cases:</w:t>
      </w:r>
    </w:p>
    <w:p w14:paraId="0D57C3D0"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which arise out of ordinary commercial transactions, including any proceeding relating to–</w:t>
      </w:r>
    </w:p>
    <w:p w14:paraId="7AFFBEF4"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construction of commercial, shipping or transport documents;</w:t>
      </w:r>
    </w:p>
    <w:p w14:paraId="404D7FEA"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export or import of merchandise;</w:t>
      </w:r>
    </w:p>
    <w:p w14:paraId="783115C9"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carriage of goods for the purpose of trade or commerce;</w:t>
      </w:r>
    </w:p>
    <w:p w14:paraId="0E1DC1CC"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insurance;</w:t>
      </w:r>
    </w:p>
    <w:p w14:paraId="26A079AA"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banking;</w:t>
      </w:r>
    </w:p>
    <w:p w14:paraId="75683E54"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finance;</w:t>
      </w:r>
    </w:p>
    <w:p w14:paraId="3B2C18F9" w14:textId="77777777" w:rsidR="007D242B" w:rsidRPr="002F343D" w:rsidRDefault="007D242B" w:rsidP="002F343D">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commercial agency;</w:t>
      </w:r>
    </w:p>
    <w:p w14:paraId="25C6D70F" w14:textId="77777777" w:rsidR="007D242B" w:rsidRPr="002F343D" w:rsidRDefault="002F343D" w:rsidP="002F343D">
      <w:pPr>
        <w:pStyle w:val="ListParagraph"/>
        <w:numPr>
          <w:ilvl w:val="0"/>
          <w:numId w:val="40"/>
        </w:numPr>
        <w:spacing w:before="120" w:after="120"/>
        <w:ind w:left="2160" w:hanging="720"/>
        <w:contextualSpacing w:val="0"/>
        <w:jc w:val="both"/>
        <w:rPr>
          <w:rFonts w:ascii="Book Antiqua" w:hAnsi="Book Antiqua"/>
          <w:sz w:val="24"/>
          <w:szCs w:val="24"/>
        </w:rPr>
      </w:pPr>
      <w:r>
        <w:rPr>
          <w:rFonts w:ascii="Book Antiqua" w:hAnsi="Book Antiqua"/>
          <w:sz w:val="24"/>
          <w:szCs w:val="24"/>
        </w:rPr>
        <w:t>commercial usage;</w:t>
      </w:r>
    </w:p>
    <w:p w14:paraId="583522AE"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there is a question that has importance in trade or commerce;</w:t>
      </w:r>
    </w:p>
    <w:p w14:paraId="09804AF3"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remedy is sought under the Corporations Act 2001 (Cth) and Australian Securities and Investments Commission Act 2001 (Cth);</w:t>
      </w:r>
    </w:p>
    <w:p w14:paraId="19C808AC" w14:textId="77777777" w:rsidR="007D242B" w:rsidRPr="002F343D" w:rsidRDefault="00A000D9"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c</w:t>
      </w:r>
      <w:r w:rsidR="007D242B" w:rsidRPr="002F343D">
        <w:rPr>
          <w:rFonts w:ascii="Book Antiqua" w:hAnsi="Book Antiqua"/>
          <w:sz w:val="24"/>
          <w:szCs w:val="24"/>
        </w:rPr>
        <w:t>ourt assistance is required to support an arbitration, enforce an award or review a decision;</w:t>
      </w:r>
    </w:p>
    <w:p w14:paraId="2A017166"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respect of technology, engineering and/or construction;</w:t>
      </w:r>
    </w:p>
    <w:p w14:paraId="14681167"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 xml:space="preserve">those in which proceedings concern loss or damage to a ship or by a ship, or to goods carried by sea and/or is brought pursuant to the </w:t>
      </w:r>
      <w:r w:rsidRPr="00D00CA4">
        <w:rPr>
          <w:rFonts w:ascii="Book Antiqua" w:hAnsi="Book Antiqua"/>
          <w:i/>
          <w:sz w:val="24"/>
          <w:szCs w:val="24"/>
        </w:rPr>
        <w:t>Admiralty Act 1988</w:t>
      </w:r>
      <w:r w:rsidRPr="002F343D">
        <w:rPr>
          <w:rFonts w:ascii="Book Antiqua" w:hAnsi="Book Antiqua"/>
          <w:sz w:val="24"/>
          <w:szCs w:val="24"/>
        </w:rPr>
        <w:t xml:space="preserve"> (Cth);</w:t>
      </w:r>
    </w:p>
    <w:p w14:paraId="77704A7F" w14:textId="5C2AC658"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respect of taxation, including proceedings regarding taxation recovery</w:t>
      </w:r>
      <w:r w:rsidR="002F7E47" w:rsidRPr="002F343D">
        <w:rPr>
          <w:rFonts w:ascii="Book Antiqua" w:hAnsi="Book Antiqua"/>
          <w:sz w:val="24"/>
          <w:szCs w:val="24"/>
        </w:rPr>
        <w:t xml:space="preserve"> and Victorian </w:t>
      </w:r>
      <w:r w:rsidR="002F7E47" w:rsidRPr="002F343D">
        <w:rPr>
          <w:rFonts w:ascii="Book Antiqua" w:hAnsi="Book Antiqua"/>
          <w:sz w:val="24"/>
          <w:szCs w:val="24"/>
        </w:rPr>
        <w:lastRenderedPageBreak/>
        <w:t>Taxation Appeals save for proceedings for damages against a taxation adviser which are to be initiated in the Professional Liability List in the Common Law Division;</w:t>
      </w:r>
    </w:p>
    <w:p w14:paraId="29E6DF2D" w14:textId="77777777" w:rsidR="007D242B" w:rsidRPr="002F343D" w:rsidRDefault="007D242B"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w:t>
      </w:r>
      <w:r w:rsidR="002F7E47" w:rsidRPr="002F343D">
        <w:rPr>
          <w:rFonts w:ascii="Book Antiqua" w:hAnsi="Book Antiqua"/>
          <w:sz w:val="24"/>
          <w:szCs w:val="24"/>
        </w:rPr>
        <w:t>espect of intellectual property; and</w:t>
      </w:r>
    </w:p>
    <w:p w14:paraId="190C90B3" w14:textId="77777777" w:rsidR="002F7E47" w:rsidRPr="002F343D" w:rsidRDefault="002F7E47" w:rsidP="002F343D">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of a commercial nature is raised in respect of an insurance policy.</w:t>
      </w:r>
    </w:p>
    <w:p w14:paraId="1217E438" w14:textId="3D4481E5"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 xml:space="preserve">Mortgage default, debt recovery and related enforcement proceedings initiated in the Commercial Court </w:t>
      </w:r>
      <w:r w:rsidR="00B34299" w:rsidRPr="002F343D">
        <w:rPr>
          <w:rFonts w:ascii="Book Antiqua" w:hAnsi="Book Antiqua"/>
          <w:sz w:val="24"/>
          <w:szCs w:val="24"/>
        </w:rPr>
        <w:t>are</w:t>
      </w:r>
      <w:r w:rsidRPr="002F343D">
        <w:rPr>
          <w:rFonts w:ascii="Book Antiqua" w:hAnsi="Book Antiqua"/>
          <w:sz w:val="24"/>
          <w:szCs w:val="24"/>
        </w:rPr>
        <w:t xml:space="preserve"> ordinarily </w:t>
      </w:r>
      <w:r w:rsidR="00EC2BD9" w:rsidRPr="002F343D">
        <w:rPr>
          <w:rFonts w:ascii="Book Antiqua" w:hAnsi="Book Antiqua"/>
          <w:sz w:val="24"/>
          <w:szCs w:val="24"/>
        </w:rPr>
        <w:t xml:space="preserve">to </w:t>
      </w:r>
      <w:r w:rsidRPr="002F343D">
        <w:rPr>
          <w:rFonts w:ascii="Book Antiqua" w:hAnsi="Book Antiqua"/>
          <w:sz w:val="24"/>
          <w:szCs w:val="24"/>
        </w:rPr>
        <w:t xml:space="preserve">be managed by an Associate Judge, </w:t>
      </w:r>
      <w:r w:rsidR="00D00CA4">
        <w:rPr>
          <w:rFonts w:ascii="Book Antiqua" w:hAnsi="Book Antiqua"/>
          <w:sz w:val="24"/>
          <w:szCs w:val="24"/>
        </w:rPr>
        <w:t xml:space="preserve">or Judicial Registrar </w:t>
      </w:r>
      <w:r w:rsidRPr="002F343D">
        <w:rPr>
          <w:rFonts w:ascii="Book Antiqua" w:hAnsi="Book Antiqua"/>
          <w:sz w:val="24"/>
          <w:szCs w:val="24"/>
        </w:rPr>
        <w:t xml:space="preserve">unless assigned to a specific judge-managed </w:t>
      </w:r>
      <w:r w:rsidR="00A000D9" w:rsidRPr="002F343D">
        <w:rPr>
          <w:rFonts w:ascii="Book Antiqua" w:hAnsi="Book Antiqua"/>
          <w:sz w:val="24"/>
          <w:szCs w:val="24"/>
        </w:rPr>
        <w:t>L</w:t>
      </w:r>
      <w:r w:rsidRPr="002F343D">
        <w:rPr>
          <w:rFonts w:ascii="Book Antiqua" w:hAnsi="Book Antiqua"/>
          <w:sz w:val="24"/>
          <w:szCs w:val="24"/>
        </w:rPr>
        <w:t>ist after the filing of a defence.</w:t>
      </w:r>
    </w:p>
    <w:p w14:paraId="399AECDF" w14:textId="77777777" w:rsidR="00702170" w:rsidRPr="002F343D" w:rsidRDefault="00EC2BD9"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Court d</w:t>
      </w:r>
      <w:r w:rsidR="00702170" w:rsidRPr="002F343D">
        <w:rPr>
          <w:rFonts w:ascii="Book Antiqua" w:hAnsi="Book Antiqua"/>
          <w:sz w:val="24"/>
          <w:szCs w:val="24"/>
        </w:rPr>
        <w:t>ocuments in Commercial Court matters not filed electronically should be filed with the Commercial Court Registry which is located on the ground floor of the Old High Court Building at 450 Little Bourke Street Melbourne.</w:t>
      </w:r>
    </w:p>
    <w:p w14:paraId="077DE727" w14:textId="77777777" w:rsidR="00702170" w:rsidRPr="002F343D" w:rsidRDefault="00702170"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Contact details for general inquiries are:</w:t>
      </w:r>
    </w:p>
    <w:p w14:paraId="0419893B" w14:textId="2F4F6B7F" w:rsidR="00702170" w:rsidRPr="002F343D" w:rsidRDefault="00702170" w:rsidP="00EC2BD9">
      <w:pPr>
        <w:pStyle w:val="ListParagraph"/>
        <w:spacing w:before="120" w:after="120"/>
        <w:ind w:left="1440"/>
        <w:jc w:val="both"/>
        <w:rPr>
          <w:rFonts w:ascii="Book Antiqua" w:hAnsi="Book Antiqua"/>
          <w:sz w:val="24"/>
          <w:szCs w:val="24"/>
        </w:rPr>
      </w:pPr>
      <w:r w:rsidRPr="002F343D">
        <w:rPr>
          <w:rFonts w:ascii="Book Antiqua" w:hAnsi="Book Antiqua"/>
          <w:sz w:val="24"/>
          <w:szCs w:val="24"/>
        </w:rPr>
        <w:t xml:space="preserve">Phone: 03 </w:t>
      </w:r>
      <w:r w:rsidR="00D00CA4">
        <w:rPr>
          <w:rFonts w:ascii="Book Antiqua" w:hAnsi="Book Antiqua"/>
          <w:sz w:val="24"/>
          <w:szCs w:val="24"/>
        </w:rPr>
        <w:t>8600 2002</w:t>
      </w:r>
    </w:p>
    <w:p w14:paraId="62B2498A" w14:textId="52F171CD" w:rsidR="00702170" w:rsidRPr="002F343D" w:rsidRDefault="00702170" w:rsidP="00EC2BD9">
      <w:pPr>
        <w:pStyle w:val="ListParagraph"/>
        <w:spacing w:before="120" w:after="120"/>
        <w:ind w:left="1440"/>
        <w:jc w:val="both"/>
        <w:rPr>
          <w:rFonts w:ascii="Book Antiqua" w:hAnsi="Book Antiqua"/>
          <w:sz w:val="24"/>
          <w:szCs w:val="24"/>
        </w:rPr>
      </w:pPr>
      <w:r w:rsidRPr="002F343D">
        <w:rPr>
          <w:rFonts w:ascii="Book Antiqua" w:hAnsi="Book Antiqua"/>
          <w:sz w:val="24"/>
          <w:szCs w:val="24"/>
        </w:rPr>
        <w:t xml:space="preserve">Email: </w:t>
      </w:r>
      <w:hyperlink r:id="rId14" w:history="1">
        <w:r w:rsidR="00D00CA4" w:rsidRPr="00DC4773">
          <w:rPr>
            <w:rStyle w:val="Hyperlink"/>
            <w:rFonts w:ascii="Book Antiqua" w:hAnsi="Book Antiqua"/>
            <w:sz w:val="24"/>
            <w:szCs w:val="24"/>
          </w:rPr>
          <w:t>commercialcourt@supcourt.vic.gov.au</w:t>
        </w:r>
      </w:hyperlink>
      <w:r w:rsidRPr="002F343D">
        <w:rPr>
          <w:rFonts w:ascii="Book Antiqua" w:hAnsi="Book Antiqua"/>
          <w:sz w:val="24"/>
          <w:szCs w:val="24"/>
        </w:rPr>
        <w:t xml:space="preserve"> </w:t>
      </w:r>
    </w:p>
    <w:p w14:paraId="6CBC1A4F" w14:textId="77777777" w:rsidR="007D242B" w:rsidRPr="002F343D" w:rsidRDefault="00AB2534" w:rsidP="002F343D">
      <w:pPr>
        <w:pStyle w:val="Heading1"/>
      </w:pPr>
      <w:r w:rsidRPr="002F343D">
        <w:t>COMMON LAW DIVISION</w:t>
      </w:r>
    </w:p>
    <w:p w14:paraId="074A271D"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Common Law Division comprise</w:t>
      </w:r>
      <w:r w:rsidR="00B34299" w:rsidRPr="002F343D">
        <w:rPr>
          <w:rFonts w:ascii="Book Antiqua" w:hAnsi="Book Antiqua"/>
          <w:sz w:val="24"/>
          <w:szCs w:val="24"/>
        </w:rPr>
        <w:t>s</w:t>
      </w:r>
      <w:r w:rsidRPr="002F343D">
        <w:rPr>
          <w:rFonts w:ascii="Book Antiqua" w:hAnsi="Book Antiqua"/>
          <w:sz w:val="24"/>
          <w:szCs w:val="24"/>
        </w:rPr>
        <w:t xml:space="preserve"> </w:t>
      </w:r>
      <w:r w:rsidR="00A000D9" w:rsidRPr="002F343D">
        <w:rPr>
          <w:rFonts w:ascii="Book Antiqua" w:hAnsi="Book Antiqua"/>
          <w:sz w:val="24"/>
          <w:szCs w:val="24"/>
        </w:rPr>
        <w:t>J</w:t>
      </w:r>
      <w:r w:rsidRPr="002F343D">
        <w:rPr>
          <w:rFonts w:ascii="Book Antiqua" w:hAnsi="Book Antiqua"/>
          <w:sz w:val="24"/>
          <w:szCs w:val="24"/>
        </w:rPr>
        <w:t>udge</w:t>
      </w:r>
      <w:r w:rsidR="00B34299" w:rsidRPr="002F343D">
        <w:rPr>
          <w:rFonts w:ascii="Book Antiqua" w:hAnsi="Book Antiqua"/>
          <w:sz w:val="24"/>
          <w:szCs w:val="24"/>
        </w:rPr>
        <w:t>s</w:t>
      </w:r>
      <w:r w:rsidR="00A000D9" w:rsidRPr="002F343D">
        <w:rPr>
          <w:rFonts w:ascii="Book Antiqua" w:hAnsi="Book Antiqua"/>
          <w:sz w:val="24"/>
          <w:szCs w:val="24"/>
        </w:rPr>
        <w:t>, Associate J</w:t>
      </w:r>
      <w:r w:rsidR="00B34299" w:rsidRPr="002F343D">
        <w:rPr>
          <w:rFonts w:ascii="Book Antiqua" w:hAnsi="Book Antiqua"/>
          <w:sz w:val="24"/>
          <w:szCs w:val="24"/>
        </w:rPr>
        <w:t xml:space="preserve">udges </w:t>
      </w:r>
      <w:r w:rsidR="00A000D9" w:rsidRPr="002F343D">
        <w:rPr>
          <w:rFonts w:ascii="Book Antiqua" w:hAnsi="Book Antiqua"/>
          <w:sz w:val="24"/>
          <w:szCs w:val="24"/>
        </w:rPr>
        <w:t>and Judicial R</w:t>
      </w:r>
      <w:r w:rsidR="003269C8" w:rsidRPr="002F343D">
        <w:rPr>
          <w:rFonts w:ascii="Book Antiqua" w:hAnsi="Book Antiqua"/>
          <w:sz w:val="24"/>
          <w:szCs w:val="24"/>
        </w:rPr>
        <w:t xml:space="preserve">egistrars </w:t>
      </w:r>
      <w:r w:rsidR="00B34299" w:rsidRPr="002F343D">
        <w:rPr>
          <w:rFonts w:ascii="Book Antiqua" w:hAnsi="Book Antiqua"/>
          <w:sz w:val="24"/>
          <w:szCs w:val="24"/>
        </w:rPr>
        <w:t>allocated</w:t>
      </w:r>
      <w:r w:rsidRPr="002F343D">
        <w:rPr>
          <w:rFonts w:ascii="Book Antiqua" w:hAnsi="Book Antiqua"/>
          <w:sz w:val="24"/>
          <w:szCs w:val="24"/>
        </w:rPr>
        <w:t xml:space="preserve"> by the Chief Justice from time to time.</w:t>
      </w:r>
    </w:p>
    <w:p w14:paraId="42CB31EA"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At present, the Common Law Division includes the following specialist Lists:</w:t>
      </w:r>
    </w:p>
    <w:p w14:paraId="0846C88F" w14:textId="77777777" w:rsidR="007D242B" w:rsidRPr="002F343D" w:rsidRDefault="00A271E4"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 xml:space="preserve">Civil </w:t>
      </w:r>
      <w:r w:rsidR="007D242B" w:rsidRPr="002F343D">
        <w:rPr>
          <w:rFonts w:ascii="Book Antiqua" w:hAnsi="Book Antiqua"/>
          <w:sz w:val="24"/>
          <w:szCs w:val="24"/>
        </w:rPr>
        <w:t>Circuit;</w:t>
      </w:r>
    </w:p>
    <w:p w14:paraId="1E88D4AB" w14:textId="77777777" w:rsidR="007D242B" w:rsidRPr="002F343D" w:rsidRDefault="007D242B"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Judicial Review and Appeals;</w:t>
      </w:r>
    </w:p>
    <w:p w14:paraId="025358E0" w14:textId="77777777" w:rsidR="007D242B" w:rsidRPr="002F343D" w:rsidRDefault="007D242B"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Major Torts;</w:t>
      </w:r>
    </w:p>
    <w:p w14:paraId="5285380E" w14:textId="77777777" w:rsidR="007D242B" w:rsidRPr="002F343D" w:rsidRDefault="007D242B"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Personal Injuries;</w:t>
      </w:r>
    </w:p>
    <w:p w14:paraId="5BC45125" w14:textId="77777777" w:rsidR="00586FB8" w:rsidRPr="002F343D"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Dust Diseases;</w:t>
      </w:r>
    </w:p>
    <w:p w14:paraId="1569E40B" w14:textId="77777777" w:rsidR="007D242B" w:rsidRPr="002F343D"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 xml:space="preserve">Professional Liability; </w:t>
      </w:r>
    </w:p>
    <w:p w14:paraId="1A5E272E" w14:textId="77777777" w:rsidR="007D242B" w:rsidRPr="002F343D" w:rsidRDefault="007D242B"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Valuation, Compensation and Pl</w:t>
      </w:r>
      <w:r w:rsidR="00586FB8" w:rsidRPr="002F343D">
        <w:rPr>
          <w:rFonts w:ascii="Book Antiqua" w:hAnsi="Book Antiqua"/>
          <w:sz w:val="24"/>
          <w:szCs w:val="24"/>
        </w:rPr>
        <w:t>anning;</w:t>
      </w:r>
    </w:p>
    <w:p w14:paraId="2911D77E" w14:textId="77777777" w:rsidR="00586FB8" w:rsidRPr="002F343D" w:rsidRDefault="00A271E4"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Employment and Industrial</w:t>
      </w:r>
      <w:r w:rsidR="00586FB8" w:rsidRPr="002F343D">
        <w:rPr>
          <w:rFonts w:ascii="Book Antiqua" w:hAnsi="Book Antiqua"/>
          <w:sz w:val="24"/>
          <w:szCs w:val="24"/>
        </w:rPr>
        <w:t>;</w:t>
      </w:r>
    </w:p>
    <w:p w14:paraId="2C84D710" w14:textId="77777777" w:rsidR="00586FB8" w:rsidRPr="002F343D"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Trust, Equity and Probate;</w:t>
      </w:r>
    </w:p>
    <w:p w14:paraId="7F3B55ED" w14:textId="77777777" w:rsidR="00586FB8" w:rsidRPr="002F343D"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Testator</w:t>
      </w:r>
      <w:r w:rsidR="00A271E4" w:rsidRPr="002F343D">
        <w:rPr>
          <w:rFonts w:ascii="Book Antiqua" w:hAnsi="Book Antiqua"/>
          <w:sz w:val="24"/>
          <w:szCs w:val="24"/>
        </w:rPr>
        <w:t>s</w:t>
      </w:r>
      <w:r w:rsidRPr="002F343D">
        <w:rPr>
          <w:rFonts w:ascii="Book Antiqua" w:hAnsi="Book Antiqua"/>
          <w:sz w:val="24"/>
          <w:szCs w:val="24"/>
        </w:rPr>
        <w:t xml:space="preserve"> Family Maintenance;</w:t>
      </w:r>
    </w:p>
    <w:p w14:paraId="225C727D" w14:textId="21760ABC" w:rsidR="00586FB8" w:rsidRPr="002F343D"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Property;</w:t>
      </w:r>
    </w:p>
    <w:p w14:paraId="582E48C8" w14:textId="77777777" w:rsidR="00760491" w:rsidRDefault="00586FB8" w:rsidP="002F343D">
      <w:pPr>
        <w:pStyle w:val="ListParagraph"/>
        <w:numPr>
          <w:ilvl w:val="0"/>
          <w:numId w:val="28"/>
        </w:numPr>
        <w:spacing w:before="120" w:after="120"/>
        <w:ind w:left="1080"/>
        <w:contextualSpacing w:val="0"/>
        <w:jc w:val="both"/>
        <w:rPr>
          <w:rFonts w:ascii="Book Antiqua" w:hAnsi="Book Antiqua"/>
          <w:sz w:val="24"/>
          <w:szCs w:val="24"/>
        </w:rPr>
      </w:pPr>
      <w:r w:rsidRPr="002F343D">
        <w:rPr>
          <w:rFonts w:ascii="Book Antiqua" w:hAnsi="Book Antiqua"/>
          <w:sz w:val="24"/>
          <w:szCs w:val="24"/>
        </w:rPr>
        <w:t>Confiscation and Proceeds of Crime</w:t>
      </w:r>
      <w:r w:rsidR="00E24823">
        <w:rPr>
          <w:rFonts w:ascii="Book Antiqua" w:hAnsi="Book Antiqua"/>
          <w:sz w:val="24"/>
          <w:szCs w:val="24"/>
        </w:rPr>
        <w:t xml:space="preserve">; </w:t>
      </w:r>
    </w:p>
    <w:p w14:paraId="4FA0F5F5" w14:textId="0B57ECAF" w:rsidR="00E24823" w:rsidRDefault="00760491" w:rsidP="002F343D">
      <w:pPr>
        <w:pStyle w:val="ListParagraph"/>
        <w:numPr>
          <w:ilvl w:val="0"/>
          <w:numId w:val="28"/>
        </w:numPr>
        <w:spacing w:before="120" w:after="120"/>
        <w:ind w:left="1080"/>
        <w:contextualSpacing w:val="0"/>
        <w:jc w:val="both"/>
        <w:rPr>
          <w:rFonts w:ascii="Book Antiqua" w:hAnsi="Book Antiqua"/>
          <w:sz w:val="24"/>
          <w:szCs w:val="24"/>
        </w:rPr>
      </w:pPr>
      <w:r>
        <w:rPr>
          <w:rFonts w:ascii="Book Antiqua" w:hAnsi="Book Antiqua"/>
          <w:sz w:val="24"/>
          <w:szCs w:val="24"/>
        </w:rPr>
        <w:t xml:space="preserve">Institutional Liability; </w:t>
      </w:r>
      <w:r w:rsidR="00E24823">
        <w:rPr>
          <w:rFonts w:ascii="Book Antiqua" w:hAnsi="Book Antiqua"/>
          <w:sz w:val="24"/>
          <w:szCs w:val="24"/>
        </w:rPr>
        <w:t>and</w:t>
      </w:r>
    </w:p>
    <w:p w14:paraId="6D089BF5" w14:textId="4886A271" w:rsidR="00586FB8" w:rsidRPr="002F343D" w:rsidRDefault="00E24823" w:rsidP="002F343D">
      <w:pPr>
        <w:pStyle w:val="ListParagraph"/>
        <w:numPr>
          <w:ilvl w:val="0"/>
          <w:numId w:val="28"/>
        </w:numPr>
        <w:spacing w:before="120" w:after="120"/>
        <w:ind w:left="1080"/>
        <w:contextualSpacing w:val="0"/>
        <w:jc w:val="both"/>
        <w:rPr>
          <w:rFonts w:ascii="Book Antiqua" w:hAnsi="Book Antiqua"/>
          <w:sz w:val="24"/>
          <w:szCs w:val="24"/>
        </w:rPr>
      </w:pPr>
      <w:r>
        <w:rPr>
          <w:rFonts w:ascii="Book Antiqua" w:hAnsi="Book Antiqua"/>
          <w:sz w:val="24"/>
          <w:szCs w:val="24"/>
        </w:rPr>
        <w:t>Group Proceedings (Cross Divisional List)</w:t>
      </w:r>
      <w:r w:rsidR="00586FB8" w:rsidRPr="002F343D">
        <w:rPr>
          <w:rFonts w:ascii="Book Antiqua" w:hAnsi="Book Antiqua"/>
          <w:sz w:val="24"/>
          <w:szCs w:val="24"/>
        </w:rPr>
        <w:t>.</w:t>
      </w:r>
    </w:p>
    <w:p w14:paraId="7E53EBAE" w14:textId="77777777" w:rsidR="00DD68A6"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lastRenderedPageBreak/>
        <w:t>The Comm</w:t>
      </w:r>
      <w:r w:rsidR="00586FB8" w:rsidRPr="002F343D">
        <w:rPr>
          <w:rFonts w:ascii="Book Antiqua" w:hAnsi="Book Antiqua"/>
          <w:sz w:val="24"/>
          <w:szCs w:val="24"/>
        </w:rPr>
        <w:t>on Law Division</w:t>
      </w:r>
      <w:r w:rsidRPr="002F343D">
        <w:rPr>
          <w:rFonts w:ascii="Book Antiqua" w:hAnsi="Book Antiqua"/>
          <w:sz w:val="24"/>
          <w:szCs w:val="24"/>
        </w:rPr>
        <w:t xml:space="preserve"> manage</w:t>
      </w:r>
      <w:r w:rsidR="00586FB8" w:rsidRPr="002F343D">
        <w:rPr>
          <w:rFonts w:ascii="Book Antiqua" w:hAnsi="Book Antiqua"/>
          <w:sz w:val="24"/>
          <w:szCs w:val="24"/>
        </w:rPr>
        <w:t>s any</w:t>
      </w:r>
      <w:r w:rsidRPr="002F343D">
        <w:rPr>
          <w:rFonts w:ascii="Book Antiqua" w:hAnsi="Book Antiqua"/>
          <w:sz w:val="24"/>
          <w:szCs w:val="24"/>
        </w:rPr>
        <w:t xml:space="preserve"> proceeding founded or concurrently brought in tort and in breach of contract or</w:t>
      </w:r>
      <w:r w:rsidR="00586FB8" w:rsidRPr="002F343D">
        <w:rPr>
          <w:rFonts w:ascii="Book Antiqua" w:hAnsi="Book Antiqua"/>
          <w:sz w:val="24"/>
          <w:szCs w:val="24"/>
        </w:rPr>
        <w:t xml:space="preserve"> statute. </w:t>
      </w:r>
    </w:p>
    <w:p w14:paraId="74855EC7" w14:textId="3D9FCBCA" w:rsidR="00702170" w:rsidRPr="002F343D" w:rsidRDefault="00702170"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Documents in Common Law Division matters not filed electronically should be filed with the Princ</w:t>
      </w:r>
      <w:r w:rsidR="00C721E1">
        <w:rPr>
          <w:rFonts w:ascii="Book Antiqua" w:hAnsi="Book Antiqua"/>
          <w:sz w:val="24"/>
          <w:szCs w:val="24"/>
        </w:rPr>
        <w:t>ipal Registry which is located at 450 Lt Bourke Street</w:t>
      </w:r>
      <w:bookmarkStart w:id="0" w:name="_GoBack"/>
      <w:bookmarkEnd w:id="0"/>
      <w:r w:rsidR="00A000D9" w:rsidRPr="002F343D">
        <w:rPr>
          <w:rFonts w:ascii="Book Antiqua" w:hAnsi="Book Antiqua"/>
          <w:sz w:val="24"/>
          <w:szCs w:val="24"/>
        </w:rPr>
        <w:t>,</w:t>
      </w:r>
      <w:r w:rsidRPr="002F343D">
        <w:rPr>
          <w:rFonts w:ascii="Book Antiqua" w:hAnsi="Book Antiqua"/>
          <w:sz w:val="24"/>
          <w:szCs w:val="24"/>
        </w:rPr>
        <w:t xml:space="preserve"> Melbourne.</w:t>
      </w:r>
    </w:p>
    <w:p w14:paraId="3B920023" w14:textId="77777777" w:rsidR="007D242B" w:rsidRPr="002F343D" w:rsidRDefault="00DD68A6" w:rsidP="002F343D">
      <w:pPr>
        <w:pStyle w:val="Heading1"/>
      </w:pPr>
      <w:r w:rsidRPr="002F343D">
        <w:t>CRIMINAL DIVISION</w:t>
      </w:r>
    </w:p>
    <w:p w14:paraId="6B1C24B1" w14:textId="77777777" w:rsidR="003269C8" w:rsidRPr="002F343D" w:rsidRDefault="003269C8"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Criminal Division comprises Judges, Associate Judges and Judicial Registrars allocated by the Chief Justice from time to time</w:t>
      </w:r>
      <w:r w:rsidR="00A000D9" w:rsidRPr="002F343D">
        <w:rPr>
          <w:rFonts w:ascii="Book Antiqua" w:hAnsi="Book Antiqua"/>
          <w:sz w:val="24"/>
          <w:szCs w:val="24"/>
        </w:rPr>
        <w:t xml:space="preserve"> to the D</w:t>
      </w:r>
      <w:r w:rsidR="00EC2BD9" w:rsidRPr="002F343D">
        <w:rPr>
          <w:rFonts w:ascii="Book Antiqua" w:hAnsi="Book Antiqua"/>
          <w:sz w:val="24"/>
          <w:szCs w:val="24"/>
        </w:rPr>
        <w:t>ivision</w:t>
      </w:r>
      <w:r w:rsidRPr="002F343D">
        <w:rPr>
          <w:rFonts w:ascii="Book Antiqua" w:hAnsi="Book Antiqua"/>
          <w:sz w:val="24"/>
          <w:szCs w:val="24"/>
        </w:rPr>
        <w:t>.</w:t>
      </w:r>
    </w:p>
    <w:p w14:paraId="31B87C4F" w14:textId="77777777" w:rsidR="003269C8"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Criminal Division hear</w:t>
      </w:r>
      <w:r w:rsidR="003269C8" w:rsidRPr="002F343D">
        <w:rPr>
          <w:rFonts w:ascii="Book Antiqua" w:hAnsi="Book Antiqua"/>
          <w:sz w:val="24"/>
          <w:szCs w:val="24"/>
        </w:rPr>
        <w:t>s</w:t>
      </w:r>
      <w:r w:rsidRPr="002F343D">
        <w:rPr>
          <w:rFonts w:ascii="Book Antiqua" w:hAnsi="Book Antiqua"/>
          <w:sz w:val="24"/>
          <w:szCs w:val="24"/>
        </w:rPr>
        <w:t xml:space="preserve"> </w:t>
      </w:r>
      <w:r w:rsidR="003269C8" w:rsidRPr="002F343D">
        <w:rPr>
          <w:rFonts w:ascii="Book Antiqua" w:hAnsi="Book Antiqua"/>
          <w:sz w:val="24"/>
          <w:szCs w:val="24"/>
        </w:rPr>
        <w:t xml:space="preserve">all </w:t>
      </w:r>
      <w:r w:rsidRPr="002F343D">
        <w:rPr>
          <w:rFonts w:ascii="Book Antiqua" w:hAnsi="Book Antiqua"/>
          <w:sz w:val="24"/>
          <w:szCs w:val="24"/>
        </w:rPr>
        <w:t>criminal trials, criminal interlocutory applications</w:t>
      </w:r>
      <w:r w:rsidR="003269C8" w:rsidRPr="002F343D">
        <w:rPr>
          <w:rFonts w:ascii="Book Antiqua" w:hAnsi="Book Antiqua"/>
          <w:sz w:val="24"/>
          <w:szCs w:val="24"/>
        </w:rPr>
        <w:t>, criminal appeals other than on a question of law from the Magistrates’ Court</w:t>
      </w:r>
      <w:r w:rsidRPr="002F343D">
        <w:rPr>
          <w:rFonts w:ascii="Book Antiqua" w:hAnsi="Book Antiqua"/>
          <w:sz w:val="24"/>
          <w:szCs w:val="24"/>
        </w:rPr>
        <w:t xml:space="preserve"> </w:t>
      </w:r>
      <w:r w:rsidR="003269C8" w:rsidRPr="002F343D">
        <w:rPr>
          <w:rFonts w:ascii="Book Antiqua" w:hAnsi="Book Antiqua"/>
          <w:sz w:val="24"/>
          <w:szCs w:val="24"/>
        </w:rPr>
        <w:t xml:space="preserve">of Victoria </w:t>
      </w:r>
      <w:r w:rsidRPr="002F343D">
        <w:rPr>
          <w:rFonts w:ascii="Book Antiqua" w:hAnsi="Book Antiqua"/>
          <w:sz w:val="24"/>
          <w:szCs w:val="24"/>
        </w:rPr>
        <w:t xml:space="preserve">and </w:t>
      </w:r>
      <w:r w:rsidR="003269C8" w:rsidRPr="002F343D">
        <w:rPr>
          <w:rFonts w:ascii="Book Antiqua" w:hAnsi="Book Antiqua"/>
          <w:sz w:val="24"/>
          <w:szCs w:val="24"/>
        </w:rPr>
        <w:t xml:space="preserve">the Children’s Court of Victoria; </w:t>
      </w:r>
      <w:r w:rsidR="00EC2BD9" w:rsidRPr="002F343D">
        <w:rPr>
          <w:rFonts w:ascii="Book Antiqua" w:hAnsi="Book Antiqua"/>
          <w:sz w:val="24"/>
          <w:szCs w:val="24"/>
        </w:rPr>
        <w:t xml:space="preserve">and </w:t>
      </w:r>
      <w:r w:rsidRPr="002F343D">
        <w:rPr>
          <w:rFonts w:ascii="Book Antiqua" w:hAnsi="Book Antiqua"/>
          <w:sz w:val="24"/>
          <w:szCs w:val="24"/>
        </w:rPr>
        <w:t>any other matter</w:t>
      </w:r>
      <w:r w:rsidR="003269C8" w:rsidRPr="002F343D">
        <w:rPr>
          <w:rFonts w:ascii="Book Antiqua" w:hAnsi="Book Antiqua"/>
          <w:sz w:val="24"/>
          <w:szCs w:val="24"/>
        </w:rPr>
        <w:t>s</w:t>
      </w:r>
      <w:r w:rsidRPr="002F343D">
        <w:rPr>
          <w:rFonts w:ascii="Book Antiqua" w:hAnsi="Book Antiqua"/>
          <w:sz w:val="24"/>
          <w:szCs w:val="24"/>
        </w:rPr>
        <w:t xml:space="preserve"> deemed appropriate.</w:t>
      </w:r>
    </w:p>
    <w:p w14:paraId="0D85ACA8" w14:textId="77777777" w:rsidR="007D242B" w:rsidRPr="002F343D" w:rsidRDefault="00DD68A6" w:rsidP="002F343D">
      <w:pPr>
        <w:pStyle w:val="Heading1"/>
      </w:pPr>
      <w:r w:rsidRPr="002F343D">
        <w:t>ALLOCATION OF CASES TO THE DIVISIONS AND LISTS</w:t>
      </w:r>
    </w:p>
    <w:p w14:paraId="5C3D6738" w14:textId="77777777" w:rsidR="007D242B" w:rsidRPr="002F343D" w:rsidRDefault="007D242B"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If at any time after the issue o</w:t>
      </w:r>
      <w:r w:rsidR="00DD68A6" w:rsidRPr="002F343D">
        <w:rPr>
          <w:rFonts w:ascii="Book Antiqua" w:hAnsi="Book Antiqua"/>
          <w:sz w:val="24"/>
          <w:szCs w:val="24"/>
        </w:rPr>
        <w:t xml:space="preserve">f a </w:t>
      </w:r>
      <w:r w:rsidR="00A000D9" w:rsidRPr="002F343D">
        <w:rPr>
          <w:rFonts w:ascii="Book Antiqua" w:hAnsi="Book Antiqua"/>
          <w:sz w:val="24"/>
          <w:szCs w:val="24"/>
        </w:rPr>
        <w:t>proceeding in a particular D</w:t>
      </w:r>
      <w:r w:rsidRPr="002F343D">
        <w:rPr>
          <w:rFonts w:ascii="Book Antiqua" w:hAnsi="Book Antiqua"/>
          <w:sz w:val="24"/>
          <w:szCs w:val="24"/>
        </w:rPr>
        <w:t>ivision it appears to the</w:t>
      </w:r>
      <w:r w:rsidR="00DD68A6" w:rsidRPr="002F343D">
        <w:rPr>
          <w:rFonts w:ascii="Book Antiqua" w:hAnsi="Book Antiqua"/>
          <w:sz w:val="24"/>
          <w:szCs w:val="24"/>
        </w:rPr>
        <w:t xml:space="preserve"> C</w:t>
      </w:r>
      <w:r w:rsidRPr="002F343D">
        <w:rPr>
          <w:rFonts w:ascii="Book Antiqua" w:hAnsi="Book Antiqua"/>
          <w:sz w:val="24"/>
          <w:szCs w:val="24"/>
        </w:rPr>
        <w:t>ourt that it is more appropriate to</w:t>
      </w:r>
      <w:r w:rsidR="00DD68A6" w:rsidRPr="002F343D">
        <w:rPr>
          <w:rFonts w:ascii="Book Antiqua" w:hAnsi="Book Antiqua"/>
          <w:sz w:val="24"/>
          <w:szCs w:val="24"/>
        </w:rPr>
        <w:t xml:space="preserve"> have </w:t>
      </w:r>
      <w:r w:rsidR="00702170" w:rsidRPr="002F343D">
        <w:rPr>
          <w:rFonts w:ascii="Book Antiqua" w:hAnsi="Book Antiqua"/>
          <w:sz w:val="24"/>
          <w:szCs w:val="24"/>
        </w:rPr>
        <w:t>the proceeding</w:t>
      </w:r>
      <w:r w:rsidR="00DD68A6" w:rsidRPr="002F343D">
        <w:rPr>
          <w:rFonts w:ascii="Book Antiqua" w:hAnsi="Book Antiqua"/>
          <w:sz w:val="24"/>
          <w:szCs w:val="24"/>
        </w:rPr>
        <w:t xml:space="preserve"> determined in another </w:t>
      </w:r>
      <w:r w:rsidR="00A000D9" w:rsidRPr="002F343D">
        <w:rPr>
          <w:rFonts w:ascii="Book Antiqua" w:hAnsi="Book Antiqua"/>
          <w:sz w:val="24"/>
          <w:szCs w:val="24"/>
        </w:rPr>
        <w:t>D</w:t>
      </w:r>
      <w:r w:rsidRPr="002F343D">
        <w:rPr>
          <w:rFonts w:ascii="Book Antiqua" w:hAnsi="Book Antiqua"/>
          <w:sz w:val="24"/>
          <w:szCs w:val="24"/>
        </w:rPr>
        <w:t xml:space="preserve">ivision or </w:t>
      </w:r>
      <w:r w:rsidR="00A000D9" w:rsidRPr="002F343D">
        <w:rPr>
          <w:rFonts w:ascii="Book Antiqua" w:hAnsi="Book Antiqua"/>
          <w:sz w:val="24"/>
          <w:szCs w:val="24"/>
        </w:rPr>
        <w:t>L</w:t>
      </w:r>
      <w:r w:rsidRPr="002F343D">
        <w:rPr>
          <w:rFonts w:ascii="Book Antiqua" w:hAnsi="Book Antiqua"/>
          <w:sz w:val="24"/>
          <w:szCs w:val="24"/>
        </w:rPr>
        <w:t>ist, the proceed</w:t>
      </w:r>
      <w:r w:rsidR="00DD68A6" w:rsidRPr="002F343D">
        <w:rPr>
          <w:rFonts w:ascii="Book Antiqua" w:hAnsi="Book Antiqua"/>
          <w:sz w:val="24"/>
          <w:szCs w:val="24"/>
        </w:rPr>
        <w:t xml:space="preserve">ing may be transferred to that </w:t>
      </w:r>
      <w:r w:rsidR="00A000D9" w:rsidRPr="002F343D">
        <w:rPr>
          <w:rFonts w:ascii="Book Antiqua" w:hAnsi="Book Antiqua"/>
          <w:sz w:val="24"/>
          <w:szCs w:val="24"/>
        </w:rPr>
        <w:t>D</w:t>
      </w:r>
      <w:r w:rsidRPr="002F343D">
        <w:rPr>
          <w:rFonts w:ascii="Book Antiqua" w:hAnsi="Book Antiqua"/>
          <w:sz w:val="24"/>
          <w:szCs w:val="24"/>
        </w:rPr>
        <w:t xml:space="preserve">ivision or </w:t>
      </w:r>
      <w:r w:rsidR="00A000D9" w:rsidRPr="002F343D">
        <w:rPr>
          <w:rFonts w:ascii="Book Antiqua" w:hAnsi="Book Antiqua"/>
          <w:sz w:val="24"/>
          <w:szCs w:val="24"/>
        </w:rPr>
        <w:t>L</w:t>
      </w:r>
      <w:r w:rsidRPr="002F343D">
        <w:rPr>
          <w:rFonts w:ascii="Book Antiqua" w:hAnsi="Book Antiqua"/>
          <w:sz w:val="24"/>
          <w:szCs w:val="24"/>
        </w:rPr>
        <w:t>ist.  Additional court fees may apply upon transfer.</w:t>
      </w:r>
    </w:p>
    <w:p w14:paraId="3AADC668" w14:textId="77777777" w:rsidR="003817CD" w:rsidRPr="002F343D" w:rsidRDefault="00277B7B" w:rsidP="002F343D">
      <w:pPr>
        <w:pStyle w:val="Heading1"/>
      </w:pPr>
      <w:r w:rsidRPr="002F343D">
        <w:t>AMENDMENT HISTORY</w:t>
      </w:r>
    </w:p>
    <w:p w14:paraId="2B77BDC5" w14:textId="7CB8B51A" w:rsidR="00F706EB" w:rsidRPr="002F343D" w:rsidRDefault="00DA578D" w:rsidP="00F706EB">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13</w:t>
      </w:r>
      <w:r w:rsidR="00F706EB">
        <w:rPr>
          <w:rFonts w:ascii="Book Antiqua" w:hAnsi="Book Antiqua"/>
          <w:sz w:val="24"/>
          <w:szCs w:val="24"/>
        </w:rPr>
        <w:t xml:space="preserve"> October 2020: This Practice Note was reissued on </w:t>
      </w:r>
      <w:r>
        <w:rPr>
          <w:rFonts w:ascii="Book Antiqua" w:hAnsi="Book Antiqua"/>
          <w:sz w:val="24"/>
          <w:szCs w:val="24"/>
        </w:rPr>
        <w:t>13</w:t>
      </w:r>
      <w:r w:rsidR="00F706EB">
        <w:rPr>
          <w:rFonts w:ascii="Book Antiqua" w:hAnsi="Book Antiqua"/>
          <w:sz w:val="24"/>
          <w:szCs w:val="24"/>
        </w:rPr>
        <w:t xml:space="preserve"> October 2020 and amends the version issued on 30 January 2017.</w:t>
      </w:r>
    </w:p>
    <w:p w14:paraId="37A14F4F" w14:textId="77777777" w:rsidR="00AB3FFA" w:rsidRDefault="00773732" w:rsidP="002F343D">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30</w:t>
      </w:r>
      <w:r w:rsidR="00277B7B" w:rsidRPr="002F343D">
        <w:rPr>
          <w:rFonts w:ascii="Book Antiqua" w:hAnsi="Book Antiqua"/>
          <w:sz w:val="24"/>
          <w:szCs w:val="24"/>
        </w:rPr>
        <w:t xml:space="preserve"> J</w:t>
      </w:r>
      <w:r w:rsidR="003269C8" w:rsidRPr="002F343D">
        <w:rPr>
          <w:rFonts w:ascii="Book Antiqua" w:hAnsi="Book Antiqua"/>
          <w:sz w:val="24"/>
          <w:szCs w:val="24"/>
        </w:rPr>
        <w:t>anuary</w:t>
      </w:r>
      <w:r w:rsidR="00277B7B" w:rsidRPr="002F343D">
        <w:rPr>
          <w:rFonts w:ascii="Book Antiqua" w:hAnsi="Book Antiqua"/>
          <w:sz w:val="24"/>
          <w:szCs w:val="24"/>
        </w:rPr>
        <w:t xml:space="preserve"> 201</w:t>
      </w:r>
      <w:r w:rsidR="003269C8" w:rsidRPr="002F343D">
        <w:rPr>
          <w:rFonts w:ascii="Book Antiqua" w:hAnsi="Book Antiqua"/>
          <w:sz w:val="24"/>
          <w:szCs w:val="24"/>
        </w:rPr>
        <w:t>7</w:t>
      </w:r>
      <w:r w:rsidR="00277B7B" w:rsidRPr="002F343D">
        <w:rPr>
          <w:rFonts w:ascii="Book Antiqua" w:hAnsi="Book Antiqua"/>
          <w:sz w:val="24"/>
          <w:szCs w:val="24"/>
        </w:rPr>
        <w:t>: This Practice Note</w:t>
      </w:r>
      <w:r w:rsidRPr="002F343D">
        <w:rPr>
          <w:rFonts w:ascii="Book Antiqua" w:hAnsi="Book Antiqua"/>
          <w:sz w:val="24"/>
          <w:szCs w:val="24"/>
        </w:rPr>
        <w:t xml:space="preserve"> was issued on 30</w:t>
      </w:r>
      <w:r w:rsidR="00277B7B" w:rsidRPr="002F343D">
        <w:rPr>
          <w:rFonts w:ascii="Book Antiqua" w:hAnsi="Book Antiqua"/>
          <w:sz w:val="24"/>
          <w:szCs w:val="24"/>
        </w:rPr>
        <w:t xml:space="preserve"> J</w:t>
      </w:r>
      <w:r w:rsidR="003269C8" w:rsidRPr="002F343D">
        <w:rPr>
          <w:rFonts w:ascii="Book Antiqua" w:hAnsi="Book Antiqua"/>
          <w:sz w:val="24"/>
          <w:szCs w:val="24"/>
        </w:rPr>
        <w:t>anuary</w:t>
      </w:r>
      <w:r w:rsidR="00277B7B" w:rsidRPr="002F343D">
        <w:rPr>
          <w:rFonts w:ascii="Book Antiqua" w:hAnsi="Book Antiqua"/>
          <w:sz w:val="24"/>
          <w:szCs w:val="24"/>
        </w:rPr>
        <w:t xml:space="preserve"> 201</w:t>
      </w:r>
      <w:r w:rsidR="003269C8" w:rsidRPr="002F343D">
        <w:rPr>
          <w:rFonts w:ascii="Book Antiqua" w:hAnsi="Book Antiqua"/>
          <w:sz w:val="24"/>
          <w:szCs w:val="24"/>
        </w:rPr>
        <w:t>7</w:t>
      </w:r>
      <w:r w:rsidR="00277B7B" w:rsidRPr="002F343D">
        <w:rPr>
          <w:rFonts w:ascii="Book Antiqua" w:hAnsi="Book Antiqua"/>
          <w:sz w:val="24"/>
          <w:szCs w:val="24"/>
        </w:rPr>
        <w:t xml:space="preserve"> and replaced</w:t>
      </w:r>
      <w:r w:rsidR="007D242B" w:rsidRPr="002F343D">
        <w:rPr>
          <w:rFonts w:ascii="Book Antiqua" w:hAnsi="Book Antiqua"/>
          <w:sz w:val="24"/>
          <w:szCs w:val="24"/>
        </w:rPr>
        <w:t xml:space="preserve"> Practice Note No 4 of 2014</w:t>
      </w:r>
      <w:r w:rsidR="00E24823">
        <w:rPr>
          <w:rFonts w:ascii="Book Antiqua" w:hAnsi="Book Antiqua"/>
          <w:sz w:val="24"/>
          <w:szCs w:val="24"/>
        </w:rPr>
        <w:t>.</w:t>
      </w:r>
    </w:p>
    <w:p w14:paraId="53BD7099" w14:textId="77777777" w:rsidR="00277B7B" w:rsidRPr="002F343D" w:rsidRDefault="00277B7B" w:rsidP="00CD0331">
      <w:pPr>
        <w:spacing w:before="120" w:after="120"/>
        <w:ind w:left="720" w:hanging="720"/>
        <w:jc w:val="both"/>
        <w:rPr>
          <w:rFonts w:ascii="Book Antiqua" w:hAnsi="Book Antiqua"/>
        </w:rPr>
      </w:pPr>
    </w:p>
    <w:p w14:paraId="259570FB" w14:textId="77777777" w:rsidR="00AB3FFA" w:rsidRPr="002F343D" w:rsidRDefault="00AB3FFA" w:rsidP="00CD0331">
      <w:pPr>
        <w:spacing w:before="120" w:after="120"/>
        <w:ind w:left="720" w:hanging="720"/>
        <w:jc w:val="both"/>
        <w:rPr>
          <w:rFonts w:ascii="Book Antiqua" w:hAnsi="Book Antiqua"/>
        </w:rPr>
      </w:pPr>
    </w:p>
    <w:p w14:paraId="711C0707" w14:textId="77777777"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Vivienne Macgillivray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39C5FF59" w14:textId="791FFC3D" w:rsidR="003639B5" w:rsidRPr="002F343D" w:rsidRDefault="00DA578D">
      <w:pPr>
        <w:spacing w:before="120" w:after="120"/>
        <w:ind w:left="720" w:hanging="720"/>
        <w:jc w:val="right"/>
        <w:rPr>
          <w:rFonts w:ascii="Book Antiqua" w:hAnsi="Book Antiqua"/>
        </w:rPr>
      </w:pPr>
      <w:r>
        <w:rPr>
          <w:rFonts w:ascii="Book Antiqua" w:hAnsi="Book Antiqua"/>
        </w:rPr>
        <w:t>13</w:t>
      </w:r>
      <w:r w:rsidR="00E24823">
        <w:rPr>
          <w:rFonts w:ascii="Book Antiqua" w:hAnsi="Book Antiqua"/>
        </w:rPr>
        <w:t xml:space="preserve"> October 2020</w:t>
      </w:r>
    </w:p>
    <w:sectPr w:rsidR="003639B5" w:rsidRPr="002F343D" w:rsidSect="003817C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9CCA4" w14:textId="77777777" w:rsidR="00F54B44" w:rsidRDefault="00F54B44">
      <w:r>
        <w:separator/>
      </w:r>
    </w:p>
  </w:endnote>
  <w:endnote w:type="continuationSeparator" w:id="0">
    <w:p w14:paraId="348F0B33" w14:textId="77777777" w:rsidR="00F54B44" w:rsidRDefault="00F54B44">
      <w:r>
        <w:continuationSeparator/>
      </w:r>
    </w:p>
  </w:endnote>
  <w:endnote w:type="continuationNotice" w:id="1">
    <w:p w14:paraId="0FB53C13" w14:textId="77777777" w:rsidR="00F54B44" w:rsidRDefault="00F54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BCAB" w14:textId="47014A43" w:rsidR="00AB2534" w:rsidRDefault="00AB2534">
    <w:pPr>
      <w:pStyle w:val="Footer"/>
      <w:jc w:val="right"/>
    </w:pPr>
    <w:r>
      <w:fldChar w:fldCharType="begin"/>
    </w:r>
    <w:r>
      <w:instrText xml:space="preserve"> PAGE   \* MERGEFORMAT </w:instrText>
    </w:r>
    <w:r>
      <w:fldChar w:fldCharType="separate"/>
    </w:r>
    <w:r w:rsidR="00C721E1">
      <w:rPr>
        <w:noProof/>
      </w:rPr>
      <w:t>4</w:t>
    </w:r>
    <w:r>
      <w:rPr>
        <w:noProof/>
      </w:rPr>
      <w:fldChar w:fldCharType="end"/>
    </w:r>
  </w:p>
  <w:p w14:paraId="21C5B33B" w14:textId="77777777" w:rsidR="00AB2534" w:rsidRDefault="00AB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77" w14:textId="77777777" w:rsidR="00F54B44" w:rsidRDefault="00F54B44">
      <w:r>
        <w:separator/>
      </w:r>
    </w:p>
  </w:footnote>
  <w:footnote w:type="continuationSeparator" w:id="0">
    <w:p w14:paraId="503282EE" w14:textId="77777777" w:rsidR="00F54B44" w:rsidRDefault="00F54B44">
      <w:r>
        <w:continuationSeparator/>
      </w:r>
    </w:p>
  </w:footnote>
  <w:footnote w:type="continuationNotice" w:id="1">
    <w:p w14:paraId="6D40552C" w14:textId="77777777" w:rsidR="00F54B44" w:rsidRDefault="00F54B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57B05C96"/>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6E233FC"/>
    <w:multiLevelType w:val="hybridMultilevel"/>
    <w:tmpl w:val="1F264B1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B94F63"/>
    <w:multiLevelType w:val="hybridMultilevel"/>
    <w:tmpl w:val="AFF27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3596D"/>
    <w:multiLevelType w:val="hybridMultilevel"/>
    <w:tmpl w:val="F8A207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05152"/>
    <w:multiLevelType w:val="hybridMultilevel"/>
    <w:tmpl w:val="5D0ADA0A"/>
    <w:lvl w:ilvl="0" w:tplc="58DAF4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4D2640"/>
    <w:multiLevelType w:val="hybridMultilevel"/>
    <w:tmpl w:val="342E5060"/>
    <w:lvl w:ilvl="0" w:tplc="952E792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8"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846097"/>
    <w:multiLevelType w:val="hybridMultilevel"/>
    <w:tmpl w:val="75EA1244"/>
    <w:lvl w:ilvl="0" w:tplc="54D4C5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40004E0"/>
    <w:multiLevelType w:val="hybridMultilevel"/>
    <w:tmpl w:val="CB364E22"/>
    <w:lvl w:ilvl="0" w:tplc="A5A643A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2465401"/>
    <w:multiLevelType w:val="hybridMultilevel"/>
    <w:tmpl w:val="CCAC833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4CC3BD6"/>
    <w:multiLevelType w:val="hybridMultilevel"/>
    <w:tmpl w:val="96246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61202AE"/>
    <w:multiLevelType w:val="hybridMultilevel"/>
    <w:tmpl w:val="5A24B440"/>
    <w:lvl w:ilvl="0" w:tplc="A5A643A6">
      <w:numFmt w:val="bullet"/>
      <w:lvlText w:val="•"/>
      <w:lvlJc w:val="left"/>
      <w:pPr>
        <w:ind w:left="1440" w:hanging="360"/>
      </w:pPr>
      <w:rPr>
        <w:rFonts w:ascii="Book Antiqua" w:eastAsia="Times New Roman" w:hAnsi="Book Antiqu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E8D54CC"/>
    <w:multiLevelType w:val="hybridMultilevel"/>
    <w:tmpl w:val="2D3A5D8C"/>
    <w:lvl w:ilvl="0" w:tplc="952E792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13"/>
  </w:num>
  <w:num w:numId="3">
    <w:abstractNumId w:val="24"/>
  </w:num>
  <w:num w:numId="4">
    <w:abstractNumId w:val="34"/>
  </w:num>
  <w:num w:numId="5">
    <w:abstractNumId w:val="11"/>
  </w:num>
  <w:num w:numId="6">
    <w:abstractNumId w:val="29"/>
  </w:num>
  <w:num w:numId="7">
    <w:abstractNumId w:val="31"/>
  </w:num>
  <w:num w:numId="8">
    <w:abstractNumId w:val="21"/>
  </w:num>
  <w:num w:numId="9">
    <w:abstractNumId w:val="2"/>
  </w:num>
  <w:num w:numId="10">
    <w:abstractNumId w:val="18"/>
  </w:num>
  <w:num w:numId="11">
    <w:abstractNumId w:val="23"/>
  </w:num>
  <w:num w:numId="12">
    <w:abstractNumId w:val="26"/>
  </w:num>
  <w:num w:numId="13">
    <w:abstractNumId w:val="5"/>
  </w:num>
  <w:num w:numId="14">
    <w:abstractNumId w:val="3"/>
  </w:num>
  <w:num w:numId="15">
    <w:abstractNumId w:val="14"/>
  </w:num>
  <w:num w:numId="16">
    <w:abstractNumId w:val="0"/>
  </w:num>
  <w:num w:numId="17">
    <w:abstractNumId w:val="12"/>
  </w:num>
  <w:num w:numId="18">
    <w:abstractNumId w:val="30"/>
  </w:num>
  <w:num w:numId="19">
    <w:abstractNumId w:val="9"/>
  </w:num>
  <w:num w:numId="20">
    <w:abstractNumId w:val="7"/>
  </w:num>
  <w:num w:numId="21">
    <w:abstractNumId w:val="17"/>
  </w:num>
  <w:num w:numId="22">
    <w:abstractNumId w:val="16"/>
  </w:num>
  <w:num w:numId="23">
    <w:abstractNumId w:val="19"/>
  </w:num>
  <w:num w:numId="24">
    <w:abstractNumId w:val="1"/>
  </w:num>
  <w:num w:numId="25">
    <w:abstractNumId w:val="1"/>
  </w:num>
  <w:num w:numId="26">
    <w:abstractNumId w:val="1"/>
  </w:num>
  <w:num w:numId="27">
    <w:abstractNumId w:val="6"/>
  </w:num>
  <w:num w:numId="28">
    <w:abstractNumId w:val="22"/>
  </w:num>
  <w:num w:numId="29">
    <w:abstractNumId w:val="1"/>
  </w:num>
  <w:num w:numId="30">
    <w:abstractNumId w:val="1"/>
  </w:num>
  <w:num w:numId="31">
    <w:abstractNumId w:val="1"/>
  </w:num>
  <w:num w:numId="32">
    <w:abstractNumId w:val="27"/>
  </w:num>
  <w:num w:numId="33">
    <w:abstractNumId w:val="8"/>
  </w:num>
  <w:num w:numId="34">
    <w:abstractNumId w:val="28"/>
  </w:num>
  <w:num w:numId="35">
    <w:abstractNumId w:val="20"/>
  </w:num>
  <w:num w:numId="36">
    <w:abstractNumId w:val="10"/>
  </w:num>
  <w:num w:numId="37">
    <w:abstractNumId w:val="25"/>
  </w:num>
  <w:num w:numId="38">
    <w:abstractNumId w:val="33"/>
  </w:num>
  <w:num w:numId="39">
    <w:abstractNumId w:val="4"/>
  </w:num>
  <w:num w:numId="40">
    <w:abstractNumId w:val="1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0F08"/>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64FB2"/>
    <w:rsid w:val="00070CA2"/>
    <w:rsid w:val="00070D66"/>
    <w:rsid w:val="00071A96"/>
    <w:rsid w:val="00073139"/>
    <w:rsid w:val="00073769"/>
    <w:rsid w:val="00077863"/>
    <w:rsid w:val="00081A41"/>
    <w:rsid w:val="00095BA5"/>
    <w:rsid w:val="000A1DE7"/>
    <w:rsid w:val="000A4F62"/>
    <w:rsid w:val="000A553C"/>
    <w:rsid w:val="000A6B76"/>
    <w:rsid w:val="000B2414"/>
    <w:rsid w:val="000B2E54"/>
    <w:rsid w:val="000B5F50"/>
    <w:rsid w:val="000C0998"/>
    <w:rsid w:val="000C1777"/>
    <w:rsid w:val="000C2CE1"/>
    <w:rsid w:val="000C5F4B"/>
    <w:rsid w:val="000C75E1"/>
    <w:rsid w:val="000D07F1"/>
    <w:rsid w:val="000D3250"/>
    <w:rsid w:val="000D5E28"/>
    <w:rsid w:val="000D7A64"/>
    <w:rsid w:val="000E12FA"/>
    <w:rsid w:val="000E524A"/>
    <w:rsid w:val="000F3B18"/>
    <w:rsid w:val="000F48D2"/>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C634B"/>
    <w:rsid w:val="001E0318"/>
    <w:rsid w:val="00207367"/>
    <w:rsid w:val="0021032D"/>
    <w:rsid w:val="00216DCF"/>
    <w:rsid w:val="00217758"/>
    <w:rsid w:val="00217E88"/>
    <w:rsid w:val="002218C5"/>
    <w:rsid w:val="00222544"/>
    <w:rsid w:val="0022666D"/>
    <w:rsid w:val="0023426A"/>
    <w:rsid w:val="00234B7B"/>
    <w:rsid w:val="00241A4E"/>
    <w:rsid w:val="00245746"/>
    <w:rsid w:val="00247F50"/>
    <w:rsid w:val="002572C2"/>
    <w:rsid w:val="0026005D"/>
    <w:rsid w:val="0026087A"/>
    <w:rsid w:val="002615F7"/>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5872"/>
    <w:rsid w:val="002E6B43"/>
    <w:rsid w:val="002E7FD2"/>
    <w:rsid w:val="002F343D"/>
    <w:rsid w:val="002F4D7F"/>
    <w:rsid w:val="002F7E47"/>
    <w:rsid w:val="003009BF"/>
    <w:rsid w:val="00300F4B"/>
    <w:rsid w:val="00302981"/>
    <w:rsid w:val="0030352D"/>
    <w:rsid w:val="00305761"/>
    <w:rsid w:val="00307B60"/>
    <w:rsid w:val="00310655"/>
    <w:rsid w:val="00310A32"/>
    <w:rsid w:val="00311051"/>
    <w:rsid w:val="0031222C"/>
    <w:rsid w:val="003166D1"/>
    <w:rsid w:val="00321C75"/>
    <w:rsid w:val="0032286C"/>
    <w:rsid w:val="003269C8"/>
    <w:rsid w:val="00334DD3"/>
    <w:rsid w:val="00335765"/>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5381"/>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4E04"/>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86FB8"/>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E73BA"/>
    <w:rsid w:val="006F0255"/>
    <w:rsid w:val="006F0430"/>
    <w:rsid w:val="006F3E76"/>
    <w:rsid w:val="006F3FAF"/>
    <w:rsid w:val="006F5F1C"/>
    <w:rsid w:val="006F60CF"/>
    <w:rsid w:val="006F6748"/>
    <w:rsid w:val="00702170"/>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0491"/>
    <w:rsid w:val="00767B98"/>
    <w:rsid w:val="00767E01"/>
    <w:rsid w:val="00771C95"/>
    <w:rsid w:val="00773732"/>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242B"/>
    <w:rsid w:val="007D42ED"/>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47C2"/>
    <w:rsid w:val="008A636D"/>
    <w:rsid w:val="008B0C6F"/>
    <w:rsid w:val="008B0EC2"/>
    <w:rsid w:val="008B1575"/>
    <w:rsid w:val="008B3490"/>
    <w:rsid w:val="008B47EA"/>
    <w:rsid w:val="008C027C"/>
    <w:rsid w:val="008C41FA"/>
    <w:rsid w:val="008D0C79"/>
    <w:rsid w:val="008D6EBF"/>
    <w:rsid w:val="008E2F41"/>
    <w:rsid w:val="009010FF"/>
    <w:rsid w:val="0091164B"/>
    <w:rsid w:val="00916516"/>
    <w:rsid w:val="0092369B"/>
    <w:rsid w:val="009251C5"/>
    <w:rsid w:val="00934959"/>
    <w:rsid w:val="00940734"/>
    <w:rsid w:val="00940F44"/>
    <w:rsid w:val="00941002"/>
    <w:rsid w:val="00947689"/>
    <w:rsid w:val="0095377B"/>
    <w:rsid w:val="00955CBF"/>
    <w:rsid w:val="009579B5"/>
    <w:rsid w:val="00957C4E"/>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00D9"/>
    <w:rsid w:val="00A02D5F"/>
    <w:rsid w:val="00A03CC1"/>
    <w:rsid w:val="00A04BF1"/>
    <w:rsid w:val="00A13D3C"/>
    <w:rsid w:val="00A16095"/>
    <w:rsid w:val="00A1734D"/>
    <w:rsid w:val="00A222B3"/>
    <w:rsid w:val="00A271E4"/>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2534"/>
    <w:rsid w:val="00AB3FFA"/>
    <w:rsid w:val="00AB61BD"/>
    <w:rsid w:val="00AB6B2D"/>
    <w:rsid w:val="00AB6B88"/>
    <w:rsid w:val="00AC2F4D"/>
    <w:rsid w:val="00AD2DBF"/>
    <w:rsid w:val="00AD32C4"/>
    <w:rsid w:val="00AE3228"/>
    <w:rsid w:val="00AE3CE5"/>
    <w:rsid w:val="00AF29CC"/>
    <w:rsid w:val="00AF72F1"/>
    <w:rsid w:val="00AF7BEA"/>
    <w:rsid w:val="00B0217A"/>
    <w:rsid w:val="00B03FB3"/>
    <w:rsid w:val="00B120B9"/>
    <w:rsid w:val="00B210B9"/>
    <w:rsid w:val="00B22215"/>
    <w:rsid w:val="00B2533E"/>
    <w:rsid w:val="00B26EE9"/>
    <w:rsid w:val="00B27212"/>
    <w:rsid w:val="00B31D34"/>
    <w:rsid w:val="00B323E2"/>
    <w:rsid w:val="00B34299"/>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721E1"/>
    <w:rsid w:val="00C8381A"/>
    <w:rsid w:val="00C92881"/>
    <w:rsid w:val="00C96FB5"/>
    <w:rsid w:val="00C979D7"/>
    <w:rsid w:val="00CB2437"/>
    <w:rsid w:val="00CB2EDD"/>
    <w:rsid w:val="00CC2810"/>
    <w:rsid w:val="00CC6705"/>
    <w:rsid w:val="00CC68A6"/>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00CA4"/>
    <w:rsid w:val="00D16016"/>
    <w:rsid w:val="00D1679C"/>
    <w:rsid w:val="00D218A6"/>
    <w:rsid w:val="00D23722"/>
    <w:rsid w:val="00D23C64"/>
    <w:rsid w:val="00D244E3"/>
    <w:rsid w:val="00D25933"/>
    <w:rsid w:val="00D26B29"/>
    <w:rsid w:val="00D3340C"/>
    <w:rsid w:val="00D37B73"/>
    <w:rsid w:val="00D44645"/>
    <w:rsid w:val="00D53A28"/>
    <w:rsid w:val="00D54B74"/>
    <w:rsid w:val="00D62946"/>
    <w:rsid w:val="00D62C14"/>
    <w:rsid w:val="00D636CD"/>
    <w:rsid w:val="00D66FF2"/>
    <w:rsid w:val="00D71E39"/>
    <w:rsid w:val="00D75C9B"/>
    <w:rsid w:val="00D77286"/>
    <w:rsid w:val="00D77D53"/>
    <w:rsid w:val="00D809E3"/>
    <w:rsid w:val="00D80FEA"/>
    <w:rsid w:val="00D85336"/>
    <w:rsid w:val="00D86A6A"/>
    <w:rsid w:val="00D961E3"/>
    <w:rsid w:val="00D97628"/>
    <w:rsid w:val="00DA0491"/>
    <w:rsid w:val="00DA1E21"/>
    <w:rsid w:val="00DA284A"/>
    <w:rsid w:val="00DA56E9"/>
    <w:rsid w:val="00DA578D"/>
    <w:rsid w:val="00DB304D"/>
    <w:rsid w:val="00DB5176"/>
    <w:rsid w:val="00DB6F51"/>
    <w:rsid w:val="00DB7EBE"/>
    <w:rsid w:val="00DC0370"/>
    <w:rsid w:val="00DC0ABE"/>
    <w:rsid w:val="00DC1D8A"/>
    <w:rsid w:val="00DC24A7"/>
    <w:rsid w:val="00DC3601"/>
    <w:rsid w:val="00DC5BE7"/>
    <w:rsid w:val="00DC66BB"/>
    <w:rsid w:val="00DD1823"/>
    <w:rsid w:val="00DD68A6"/>
    <w:rsid w:val="00DE2909"/>
    <w:rsid w:val="00DE6424"/>
    <w:rsid w:val="00DE6CBB"/>
    <w:rsid w:val="00DF032B"/>
    <w:rsid w:val="00DF1F28"/>
    <w:rsid w:val="00DF4878"/>
    <w:rsid w:val="00DF52D4"/>
    <w:rsid w:val="00E05506"/>
    <w:rsid w:val="00E0551B"/>
    <w:rsid w:val="00E06A95"/>
    <w:rsid w:val="00E11319"/>
    <w:rsid w:val="00E11A52"/>
    <w:rsid w:val="00E15CF5"/>
    <w:rsid w:val="00E16169"/>
    <w:rsid w:val="00E20381"/>
    <w:rsid w:val="00E2055A"/>
    <w:rsid w:val="00E23A7E"/>
    <w:rsid w:val="00E24823"/>
    <w:rsid w:val="00E25646"/>
    <w:rsid w:val="00E27289"/>
    <w:rsid w:val="00E2776C"/>
    <w:rsid w:val="00E27982"/>
    <w:rsid w:val="00E52E8C"/>
    <w:rsid w:val="00E54AD4"/>
    <w:rsid w:val="00E569D8"/>
    <w:rsid w:val="00E61AA5"/>
    <w:rsid w:val="00E62BC4"/>
    <w:rsid w:val="00E65C84"/>
    <w:rsid w:val="00E66EDC"/>
    <w:rsid w:val="00E74D52"/>
    <w:rsid w:val="00E90334"/>
    <w:rsid w:val="00EA0DB8"/>
    <w:rsid w:val="00EA141C"/>
    <w:rsid w:val="00EA2EB9"/>
    <w:rsid w:val="00EA6CDF"/>
    <w:rsid w:val="00EC0977"/>
    <w:rsid w:val="00EC2BD9"/>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54B44"/>
    <w:rsid w:val="00F630C6"/>
    <w:rsid w:val="00F66463"/>
    <w:rsid w:val="00F706EB"/>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954864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2F343D"/>
    <w:pPr>
      <w:keepNext/>
      <w:numPr>
        <w:numId w:val="24"/>
      </w:numPr>
      <w:spacing w:before="360" w:after="120"/>
      <w:outlineLvl w:val="0"/>
    </w:pPr>
    <w:rPr>
      <w:rFonts w:ascii="Book Antiqua" w:hAnsi="Book Antiqua"/>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2F343D"/>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3" ma:contentTypeDescription="Create a new document." ma:contentTypeScope="" ma:versionID="ca1a40c7d5a2c5f027e1d5791fc28b6c">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e7dcc889e72cac23bdf93a19a1aa9bd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http://schemas.microsoft.com/office/2006/documentManagement/types"/>
    <ds:schemaRef ds:uri="3bf330ff-a67c-4e2e-a2c7-c4d8290980c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8885d047-c88c-41a6-b8f3-9efabc51400d"/>
    <ds:schemaRef ds:uri="http://www.w3.org/XML/1998/namespace"/>
    <ds:schemaRef ds:uri="http://purl.org/dc/dcmitype/"/>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204970BA-3601-4181-B610-EB324C11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533D2-AB5F-4428-A2B9-690C97BE9833}">
  <ds:schemaRefs>
    <ds:schemaRef ds:uri="http://schemas.openxmlformats.org/officeDocument/2006/bibliography"/>
  </ds:schemaRefs>
</ds:datastoreItem>
</file>

<file path=customXml/itemProps6.xml><?xml version="1.0" encoding="utf-8"?>
<ds:datastoreItem xmlns:ds="http://schemas.openxmlformats.org/officeDocument/2006/customXml" ds:itemID="{35F4372A-67AE-42CE-B355-2FE3BB92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7</cp:revision>
  <cp:lastPrinted>2015-02-18T22:34:00Z</cp:lastPrinted>
  <dcterms:created xsi:type="dcterms:W3CDTF">2020-10-08T23:36:00Z</dcterms:created>
  <dcterms:modified xsi:type="dcterms:W3CDTF">2021-08-12T04:46:00Z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0x010100AC0A6A1460CFDC49A0A6EF7D0997F2FC</vt:lpwstr>
  </property>
</Properties>
</file>