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0DA93" w14:textId="77777777" w:rsidR="00E25CF4" w:rsidRDefault="00E25CF4" w:rsidP="00C22838">
      <w:pPr>
        <w:spacing w:line="240" w:lineRule="exact"/>
        <w:rPr>
          <w:caps/>
        </w:rPr>
      </w:pPr>
      <w:r w:rsidRPr="00E87CEE">
        <w:rPr>
          <w:caps/>
        </w:rPr>
        <w:t xml:space="preserve">IN THE SUPREME COURT </w:t>
      </w:r>
    </w:p>
    <w:p w14:paraId="5ABE1D6E" w14:textId="77777777" w:rsidR="00E25CF4" w:rsidRPr="00E87CEE" w:rsidRDefault="00E25CF4" w:rsidP="00C22838">
      <w:pPr>
        <w:spacing w:line="240" w:lineRule="exact"/>
        <w:rPr>
          <w:caps/>
        </w:rPr>
      </w:pPr>
      <w:r w:rsidRPr="00E87CEE">
        <w:rPr>
          <w:caps/>
        </w:rPr>
        <w:t>OF VICTORIA</w:t>
      </w:r>
    </w:p>
    <w:p w14:paraId="4A7BF19B" w14:textId="77777777" w:rsidR="00E25CF4" w:rsidRPr="00E87CEE" w:rsidRDefault="00E25CF4" w:rsidP="00C22838">
      <w:pPr>
        <w:spacing w:line="240" w:lineRule="exact"/>
        <w:rPr>
          <w:caps/>
        </w:rPr>
      </w:pPr>
      <w:r w:rsidRPr="00E87CEE">
        <w:rPr>
          <w:caps/>
        </w:rPr>
        <w:t xml:space="preserve">AT </w:t>
      </w:r>
      <w:bookmarkStart w:id="0" w:name="Location"/>
      <w:bookmarkEnd w:id="0"/>
      <w:r w:rsidRPr="00E87CEE">
        <w:rPr>
          <w:caps/>
        </w:rPr>
        <w:t>MELBOURNE</w:t>
      </w:r>
      <w:bookmarkStart w:id="1" w:name="DIVISIONname"/>
      <w:bookmarkEnd w:id="1"/>
    </w:p>
    <w:p w14:paraId="0FF0AFB0" w14:textId="77777777" w:rsidR="00E25CF4" w:rsidRDefault="00F17FE6" w:rsidP="00C22838">
      <w:pPr>
        <w:spacing w:line="240" w:lineRule="exact"/>
        <w:rPr>
          <w:caps/>
        </w:rPr>
      </w:pPr>
      <w:r>
        <w:rPr>
          <w:caps/>
        </w:rPr>
        <w:t>common law division</w:t>
      </w:r>
    </w:p>
    <w:p w14:paraId="1F90A764" w14:textId="77777777" w:rsidR="00F17FE6" w:rsidRPr="00E87CEE" w:rsidRDefault="00F17FE6" w:rsidP="00C22838">
      <w:pPr>
        <w:spacing w:line="240" w:lineRule="exact"/>
        <w:rPr>
          <w:caps/>
        </w:rPr>
      </w:pPr>
      <w:r>
        <w:rPr>
          <w:caps/>
        </w:rPr>
        <w:t>employment and industrial list</w:t>
      </w:r>
    </w:p>
    <w:p w14:paraId="0B726080" w14:textId="77777777" w:rsidR="00E25CF4" w:rsidRPr="00F44950" w:rsidRDefault="00E25CF4" w:rsidP="00C22838">
      <w:pPr>
        <w:spacing w:line="240" w:lineRule="exact"/>
        <w:rPr>
          <w:caps/>
          <w:sz w:val="18"/>
          <w:u w:val="single"/>
        </w:rPr>
      </w:pPr>
    </w:p>
    <w:p w14:paraId="3DECD8AE" w14:textId="77777777" w:rsidR="00E25CF4" w:rsidRDefault="00E25CF4" w:rsidP="00C22838">
      <w:pPr>
        <w:tabs>
          <w:tab w:val="left" w:pos="6840"/>
        </w:tabs>
        <w:spacing w:line="240" w:lineRule="exact"/>
        <w:ind w:right="95"/>
        <w:jc w:val="right"/>
        <w:rPr>
          <w:spacing w:val="30"/>
        </w:rPr>
      </w:pPr>
      <w:bookmarkStart w:id="2" w:name="folio_number"/>
      <w:bookmarkEnd w:id="2"/>
      <w:r w:rsidRPr="00D058F6">
        <w:t xml:space="preserve">S </w:t>
      </w:r>
      <w:r w:rsidR="008513FD">
        <w:t>E</w:t>
      </w:r>
      <w:r w:rsidRPr="00D058F6">
        <w:t>CI</w:t>
      </w:r>
      <w:r w:rsidRPr="00910CDB">
        <w:t xml:space="preserve"> </w:t>
      </w:r>
      <w:r w:rsidR="0099448A">
        <w:t>[YEAR 00000]</w:t>
      </w:r>
    </w:p>
    <w:p w14:paraId="42415E4E" w14:textId="77777777" w:rsidR="00E25CF4" w:rsidRPr="009031D9" w:rsidRDefault="00E25CF4" w:rsidP="00C22838">
      <w:pPr>
        <w:spacing w:line="240" w:lineRule="exact"/>
        <w:rPr>
          <w:b/>
        </w:rPr>
      </w:pPr>
      <w:r w:rsidRPr="009031D9">
        <w:rPr>
          <w:b/>
          <w:spacing w:val="30"/>
        </w:rPr>
        <w:t>BETWEEN</w:t>
      </w:r>
      <w:r w:rsidRPr="009031D9">
        <w:rPr>
          <w:b/>
        </w:rPr>
        <w:t>:</w:t>
      </w:r>
    </w:p>
    <w:p w14:paraId="60CBC108" w14:textId="77777777" w:rsidR="00E25CF4" w:rsidRPr="009031D9" w:rsidRDefault="00E25CF4" w:rsidP="00C22838">
      <w:pPr>
        <w:spacing w:line="240" w:lineRule="exact"/>
        <w:rPr>
          <w:b/>
        </w:rPr>
      </w:pPr>
    </w:p>
    <w:tbl>
      <w:tblPr>
        <w:tblW w:w="9073" w:type="dxa"/>
        <w:tblInd w:w="-34" w:type="dxa"/>
        <w:tblLayout w:type="fixed"/>
        <w:tblLook w:val="0000" w:firstRow="0" w:lastRow="0" w:firstColumn="0" w:lastColumn="0" w:noHBand="0" w:noVBand="0"/>
      </w:tblPr>
      <w:tblGrid>
        <w:gridCol w:w="7188"/>
        <w:gridCol w:w="1885"/>
      </w:tblGrid>
      <w:tr w:rsidR="00E25CF4" w:rsidRPr="009031D9" w14:paraId="12F4521B" w14:textId="77777777" w:rsidTr="00B348B1">
        <w:trPr>
          <w:trHeight w:val="261"/>
        </w:trPr>
        <w:tc>
          <w:tcPr>
            <w:tcW w:w="7188" w:type="dxa"/>
          </w:tcPr>
          <w:p w14:paraId="03B942ED" w14:textId="77777777" w:rsidR="00E25CF4" w:rsidRPr="009031D9" w:rsidRDefault="0099448A" w:rsidP="00C22838">
            <w:pPr>
              <w:pStyle w:val="Normal-Cover"/>
              <w:widowControl/>
            </w:pPr>
            <w:r>
              <w:t>[</w:t>
            </w:r>
            <w:r w:rsidRPr="0099448A">
              <w:rPr>
                <w:caps/>
              </w:rPr>
              <w:t>Name</w:t>
            </w:r>
            <w:r>
              <w:t>]</w:t>
            </w:r>
          </w:p>
        </w:tc>
        <w:tc>
          <w:tcPr>
            <w:tcW w:w="1885" w:type="dxa"/>
          </w:tcPr>
          <w:p w14:paraId="75492A9A" w14:textId="77777777" w:rsidR="00E25CF4" w:rsidRPr="009031D9" w:rsidRDefault="00E25CF4" w:rsidP="00C22838">
            <w:pPr>
              <w:jc w:val="right"/>
            </w:pPr>
            <w:r w:rsidRPr="009031D9">
              <w:t>Plaintiff</w:t>
            </w:r>
          </w:p>
        </w:tc>
      </w:tr>
      <w:tr w:rsidR="00E25CF4" w:rsidRPr="009031D9" w14:paraId="1DC01949" w14:textId="77777777" w:rsidTr="00B2389D">
        <w:trPr>
          <w:trHeight w:val="255"/>
        </w:trPr>
        <w:tc>
          <w:tcPr>
            <w:tcW w:w="7188" w:type="dxa"/>
          </w:tcPr>
          <w:p w14:paraId="41FE8889" w14:textId="77777777" w:rsidR="00E25CF4" w:rsidRPr="009031D9" w:rsidRDefault="00E25CF4" w:rsidP="00C22838">
            <w:pPr>
              <w:rPr>
                <w:sz w:val="20"/>
              </w:rPr>
            </w:pPr>
          </w:p>
        </w:tc>
        <w:tc>
          <w:tcPr>
            <w:tcW w:w="1885" w:type="dxa"/>
          </w:tcPr>
          <w:p w14:paraId="5CC8C87C" w14:textId="77777777" w:rsidR="00E25CF4" w:rsidRPr="009031D9" w:rsidRDefault="00E25CF4" w:rsidP="00C22838">
            <w:pPr>
              <w:jc w:val="right"/>
              <w:rPr>
                <w:sz w:val="20"/>
              </w:rPr>
            </w:pPr>
          </w:p>
        </w:tc>
      </w:tr>
      <w:tr w:rsidR="00E25CF4" w:rsidRPr="009031D9" w14:paraId="67720C98" w14:textId="77777777" w:rsidTr="00B2389D">
        <w:trPr>
          <w:trHeight w:val="302"/>
        </w:trPr>
        <w:tc>
          <w:tcPr>
            <w:tcW w:w="7188" w:type="dxa"/>
          </w:tcPr>
          <w:p w14:paraId="6D96CFFF" w14:textId="77777777" w:rsidR="00E25CF4" w:rsidRPr="009031D9" w:rsidRDefault="00E25CF4" w:rsidP="00C22838">
            <w:pPr>
              <w:pStyle w:val="Normal-Cover"/>
              <w:widowControl/>
            </w:pPr>
            <w:r w:rsidRPr="009031D9">
              <w:t>- and -</w:t>
            </w:r>
          </w:p>
        </w:tc>
        <w:tc>
          <w:tcPr>
            <w:tcW w:w="1885" w:type="dxa"/>
          </w:tcPr>
          <w:p w14:paraId="4DB6589B" w14:textId="77777777" w:rsidR="00E25CF4" w:rsidRPr="009031D9" w:rsidRDefault="00E25CF4" w:rsidP="00C22838">
            <w:pPr>
              <w:jc w:val="right"/>
            </w:pPr>
          </w:p>
        </w:tc>
      </w:tr>
      <w:tr w:rsidR="00E25CF4" w:rsidRPr="009031D9" w14:paraId="5401098F" w14:textId="77777777" w:rsidTr="00B2389D">
        <w:trPr>
          <w:trHeight w:val="244"/>
        </w:trPr>
        <w:tc>
          <w:tcPr>
            <w:tcW w:w="7188" w:type="dxa"/>
          </w:tcPr>
          <w:p w14:paraId="1D5A1EB4" w14:textId="77777777" w:rsidR="00E25CF4" w:rsidRPr="009031D9" w:rsidRDefault="00E25CF4" w:rsidP="00C22838">
            <w:pPr>
              <w:rPr>
                <w:sz w:val="20"/>
              </w:rPr>
            </w:pPr>
          </w:p>
        </w:tc>
        <w:tc>
          <w:tcPr>
            <w:tcW w:w="1885" w:type="dxa"/>
          </w:tcPr>
          <w:p w14:paraId="2558A00E" w14:textId="77777777" w:rsidR="00E25CF4" w:rsidRPr="009031D9" w:rsidRDefault="00E25CF4" w:rsidP="00C22838">
            <w:pPr>
              <w:jc w:val="right"/>
              <w:rPr>
                <w:sz w:val="20"/>
              </w:rPr>
            </w:pPr>
          </w:p>
        </w:tc>
      </w:tr>
      <w:tr w:rsidR="00E25CF4" w:rsidRPr="009031D9" w14:paraId="6A0F98E2" w14:textId="77777777" w:rsidTr="00B2389D">
        <w:trPr>
          <w:trHeight w:val="302"/>
        </w:trPr>
        <w:tc>
          <w:tcPr>
            <w:tcW w:w="7188" w:type="dxa"/>
          </w:tcPr>
          <w:p w14:paraId="46D88FEF" w14:textId="77777777" w:rsidR="00E25CF4" w:rsidRPr="009031D9" w:rsidRDefault="0099448A" w:rsidP="00C22838">
            <w:pPr>
              <w:pStyle w:val="Normal-Cover"/>
              <w:widowControl/>
            </w:pPr>
            <w:r>
              <w:t>[</w:t>
            </w:r>
            <w:r w:rsidRPr="0099448A">
              <w:rPr>
                <w:caps/>
              </w:rPr>
              <w:t>Name</w:t>
            </w:r>
            <w:r>
              <w:t>]</w:t>
            </w:r>
          </w:p>
        </w:tc>
        <w:tc>
          <w:tcPr>
            <w:tcW w:w="1885" w:type="dxa"/>
          </w:tcPr>
          <w:p w14:paraId="7D16AD9F" w14:textId="77777777" w:rsidR="00E25CF4" w:rsidRPr="009031D9" w:rsidRDefault="00E25CF4" w:rsidP="00C22838">
            <w:pPr>
              <w:jc w:val="right"/>
            </w:pPr>
            <w:r w:rsidRPr="009031D9">
              <w:t>Defendant</w:t>
            </w:r>
          </w:p>
        </w:tc>
      </w:tr>
    </w:tbl>
    <w:p w14:paraId="7368F422" w14:textId="77777777" w:rsidR="00E25CF4" w:rsidRPr="00910CDB" w:rsidRDefault="00E25CF4" w:rsidP="00C22838">
      <w:pPr>
        <w:spacing w:before="240" w:after="240"/>
        <w:jc w:val="center"/>
        <w:rPr>
          <w:b/>
          <w:caps/>
          <w:u w:val="single"/>
        </w:rPr>
      </w:pPr>
      <w:bookmarkStart w:id="3" w:name="ORDERtype"/>
      <w:bookmarkEnd w:id="3"/>
      <w:r>
        <w:rPr>
          <w:b/>
          <w:caps/>
          <w:u w:val="single"/>
        </w:rPr>
        <w:t xml:space="preserve">general form of </w:t>
      </w:r>
      <w:r w:rsidRPr="00910CDB">
        <w:rPr>
          <w:b/>
          <w:caps/>
          <w:u w:val="single"/>
        </w:rPr>
        <w:t>Order</w:t>
      </w:r>
      <w:r>
        <w:rPr>
          <w:b/>
          <w:caps/>
          <w:u w:val="single"/>
        </w:rPr>
        <w:t xml:space="preserve"> </w:t>
      </w:r>
    </w:p>
    <w:tbl>
      <w:tblPr>
        <w:tblW w:w="9021" w:type="dxa"/>
        <w:tblInd w:w="18" w:type="dxa"/>
        <w:tblLayout w:type="fixed"/>
        <w:tblLook w:val="0000" w:firstRow="0" w:lastRow="0" w:firstColumn="0" w:lastColumn="0" w:noHBand="0" w:noVBand="0"/>
      </w:tblPr>
      <w:tblGrid>
        <w:gridCol w:w="3150"/>
        <w:gridCol w:w="5871"/>
      </w:tblGrid>
      <w:tr w:rsidR="00E25CF4" w:rsidRPr="00910CDB" w14:paraId="5B087E67" w14:textId="77777777" w:rsidTr="00B2389D">
        <w:tc>
          <w:tcPr>
            <w:tcW w:w="3150" w:type="dxa"/>
          </w:tcPr>
          <w:p w14:paraId="1C6ABAFC" w14:textId="77777777" w:rsidR="00E25CF4" w:rsidRPr="00910CDB" w:rsidRDefault="00E25CF4" w:rsidP="00C22838">
            <w:pPr>
              <w:pStyle w:val="Normal-Cover"/>
              <w:widowControl/>
            </w:pPr>
            <w:r w:rsidRPr="00910CDB">
              <w:t>JUDGE:</w:t>
            </w:r>
          </w:p>
        </w:tc>
        <w:tc>
          <w:tcPr>
            <w:tcW w:w="5871" w:type="dxa"/>
          </w:tcPr>
          <w:p w14:paraId="45940820" w14:textId="77777777" w:rsidR="00E25CF4" w:rsidRPr="00910CDB" w:rsidRDefault="00E25CF4" w:rsidP="00C22838">
            <w:bookmarkStart w:id="4" w:name="JudgeOrMaster"/>
            <w:bookmarkEnd w:id="4"/>
            <w:r w:rsidRPr="00910CDB">
              <w:t xml:space="preserve">The Honourable Associate Justice </w:t>
            </w:r>
            <w:r w:rsidR="00F17FE6">
              <w:t>Ierodiaconou</w:t>
            </w:r>
          </w:p>
        </w:tc>
      </w:tr>
      <w:tr w:rsidR="00E25CF4" w:rsidRPr="00910CDB" w14:paraId="6206FE2B" w14:textId="77777777" w:rsidTr="00B2389D">
        <w:tc>
          <w:tcPr>
            <w:tcW w:w="3150" w:type="dxa"/>
          </w:tcPr>
          <w:p w14:paraId="6FE619E5" w14:textId="77777777" w:rsidR="00E25CF4" w:rsidRPr="00910CDB" w:rsidRDefault="00E25CF4" w:rsidP="00C22838">
            <w:pPr>
              <w:pStyle w:val="Normal-Cover"/>
              <w:widowControl/>
              <w:rPr>
                <w:sz w:val="20"/>
              </w:rPr>
            </w:pPr>
          </w:p>
        </w:tc>
        <w:tc>
          <w:tcPr>
            <w:tcW w:w="5871" w:type="dxa"/>
          </w:tcPr>
          <w:p w14:paraId="697C5648" w14:textId="77777777" w:rsidR="00E25CF4" w:rsidRPr="00910CDB" w:rsidRDefault="00E25CF4" w:rsidP="00C22838">
            <w:pPr>
              <w:pStyle w:val="Normal-Cover"/>
              <w:widowControl/>
              <w:rPr>
                <w:sz w:val="20"/>
              </w:rPr>
            </w:pPr>
          </w:p>
        </w:tc>
      </w:tr>
      <w:tr w:rsidR="00E25CF4" w:rsidRPr="00910CDB" w14:paraId="3221A9D2" w14:textId="77777777" w:rsidTr="00B2389D">
        <w:tc>
          <w:tcPr>
            <w:tcW w:w="3150" w:type="dxa"/>
          </w:tcPr>
          <w:p w14:paraId="415194AF" w14:textId="77777777" w:rsidR="00E25CF4" w:rsidRPr="00910CDB" w:rsidRDefault="00E25CF4" w:rsidP="00C22838">
            <w:pPr>
              <w:pStyle w:val="Normal-Cover"/>
              <w:widowControl/>
            </w:pPr>
            <w:r w:rsidRPr="00910CDB">
              <w:t xml:space="preserve">DATE </w:t>
            </w:r>
            <w:bookmarkStart w:id="5" w:name="DELmade"/>
            <w:r w:rsidRPr="00910CDB">
              <w:t>MADE</w:t>
            </w:r>
            <w:bookmarkEnd w:id="5"/>
            <w:r w:rsidRPr="00910CDB">
              <w:t>:</w:t>
            </w:r>
          </w:p>
        </w:tc>
        <w:tc>
          <w:tcPr>
            <w:tcW w:w="5871" w:type="dxa"/>
          </w:tcPr>
          <w:p w14:paraId="71C1C7FA" w14:textId="77777777" w:rsidR="00E25CF4" w:rsidRPr="00910CDB" w:rsidRDefault="00E25CF4" w:rsidP="00C22838">
            <w:bookmarkStart w:id="6" w:name="DateMadeOrGiven"/>
            <w:bookmarkEnd w:id="6"/>
          </w:p>
        </w:tc>
      </w:tr>
      <w:tr w:rsidR="00E25CF4" w:rsidRPr="00910CDB" w14:paraId="3A138439" w14:textId="77777777" w:rsidTr="00B2389D">
        <w:tc>
          <w:tcPr>
            <w:tcW w:w="3150" w:type="dxa"/>
          </w:tcPr>
          <w:p w14:paraId="507CBBA0" w14:textId="77777777" w:rsidR="00E25CF4" w:rsidRPr="00910CDB" w:rsidRDefault="00E25CF4" w:rsidP="00C22838">
            <w:pPr>
              <w:pStyle w:val="Normal-Cover"/>
              <w:widowControl/>
              <w:rPr>
                <w:sz w:val="20"/>
              </w:rPr>
            </w:pPr>
          </w:p>
        </w:tc>
        <w:tc>
          <w:tcPr>
            <w:tcW w:w="5871" w:type="dxa"/>
          </w:tcPr>
          <w:p w14:paraId="5C36B6E6" w14:textId="77777777" w:rsidR="00E25CF4" w:rsidRPr="00910CDB" w:rsidRDefault="00E25CF4" w:rsidP="00C22838">
            <w:pPr>
              <w:pStyle w:val="Normal-Cover"/>
              <w:widowControl/>
              <w:rPr>
                <w:sz w:val="20"/>
              </w:rPr>
            </w:pPr>
          </w:p>
        </w:tc>
      </w:tr>
      <w:tr w:rsidR="00E25CF4" w:rsidRPr="00910CDB" w14:paraId="48B368F1" w14:textId="77777777" w:rsidTr="00B2389D">
        <w:tc>
          <w:tcPr>
            <w:tcW w:w="3150" w:type="dxa"/>
          </w:tcPr>
          <w:p w14:paraId="19C4636A" w14:textId="77777777" w:rsidR="00E25CF4" w:rsidRPr="00910CDB" w:rsidRDefault="00E25CF4" w:rsidP="00C22838">
            <w:pPr>
              <w:pStyle w:val="Normal-Cover"/>
              <w:widowControl/>
            </w:pPr>
            <w:r w:rsidRPr="00910CDB">
              <w:t>ORIGINATING PROCESS:</w:t>
            </w:r>
          </w:p>
        </w:tc>
        <w:tc>
          <w:tcPr>
            <w:tcW w:w="5871" w:type="dxa"/>
          </w:tcPr>
          <w:p w14:paraId="1E2691C8" w14:textId="77777777" w:rsidR="00E25CF4" w:rsidRDefault="00221E2A" w:rsidP="00C22838">
            <w:bookmarkStart w:id="7" w:name="OriginatingProcess"/>
            <w:bookmarkEnd w:id="7"/>
            <w:r>
              <w:t xml:space="preserve">Writ filed on </w:t>
            </w:r>
            <w:sdt>
              <w:sdtPr>
                <w:rPr>
                  <w:rStyle w:val="Style1"/>
                </w:rPr>
                <w:id w:val="-2024237598"/>
                <w:placeholder>
                  <w:docPart w:val="259C2F8C2A83475DA08DC0CBCACF4277"/>
                </w:placeholder>
                <w:showingPlcHdr/>
                <w15:color w:val="3366FF"/>
                <w:date>
                  <w:dateFormat w:val="d MMMM yyyy"/>
                  <w:lid w:val="en-AU"/>
                  <w:storeMappedDataAs w:val="dateTime"/>
                  <w:calendar w:val="gregorian"/>
                </w:date>
              </w:sdtPr>
              <w:sdtEndPr>
                <w:rPr>
                  <w:rStyle w:val="DefaultParagraphFont"/>
                </w:rPr>
              </w:sdtEndPr>
              <w:sdtContent>
                <w:r w:rsidRPr="001756D4">
                  <w:rPr>
                    <w:rStyle w:val="PlaceholderText"/>
                    <w:rFonts w:eastAsiaTheme="minorHAnsi"/>
                  </w:rPr>
                  <w:t>Click or tap to enter a date.</w:t>
                </w:r>
              </w:sdtContent>
            </w:sdt>
          </w:p>
        </w:tc>
      </w:tr>
      <w:tr w:rsidR="00E25CF4" w:rsidRPr="00910CDB" w14:paraId="263CA40D" w14:textId="77777777" w:rsidTr="00B2389D">
        <w:tc>
          <w:tcPr>
            <w:tcW w:w="3150" w:type="dxa"/>
          </w:tcPr>
          <w:p w14:paraId="25CDC3BD" w14:textId="77777777" w:rsidR="00E25CF4" w:rsidRPr="00910CDB" w:rsidRDefault="00E25CF4" w:rsidP="00C22838">
            <w:pPr>
              <w:pStyle w:val="Normal-Cover"/>
              <w:widowControl/>
              <w:rPr>
                <w:sz w:val="20"/>
              </w:rPr>
            </w:pPr>
          </w:p>
        </w:tc>
        <w:tc>
          <w:tcPr>
            <w:tcW w:w="5871" w:type="dxa"/>
          </w:tcPr>
          <w:p w14:paraId="61DAE97F" w14:textId="77777777" w:rsidR="00E25CF4" w:rsidRPr="00910CDB" w:rsidRDefault="00E25CF4" w:rsidP="00C22838">
            <w:pPr>
              <w:pStyle w:val="Normal-Cover"/>
              <w:widowControl/>
              <w:rPr>
                <w:sz w:val="20"/>
              </w:rPr>
            </w:pPr>
          </w:p>
        </w:tc>
      </w:tr>
      <w:tr w:rsidR="00FB5258" w:rsidRPr="00910CDB" w14:paraId="0A1661D8" w14:textId="77777777" w:rsidTr="00B2389D">
        <w:tc>
          <w:tcPr>
            <w:tcW w:w="3150" w:type="dxa"/>
          </w:tcPr>
          <w:p w14:paraId="7F6E444F" w14:textId="77777777" w:rsidR="00FB5258" w:rsidRPr="00910CDB" w:rsidRDefault="00FB5258" w:rsidP="00C22838">
            <w:pPr>
              <w:pStyle w:val="Normal-Cover"/>
              <w:widowControl/>
            </w:pPr>
            <w:r w:rsidRPr="00910CDB">
              <w:t>HOW OBTAINED:</w:t>
            </w:r>
          </w:p>
        </w:tc>
        <w:tc>
          <w:tcPr>
            <w:tcW w:w="5871" w:type="dxa"/>
          </w:tcPr>
          <w:p w14:paraId="443F96BE" w14:textId="77777777" w:rsidR="00221E2A" w:rsidRDefault="00FB5258" w:rsidP="00C22838">
            <w:pPr>
              <w:ind w:right="-75"/>
            </w:pPr>
            <w:bookmarkStart w:id="8" w:name="HowObtained"/>
            <w:bookmarkEnd w:id="8"/>
            <w:r>
              <w:t xml:space="preserve">By consent pursuant to r 59.07 of the </w:t>
            </w:r>
            <w:r w:rsidRPr="00CC008D">
              <w:rPr>
                <w:i/>
              </w:rPr>
              <w:t>Supreme Court (General Civil Procedure) Rules</w:t>
            </w:r>
            <w:r w:rsidRPr="00CC008D">
              <w:t xml:space="preserve"> </w:t>
            </w:r>
            <w:r>
              <w:rPr>
                <w:i/>
              </w:rPr>
              <w:t>201</w:t>
            </w:r>
            <w:r w:rsidRPr="00E87CEE">
              <w:rPr>
                <w:i/>
              </w:rPr>
              <w:t>5</w:t>
            </w:r>
            <w:r>
              <w:t xml:space="preserve"> </w:t>
            </w:r>
            <w:r w:rsidRPr="0099448A">
              <w:t>(‘the Rules’)</w:t>
            </w:r>
            <w:r>
              <w:t xml:space="preserve"> </w:t>
            </w:r>
          </w:p>
          <w:p w14:paraId="5686BD3B" w14:textId="77777777" w:rsidR="00FB5258" w:rsidRPr="00910CDB" w:rsidRDefault="00FA6681" w:rsidP="00C22838">
            <w:pPr>
              <w:ind w:right="-75"/>
            </w:pPr>
            <w:r>
              <w:t>[</w:t>
            </w:r>
            <w:r w:rsidRPr="00FA6681">
              <w:rPr>
                <w:i/>
              </w:rPr>
              <w:t>or</w:t>
            </w:r>
            <w:r>
              <w:t xml:space="preserve">] </w:t>
            </w:r>
            <w:r w:rsidR="00FB5258" w:rsidRPr="00FA6681">
              <w:t>On</w:t>
            </w:r>
            <w:r w:rsidR="00FB5258">
              <w:t xml:space="preserve"> return of [insert]</w:t>
            </w:r>
          </w:p>
        </w:tc>
      </w:tr>
      <w:tr w:rsidR="00FB5258" w:rsidRPr="00910CDB" w14:paraId="7BF15372" w14:textId="77777777" w:rsidTr="00B2389D">
        <w:tc>
          <w:tcPr>
            <w:tcW w:w="3150" w:type="dxa"/>
          </w:tcPr>
          <w:p w14:paraId="17B4540B" w14:textId="77777777" w:rsidR="00FB5258" w:rsidRPr="00910CDB" w:rsidRDefault="00FB5258" w:rsidP="00C22838">
            <w:pPr>
              <w:pStyle w:val="Normal-Cover"/>
              <w:widowControl/>
              <w:rPr>
                <w:sz w:val="20"/>
              </w:rPr>
            </w:pPr>
          </w:p>
        </w:tc>
        <w:tc>
          <w:tcPr>
            <w:tcW w:w="5871" w:type="dxa"/>
          </w:tcPr>
          <w:p w14:paraId="7C08E2CA" w14:textId="77777777" w:rsidR="00FB5258" w:rsidRPr="00910CDB" w:rsidRDefault="00FB5258" w:rsidP="00C22838">
            <w:pPr>
              <w:pStyle w:val="Normal-Cover"/>
              <w:widowControl/>
              <w:rPr>
                <w:sz w:val="20"/>
              </w:rPr>
            </w:pPr>
          </w:p>
        </w:tc>
      </w:tr>
      <w:tr w:rsidR="00FB5258" w:rsidRPr="00910CDB" w14:paraId="7D31D284" w14:textId="77777777" w:rsidTr="00B2389D">
        <w:tc>
          <w:tcPr>
            <w:tcW w:w="3150" w:type="dxa"/>
          </w:tcPr>
          <w:p w14:paraId="741B2430" w14:textId="77777777" w:rsidR="00FB5258" w:rsidRPr="00910CDB" w:rsidRDefault="00FB5258" w:rsidP="00C22838">
            <w:pPr>
              <w:pStyle w:val="Normal-Cover"/>
              <w:widowControl/>
            </w:pPr>
            <w:r w:rsidRPr="00910CDB">
              <w:t>ATTENDANCE:</w:t>
            </w:r>
          </w:p>
        </w:tc>
        <w:tc>
          <w:tcPr>
            <w:tcW w:w="5871" w:type="dxa"/>
          </w:tcPr>
          <w:p w14:paraId="5048354E" w14:textId="77777777" w:rsidR="00FB5258" w:rsidRPr="00910CDB" w:rsidRDefault="00FB5258" w:rsidP="00C22838">
            <w:pPr>
              <w:ind w:right="-75"/>
            </w:pPr>
            <w:bookmarkStart w:id="9" w:name="Attendance"/>
            <w:bookmarkEnd w:id="9"/>
          </w:p>
        </w:tc>
      </w:tr>
      <w:tr w:rsidR="00FB5258" w:rsidRPr="00332EA5" w14:paraId="042F0F6E" w14:textId="77777777" w:rsidTr="00B2389D">
        <w:tc>
          <w:tcPr>
            <w:tcW w:w="3150" w:type="dxa"/>
          </w:tcPr>
          <w:p w14:paraId="7B660258" w14:textId="77777777" w:rsidR="00FB5258" w:rsidRDefault="00FB5258" w:rsidP="00C22838">
            <w:pPr>
              <w:pStyle w:val="Normal-Cover"/>
              <w:widowControl/>
            </w:pPr>
          </w:p>
        </w:tc>
        <w:tc>
          <w:tcPr>
            <w:tcW w:w="5871" w:type="dxa"/>
          </w:tcPr>
          <w:p w14:paraId="1374D57E" w14:textId="77777777" w:rsidR="00FB5258" w:rsidRPr="00CC008D" w:rsidRDefault="00FB5258" w:rsidP="00C22838">
            <w:pPr>
              <w:pStyle w:val="Normal-Cover"/>
              <w:widowControl/>
              <w:spacing w:line="240" w:lineRule="atLeast"/>
              <w:rPr>
                <w:szCs w:val="24"/>
                <w:lang w:eastAsia="en-AU"/>
              </w:rPr>
            </w:pPr>
          </w:p>
        </w:tc>
      </w:tr>
      <w:tr w:rsidR="00FB5258" w:rsidRPr="00332EA5" w14:paraId="66634EFA" w14:textId="77777777" w:rsidTr="00B2389D">
        <w:tc>
          <w:tcPr>
            <w:tcW w:w="3150" w:type="dxa"/>
          </w:tcPr>
          <w:p w14:paraId="1C6F9B79" w14:textId="77777777" w:rsidR="00FB5258" w:rsidRPr="00332EA5" w:rsidRDefault="00FB5258" w:rsidP="00C22838">
            <w:pPr>
              <w:pStyle w:val="Normal-Cover"/>
              <w:widowControl/>
            </w:pPr>
            <w:r>
              <w:t>OTHER MATTERS:</w:t>
            </w:r>
          </w:p>
        </w:tc>
        <w:tc>
          <w:tcPr>
            <w:tcW w:w="5871" w:type="dxa"/>
          </w:tcPr>
          <w:p w14:paraId="00AC2064" w14:textId="77777777" w:rsidR="00FB5258" w:rsidRPr="00CC008D" w:rsidRDefault="00FB5258" w:rsidP="00C22838">
            <w:pPr>
              <w:pStyle w:val="Normal-Cover"/>
              <w:widowControl/>
              <w:spacing w:line="240" w:lineRule="atLeast"/>
              <w:rPr>
                <w:szCs w:val="24"/>
                <w:lang w:eastAsia="en-AU"/>
              </w:rPr>
            </w:pPr>
          </w:p>
        </w:tc>
      </w:tr>
      <w:tr w:rsidR="00FB5258" w:rsidRPr="009031D9" w14:paraId="7C706016" w14:textId="77777777" w:rsidTr="00B2389D">
        <w:tc>
          <w:tcPr>
            <w:tcW w:w="9021" w:type="dxa"/>
            <w:gridSpan w:val="2"/>
          </w:tcPr>
          <w:p w14:paraId="0AD9C4EF" w14:textId="77777777" w:rsidR="00FB5258" w:rsidRDefault="00221E2A" w:rsidP="00C22838">
            <w:pPr>
              <w:numPr>
                <w:ilvl w:val="0"/>
                <w:numId w:val="1"/>
              </w:numPr>
              <w:spacing w:before="120" w:after="120"/>
              <w:ind w:hanging="720"/>
              <w:jc w:val="both"/>
            </w:pPr>
            <w:r>
              <w:t xml:space="preserve">A mediation was conducted on </w:t>
            </w:r>
            <w:sdt>
              <w:sdtPr>
                <w:rPr>
                  <w:rStyle w:val="Style1"/>
                </w:rPr>
                <w:id w:val="-2085289413"/>
                <w:placeholder>
                  <w:docPart w:val="27AB7405A7354602B4C13919FCC5CF9C"/>
                </w:placeholder>
                <w:showingPlcHdr/>
                <w15:color w:val="3366FF"/>
                <w:date>
                  <w:dateFormat w:val="d MMMM yyyy"/>
                  <w:lid w:val="en-AU"/>
                  <w:storeMappedDataAs w:val="dateTime"/>
                  <w:calendar w:val="gregorian"/>
                </w:date>
              </w:sdtPr>
              <w:sdtEndPr>
                <w:rPr>
                  <w:rStyle w:val="DefaultParagraphFont"/>
                </w:rPr>
              </w:sdtEndPr>
              <w:sdtContent>
                <w:r w:rsidRPr="001756D4">
                  <w:rPr>
                    <w:rStyle w:val="PlaceholderText"/>
                    <w:rFonts w:eastAsiaTheme="minorHAnsi"/>
                  </w:rPr>
                  <w:t>Click or tap to enter a date.</w:t>
                </w:r>
              </w:sdtContent>
            </w:sdt>
            <w:r w:rsidR="00FB5258">
              <w:t>.</w:t>
            </w:r>
            <w:r w:rsidR="007621B7">
              <w:t xml:space="preserve">  The proceeding did not resolve.</w:t>
            </w:r>
          </w:p>
          <w:p w14:paraId="5F64CA48" w14:textId="77777777" w:rsidR="00303C6D" w:rsidRDefault="00303C6D" w:rsidP="00C22838">
            <w:pPr>
              <w:numPr>
                <w:ilvl w:val="0"/>
                <w:numId w:val="1"/>
              </w:numPr>
              <w:spacing w:before="120" w:after="120"/>
              <w:ind w:hanging="720"/>
              <w:jc w:val="both"/>
            </w:pPr>
            <w:r>
              <w:t xml:space="preserve">The </w:t>
            </w:r>
            <w:hyperlink r:id="rId10" w:history="1">
              <w:r w:rsidRPr="00C22838">
                <w:rPr>
                  <w:rStyle w:val="Hyperlink"/>
                </w:rPr>
                <w:t>pre-trial checklist</w:t>
              </w:r>
            </w:hyperlink>
            <w:r>
              <w:t xml:space="preserve"> can be accessed here (hyperlinked).</w:t>
            </w:r>
          </w:p>
          <w:p w14:paraId="38B1149B" w14:textId="77777777" w:rsidR="00FB5258" w:rsidRPr="009031D9" w:rsidRDefault="00FB5258" w:rsidP="00C22838">
            <w:pPr>
              <w:numPr>
                <w:ilvl w:val="0"/>
                <w:numId w:val="1"/>
              </w:numPr>
              <w:spacing w:before="120" w:after="120"/>
              <w:ind w:hanging="720"/>
              <w:jc w:val="both"/>
            </w:pPr>
            <w:r>
              <w:t xml:space="preserve">This </w:t>
            </w:r>
            <w:r w:rsidR="00A71DC3">
              <w:t>o</w:t>
            </w:r>
            <w:r w:rsidRPr="00CC008D">
              <w:t xml:space="preserve">rder </w:t>
            </w:r>
            <w:r>
              <w:t xml:space="preserve">is </w:t>
            </w:r>
            <w:r w:rsidRPr="00CC008D">
              <w:t xml:space="preserve">authenticated by the Associate Judge pursuant to </w:t>
            </w:r>
            <w:r>
              <w:t>r </w:t>
            </w:r>
            <w:r w:rsidRPr="00CC008D">
              <w:t xml:space="preserve">60.02(1)(b) of the </w:t>
            </w:r>
            <w:r w:rsidRPr="00CC008D">
              <w:rPr>
                <w:i/>
              </w:rPr>
              <w:t>Supreme Court (General Civil Procedure) Rules</w:t>
            </w:r>
            <w:r w:rsidRPr="00CC008D">
              <w:t xml:space="preserve"> </w:t>
            </w:r>
            <w:r>
              <w:rPr>
                <w:i/>
              </w:rPr>
              <w:t>201</w:t>
            </w:r>
            <w:r w:rsidRPr="00E87CEE">
              <w:rPr>
                <w:i/>
              </w:rPr>
              <w:t>5</w:t>
            </w:r>
            <w:r>
              <w:t xml:space="preserve"> </w:t>
            </w:r>
            <w:r w:rsidRPr="0099448A">
              <w:t>(‘the Rules’).</w:t>
            </w:r>
          </w:p>
        </w:tc>
      </w:tr>
    </w:tbl>
    <w:p w14:paraId="7E232DC4" w14:textId="77777777" w:rsidR="00E25CF4" w:rsidRPr="009D7E1B" w:rsidRDefault="00E25CF4" w:rsidP="00C22838">
      <w:pPr>
        <w:keepNext/>
        <w:spacing w:before="240" w:after="120"/>
        <w:rPr>
          <w:b/>
          <w:caps/>
        </w:rPr>
      </w:pPr>
      <w:r w:rsidRPr="009D7E1B">
        <w:rPr>
          <w:b/>
          <w:caps/>
        </w:rPr>
        <w:t xml:space="preserve">THE COURT ORDERS </w:t>
      </w:r>
      <w:r w:rsidR="00FB5258">
        <w:rPr>
          <w:b/>
          <w:caps/>
        </w:rPr>
        <w:t xml:space="preserve">[BY CONSENT] </w:t>
      </w:r>
      <w:r w:rsidRPr="009D7E1B">
        <w:rPr>
          <w:b/>
          <w:caps/>
        </w:rPr>
        <w:t>THAT:</w:t>
      </w:r>
    </w:p>
    <w:p w14:paraId="269FA91F" w14:textId="77777777" w:rsidR="00493CF6" w:rsidRDefault="00493CF6" w:rsidP="00C22838">
      <w:pPr>
        <w:pStyle w:val="Quote2"/>
        <w:widowControl/>
        <w:numPr>
          <w:ilvl w:val="0"/>
          <w:numId w:val="2"/>
        </w:numPr>
        <w:spacing w:line="240" w:lineRule="auto"/>
        <w:ind w:right="95" w:hanging="630"/>
      </w:pPr>
      <w:r>
        <w:t xml:space="preserve">Subject to the </w:t>
      </w:r>
      <w:r w:rsidR="0099448A">
        <w:t>p</w:t>
      </w:r>
      <w:r>
        <w:t xml:space="preserve">laintiff filing a Notice of Trial by </w:t>
      </w:r>
      <w:sdt>
        <w:sdtPr>
          <w:rPr>
            <w:rStyle w:val="Style1"/>
          </w:rPr>
          <w:id w:val="-2072190190"/>
          <w:placeholder>
            <w:docPart w:val="B776E9982CD74DBB80E8B1C2C8EDFB87"/>
          </w:placeholder>
          <w:showingPlcHdr/>
          <w15:color w:val="3366FF"/>
          <w:date>
            <w:dateFormat w:val="d MMMM yyyy"/>
            <w:lid w:val="en-AU"/>
            <w:storeMappedDataAs w:val="dateTime"/>
            <w:calendar w:val="gregorian"/>
          </w:date>
        </w:sdtPr>
        <w:sdtEndPr>
          <w:rPr>
            <w:rStyle w:val="DefaultParagraphFont"/>
          </w:rPr>
        </w:sdtEndPr>
        <w:sdtContent>
          <w:r w:rsidR="00221E2A" w:rsidRPr="001756D4">
            <w:rPr>
              <w:rStyle w:val="PlaceholderText"/>
              <w:rFonts w:eastAsiaTheme="minorHAnsi"/>
            </w:rPr>
            <w:t>Click or tap to enter a date</w:t>
          </w:r>
          <w:r w:rsidR="00A47112">
            <w:rPr>
              <w:rStyle w:val="PlaceholderText"/>
              <w:rFonts w:eastAsiaTheme="minorHAnsi"/>
            </w:rPr>
            <w:t xml:space="preserve"> 42 days prior to hearing</w:t>
          </w:r>
          <w:r w:rsidR="00221E2A" w:rsidRPr="001756D4">
            <w:rPr>
              <w:rStyle w:val="PlaceholderText"/>
              <w:rFonts w:eastAsiaTheme="minorHAnsi"/>
            </w:rPr>
            <w:t>.</w:t>
          </w:r>
        </w:sdtContent>
      </w:sdt>
      <w:r>
        <w:t xml:space="preserve">, this proceeding is listed for </w:t>
      </w:r>
      <w:r w:rsidR="00FB5258">
        <w:t>trial on</w:t>
      </w:r>
      <w:r w:rsidR="00221E2A">
        <w:t xml:space="preserve"> </w:t>
      </w:r>
      <w:sdt>
        <w:sdtPr>
          <w:rPr>
            <w:rStyle w:val="Style1"/>
          </w:rPr>
          <w:id w:val="-767852400"/>
          <w:placeholder>
            <w:docPart w:val="A6127238863248AAB4ED4F506A8A6C13"/>
          </w:placeholder>
          <w:showingPlcHdr/>
          <w15:color w:val="3366FF"/>
          <w:date>
            <w:dateFormat w:val="d MMMM yyyy"/>
            <w:lid w:val="en-AU"/>
            <w:storeMappedDataAs w:val="dateTime"/>
            <w:calendar w:val="gregorian"/>
          </w:date>
        </w:sdtPr>
        <w:sdtEndPr>
          <w:rPr>
            <w:rStyle w:val="DefaultParagraphFont"/>
          </w:rPr>
        </w:sdtEndPr>
        <w:sdtContent>
          <w:r w:rsidR="00221E2A" w:rsidRPr="001756D4">
            <w:rPr>
              <w:rStyle w:val="PlaceholderText"/>
              <w:rFonts w:eastAsiaTheme="minorHAnsi"/>
            </w:rPr>
            <w:t>Click or tap to enter a date.</w:t>
          </w:r>
        </w:sdtContent>
      </w:sdt>
      <w:r w:rsidR="00221E2A">
        <w:rPr>
          <w:rStyle w:val="Style1"/>
        </w:rPr>
        <w:t>,</w:t>
      </w:r>
      <w:r>
        <w:t xml:space="preserve"> on an estima</w:t>
      </w:r>
      <w:r w:rsidR="0099448A">
        <w:t xml:space="preserve">ted duration of </w:t>
      </w:r>
      <w:r w:rsidR="00FB5258">
        <w:t>[</w:t>
      </w:r>
      <w:r w:rsidR="00FB5258" w:rsidRPr="00221E2A">
        <w:t>insert number</w:t>
      </w:r>
      <w:r w:rsidR="00FB5258">
        <w:t>]</w:t>
      </w:r>
      <w:r w:rsidR="0099448A">
        <w:t xml:space="preserve"> days.</w:t>
      </w:r>
    </w:p>
    <w:p w14:paraId="5627D9E9" w14:textId="77777777" w:rsidR="00493CF6" w:rsidRPr="00493CF6" w:rsidRDefault="00221E2A" w:rsidP="00C22838">
      <w:pPr>
        <w:pStyle w:val="Quote2"/>
        <w:keepNext/>
        <w:ind w:left="90" w:right="101" w:firstLine="0"/>
        <w:rPr>
          <w:b/>
        </w:rPr>
      </w:pPr>
      <w:r>
        <w:rPr>
          <w:b/>
        </w:rPr>
        <w:t>Court b</w:t>
      </w:r>
      <w:r w:rsidR="00493CF6" w:rsidRPr="00493CF6">
        <w:rPr>
          <w:b/>
        </w:rPr>
        <w:t>ooks</w:t>
      </w:r>
    </w:p>
    <w:p w14:paraId="51DF9CB4" w14:textId="77777777" w:rsidR="00493CF6" w:rsidRDefault="00493CF6" w:rsidP="00C22838">
      <w:pPr>
        <w:pStyle w:val="Quote2"/>
        <w:keepNext/>
        <w:numPr>
          <w:ilvl w:val="0"/>
          <w:numId w:val="2"/>
        </w:numPr>
        <w:spacing w:line="240" w:lineRule="auto"/>
        <w:ind w:right="101" w:hanging="630"/>
      </w:pPr>
      <w:r>
        <w:t xml:space="preserve">On or before </w:t>
      </w:r>
      <w:sdt>
        <w:sdtPr>
          <w:rPr>
            <w:rStyle w:val="Style1"/>
          </w:rPr>
          <w:id w:val="1330557534"/>
          <w:placeholder>
            <w:docPart w:val="2D1787C6ADAD42218A50A430AD7B3749"/>
          </w:placeholder>
          <w:showingPlcHdr/>
          <w15:color w:val="3366FF"/>
          <w:date>
            <w:dateFormat w:val="d MMMM yyyy"/>
            <w:lid w:val="en-AU"/>
            <w:storeMappedDataAs w:val="dateTime"/>
            <w:calendar w:val="gregorian"/>
          </w:date>
        </w:sdtPr>
        <w:sdtEndPr>
          <w:rPr>
            <w:rStyle w:val="DefaultParagraphFont"/>
          </w:rPr>
        </w:sdtEndPr>
        <w:sdtContent>
          <w:r w:rsidR="00221E2A" w:rsidRPr="001756D4">
            <w:rPr>
              <w:rStyle w:val="PlaceholderText"/>
              <w:rFonts w:eastAsiaTheme="minorHAnsi"/>
            </w:rPr>
            <w:t>Click or tap to enter a date.</w:t>
          </w:r>
        </w:sdtContent>
      </w:sdt>
      <w:r w:rsidR="00FB5258">
        <w:t xml:space="preserve">, </w:t>
      </w:r>
      <w:r>
        <w:t xml:space="preserve">the </w:t>
      </w:r>
      <w:r w:rsidR="0099448A">
        <w:t>p</w:t>
      </w:r>
      <w:r>
        <w:t xml:space="preserve">laintiff’s solicitor shall serve on the solicitors for each other party a list of the documents that the plaintiff </w:t>
      </w:r>
      <w:r>
        <w:lastRenderedPageBreak/>
        <w:t>intends to tender in evidence.</w:t>
      </w:r>
    </w:p>
    <w:p w14:paraId="0A8B9629" w14:textId="77777777" w:rsidR="00493CF6" w:rsidRDefault="00493CF6" w:rsidP="00C22838">
      <w:pPr>
        <w:pStyle w:val="Quote2"/>
        <w:widowControl/>
        <w:numPr>
          <w:ilvl w:val="0"/>
          <w:numId w:val="2"/>
        </w:numPr>
        <w:spacing w:line="240" w:lineRule="auto"/>
        <w:ind w:right="95" w:hanging="630"/>
      </w:pPr>
      <w:r>
        <w:t xml:space="preserve">On or before </w:t>
      </w:r>
      <w:sdt>
        <w:sdtPr>
          <w:rPr>
            <w:rStyle w:val="Style1"/>
          </w:rPr>
          <w:id w:val="1155645716"/>
          <w:placeholder>
            <w:docPart w:val="45B6AEB528DB43DBACC8067B6ED7D27A"/>
          </w:placeholder>
          <w:showingPlcHdr/>
          <w15:color w:val="3366FF"/>
          <w:date>
            <w:dateFormat w:val="d MMMM yyyy"/>
            <w:lid w:val="en-AU"/>
            <w:storeMappedDataAs w:val="dateTime"/>
            <w:calendar w:val="gregorian"/>
          </w:date>
        </w:sdtPr>
        <w:sdtEndPr>
          <w:rPr>
            <w:rStyle w:val="DefaultParagraphFont"/>
          </w:rPr>
        </w:sdtEndPr>
        <w:sdtContent>
          <w:r w:rsidR="00221E2A" w:rsidRPr="001756D4">
            <w:rPr>
              <w:rStyle w:val="PlaceholderText"/>
              <w:rFonts w:eastAsiaTheme="minorHAnsi"/>
            </w:rPr>
            <w:t>Click or tap to enter a date.</w:t>
          </w:r>
        </w:sdtContent>
      </w:sdt>
      <w:r w:rsidR="00FB5258">
        <w:t>,</w:t>
      </w:r>
      <w:r>
        <w:t xml:space="preserve"> each solicitor for each other party shall serve on the solicitor for the plaintiff a list of the documents other than those specified in the list referred to in the preceding paragraph of this order which those other parties intend to tender in evidence.</w:t>
      </w:r>
    </w:p>
    <w:p w14:paraId="280C6489" w14:textId="77777777" w:rsidR="00493CF6" w:rsidRDefault="00493CF6" w:rsidP="00C22838">
      <w:pPr>
        <w:pStyle w:val="Quote2"/>
        <w:widowControl/>
        <w:numPr>
          <w:ilvl w:val="0"/>
          <w:numId w:val="2"/>
        </w:numPr>
        <w:spacing w:line="240" w:lineRule="auto"/>
        <w:ind w:right="95" w:hanging="630"/>
      </w:pPr>
      <w:r>
        <w:t xml:space="preserve">On or before </w:t>
      </w:r>
      <w:sdt>
        <w:sdtPr>
          <w:rPr>
            <w:rStyle w:val="Style1"/>
          </w:rPr>
          <w:id w:val="-853114334"/>
          <w:placeholder>
            <w:docPart w:val="48268B043D98411AAA8D2B6D9396BB6C"/>
          </w:placeholder>
          <w:showingPlcHdr/>
          <w15:color w:val="3366FF"/>
          <w:date>
            <w:dateFormat w:val="d MMMM yyyy"/>
            <w:lid w:val="en-AU"/>
            <w:storeMappedDataAs w:val="dateTime"/>
            <w:calendar w:val="gregorian"/>
          </w:date>
        </w:sdtPr>
        <w:sdtEndPr>
          <w:rPr>
            <w:rStyle w:val="DefaultParagraphFont"/>
          </w:rPr>
        </w:sdtEndPr>
        <w:sdtContent>
          <w:r w:rsidR="00221E2A" w:rsidRPr="001756D4">
            <w:rPr>
              <w:rStyle w:val="PlaceholderText"/>
              <w:rFonts w:eastAsiaTheme="minorHAnsi"/>
            </w:rPr>
            <w:t>Click or tap to enter a date.</w:t>
          </w:r>
        </w:sdtContent>
      </w:sdt>
      <w:r w:rsidR="00FB5258">
        <w:t>,</w:t>
      </w:r>
      <w:r>
        <w:t xml:space="preserve"> the solicitor for the plaintiff shall serve on each other party and file for the use of the Judge a court book of documents containing:</w:t>
      </w:r>
    </w:p>
    <w:p w14:paraId="7E7993BD" w14:textId="77777777" w:rsidR="00493CF6" w:rsidRDefault="00493CF6" w:rsidP="00C22838">
      <w:pPr>
        <w:pStyle w:val="Quote2"/>
        <w:widowControl/>
        <w:numPr>
          <w:ilvl w:val="1"/>
          <w:numId w:val="2"/>
        </w:numPr>
        <w:spacing w:line="240" w:lineRule="auto"/>
        <w:ind w:right="95"/>
      </w:pPr>
      <w:r>
        <w:t>an index of the court book;</w:t>
      </w:r>
    </w:p>
    <w:p w14:paraId="1925ADCD" w14:textId="77777777" w:rsidR="00493CF6" w:rsidRDefault="00493CF6" w:rsidP="00C22838">
      <w:pPr>
        <w:pStyle w:val="Quote2"/>
        <w:widowControl/>
        <w:numPr>
          <w:ilvl w:val="1"/>
          <w:numId w:val="2"/>
        </w:numPr>
        <w:spacing w:line="240" w:lineRule="auto"/>
        <w:ind w:right="95"/>
      </w:pPr>
      <w:r>
        <w:t>the current pleadings and particulars;</w:t>
      </w:r>
    </w:p>
    <w:p w14:paraId="558959ED" w14:textId="77777777" w:rsidR="00493CF6" w:rsidRDefault="00493CF6" w:rsidP="00C22838">
      <w:pPr>
        <w:pStyle w:val="Quote2"/>
        <w:widowControl/>
        <w:numPr>
          <w:ilvl w:val="1"/>
          <w:numId w:val="2"/>
        </w:numPr>
        <w:spacing w:line="240" w:lineRule="auto"/>
        <w:ind w:right="95"/>
      </w:pPr>
      <w:r>
        <w:t>one copy only of each of the proposed exhibits arranged in chronological order the book being paginated sequentially from and including its index.</w:t>
      </w:r>
    </w:p>
    <w:p w14:paraId="114BCBBE" w14:textId="77777777" w:rsidR="00493CF6" w:rsidRDefault="00493CF6" w:rsidP="00C22838">
      <w:pPr>
        <w:pStyle w:val="Quote2"/>
        <w:widowControl/>
        <w:numPr>
          <w:ilvl w:val="0"/>
          <w:numId w:val="2"/>
        </w:numPr>
        <w:spacing w:line="240" w:lineRule="auto"/>
        <w:ind w:right="95" w:hanging="630"/>
      </w:pPr>
      <w:r>
        <w:t>The plaintiff’s solicitor shall have available at the hearing a copy of the court book of documents for the exclusive use of witnesses during their examination.</w:t>
      </w:r>
    </w:p>
    <w:p w14:paraId="23D3E80E" w14:textId="6E3821D5" w:rsidR="009C728F" w:rsidRDefault="00E01876" w:rsidP="00E01876">
      <w:pPr>
        <w:pStyle w:val="Quote2"/>
        <w:keepNext/>
        <w:widowControl/>
        <w:ind w:left="90" w:right="101" w:firstLine="0"/>
        <w:rPr>
          <w:b/>
        </w:rPr>
      </w:pPr>
      <w:r>
        <w:rPr>
          <w:b/>
        </w:rPr>
        <w:t>Witness statements</w:t>
      </w:r>
    </w:p>
    <w:p w14:paraId="137A2520" w14:textId="77777777" w:rsidR="009C728F" w:rsidRDefault="009C728F" w:rsidP="00C22838">
      <w:pPr>
        <w:pStyle w:val="Quote2"/>
        <w:widowControl/>
        <w:numPr>
          <w:ilvl w:val="0"/>
          <w:numId w:val="2"/>
        </w:numPr>
        <w:spacing w:line="240" w:lineRule="auto"/>
        <w:ind w:right="95" w:hanging="630"/>
        <w:rPr>
          <w:rStyle w:val="Style1"/>
        </w:rPr>
      </w:pPr>
      <w:r>
        <w:t xml:space="preserve">By </w:t>
      </w:r>
      <w:r w:rsidRPr="00E01876">
        <w:rPr>
          <w:b/>
          <w:bCs/>
        </w:rPr>
        <w:t>4.00pm on</w:t>
      </w:r>
      <w:r>
        <w:t xml:space="preserve"> </w:t>
      </w:r>
      <w:sdt>
        <w:sdtPr>
          <w:rPr>
            <w:rStyle w:val="Style1"/>
          </w:rPr>
          <w:id w:val="1034851493"/>
          <w:placeholder>
            <w:docPart w:val="2A8A15CA90404EA88C9FF30B47DA8D7D"/>
          </w:placeholder>
          <w:showingPlcHdr/>
          <w15:color w:val="3366FF"/>
          <w:date>
            <w:dateFormat w:val="d MMMM yyyy"/>
            <w:lid w:val="en-AU"/>
            <w:storeMappedDataAs w:val="dateTime"/>
            <w:calendar w:val="gregorian"/>
          </w:date>
        </w:sdtPr>
        <w:sdtEndPr>
          <w:rPr>
            <w:rStyle w:val="DefaultParagraphFont"/>
          </w:rPr>
        </w:sdtEndPr>
        <w:sdtContent>
          <w:r w:rsidRPr="001756D4">
            <w:rPr>
              <w:rStyle w:val="PlaceholderText"/>
              <w:rFonts w:eastAsiaTheme="minorHAnsi"/>
            </w:rPr>
            <w:t>Click or tap to enter a date.</w:t>
          </w:r>
        </w:sdtContent>
      </w:sdt>
      <w:r>
        <w:rPr>
          <w:rStyle w:val="Style1"/>
        </w:rPr>
        <w:t xml:space="preserve">, the plaintiff file and serve: </w:t>
      </w:r>
    </w:p>
    <w:p w14:paraId="4FEEED67" w14:textId="77777777" w:rsidR="009C728F" w:rsidRDefault="009C728F" w:rsidP="009C728F">
      <w:pPr>
        <w:pStyle w:val="Quote2"/>
        <w:widowControl/>
        <w:numPr>
          <w:ilvl w:val="1"/>
          <w:numId w:val="2"/>
        </w:numPr>
        <w:spacing w:line="240" w:lineRule="auto"/>
        <w:ind w:right="95"/>
        <w:rPr>
          <w:rStyle w:val="Style1"/>
        </w:rPr>
      </w:pPr>
      <w:r>
        <w:rPr>
          <w:rStyle w:val="Style1"/>
        </w:rPr>
        <w:t xml:space="preserve">any witness statements on which they intend to rely at trial (document identifiers are to cross refer to the pages in their respective paginated tender bundles); and </w:t>
      </w:r>
    </w:p>
    <w:p w14:paraId="1C166BC7" w14:textId="77777777" w:rsidR="009C728F" w:rsidRDefault="009C728F" w:rsidP="009C728F">
      <w:pPr>
        <w:pStyle w:val="Quote2"/>
        <w:widowControl/>
        <w:numPr>
          <w:ilvl w:val="1"/>
          <w:numId w:val="2"/>
        </w:numPr>
        <w:spacing w:line="240" w:lineRule="auto"/>
        <w:ind w:right="95"/>
        <w:rPr>
          <w:rStyle w:val="Style1"/>
        </w:rPr>
      </w:pPr>
      <w:r>
        <w:rPr>
          <w:rStyle w:val="Style1"/>
        </w:rPr>
        <w:t>tender bundles containing all documents on which they intend to rely at trial;</w:t>
      </w:r>
    </w:p>
    <w:p w14:paraId="23315F3A" w14:textId="77777777" w:rsidR="009C728F" w:rsidRDefault="009C728F" w:rsidP="009C728F">
      <w:pPr>
        <w:pStyle w:val="Quote2"/>
        <w:widowControl/>
        <w:numPr>
          <w:ilvl w:val="2"/>
          <w:numId w:val="2"/>
        </w:numPr>
        <w:spacing w:line="240" w:lineRule="auto"/>
        <w:ind w:right="95"/>
        <w:rPr>
          <w:rStyle w:val="Style1"/>
        </w:rPr>
      </w:pPr>
      <w:r>
        <w:rPr>
          <w:rStyle w:val="Style1"/>
        </w:rPr>
        <w:t>in fully text-searchable PDF format;</w:t>
      </w:r>
    </w:p>
    <w:p w14:paraId="381EF4CF" w14:textId="77777777" w:rsidR="009C728F" w:rsidRDefault="009C728F" w:rsidP="009C728F">
      <w:pPr>
        <w:pStyle w:val="Quote2"/>
        <w:widowControl/>
        <w:numPr>
          <w:ilvl w:val="2"/>
          <w:numId w:val="2"/>
        </w:numPr>
        <w:spacing w:line="240" w:lineRule="auto"/>
        <w:ind w:right="95"/>
        <w:rPr>
          <w:rStyle w:val="Style1"/>
        </w:rPr>
      </w:pPr>
      <w:r>
        <w:rPr>
          <w:rStyle w:val="Style1"/>
        </w:rPr>
        <w:t xml:space="preserve">with page numbers that correspond with the display page numbers of the PDF; and </w:t>
      </w:r>
    </w:p>
    <w:p w14:paraId="16A280A5" w14:textId="77777777" w:rsidR="009C728F" w:rsidRDefault="009C728F" w:rsidP="00E01876">
      <w:pPr>
        <w:pStyle w:val="Quote2"/>
        <w:widowControl/>
        <w:numPr>
          <w:ilvl w:val="2"/>
          <w:numId w:val="2"/>
        </w:numPr>
        <w:spacing w:line="240" w:lineRule="auto"/>
        <w:ind w:right="95"/>
      </w:pPr>
      <w:r>
        <w:rPr>
          <w:rStyle w:val="Style1"/>
        </w:rPr>
        <w:t>bookmarked with the short-form name of each document</w:t>
      </w:r>
    </w:p>
    <w:p w14:paraId="732DEC71" w14:textId="77777777" w:rsidR="009C728F" w:rsidRDefault="009C728F" w:rsidP="009C728F">
      <w:pPr>
        <w:pStyle w:val="Quote2"/>
        <w:widowControl/>
        <w:numPr>
          <w:ilvl w:val="0"/>
          <w:numId w:val="2"/>
        </w:numPr>
        <w:spacing w:line="240" w:lineRule="auto"/>
        <w:ind w:right="95" w:hanging="630"/>
        <w:rPr>
          <w:rStyle w:val="Style1"/>
        </w:rPr>
      </w:pPr>
      <w:r>
        <w:t xml:space="preserve">By </w:t>
      </w:r>
      <w:r w:rsidRPr="00E01876">
        <w:rPr>
          <w:b/>
          <w:bCs/>
        </w:rPr>
        <w:t>4.00pm on</w:t>
      </w:r>
      <w:r>
        <w:t xml:space="preserve"> </w:t>
      </w:r>
      <w:sdt>
        <w:sdtPr>
          <w:rPr>
            <w:rStyle w:val="Style1"/>
          </w:rPr>
          <w:id w:val="-1856875057"/>
          <w:placeholder>
            <w:docPart w:val="B194246C7B8B46C597BE17F28437824A"/>
          </w:placeholder>
          <w:showingPlcHdr/>
          <w15:color w:val="3366FF"/>
          <w:date>
            <w:dateFormat w:val="d MMMM yyyy"/>
            <w:lid w:val="en-AU"/>
            <w:storeMappedDataAs w:val="dateTime"/>
            <w:calendar w:val="gregorian"/>
          </w:date>
        </w:sdtPr>
        <w:sdtEndPr>
          <w:rPr>
            <w:rStyle w:val="DefaultParagraphFont"/>
          </w:rPr>
        </w:sdtEndPr>
        <w:sdtContent>
          <w:r w:rsidRPr="001756D4">
            <w:rPr>
              <w:rStyle w:val="PlaceholderText"/>
              <w:rFonts w:eastAsiaTheme="minorHAnsi"/>
            </w:rPr>
            <w:t>Click or tap to enter a date.</w:t>
          </w:r>
        </w:sdtContent>
      </w:sdt>
      <w:r>
        <w:rPr>
          <w:rStyle w:val="Style1"/>
        </w:rPr>
        <w:t xml:space="preserve">, the defendant file and serve: </w:t>
      </w:r>
    </w:p>
    <w:p w14:paraId="43D49539" w14:textId="77777777" w:rsidR="00F458B4" w:rsidRDefault="009C728F" w:rsidP="009C728F">
      <w:pPr>
        <w:pStyle w:val="Quote2"/>
        <w:widowControl/>
        <w:numPr>
          <w:ilvl w:val="1"/>
          <w:numId w:val="2"/>
        </w:numPr>
        <w:spacing w:line="240" w:lineRule="auto"/>
        <w:ind w:right="95"/>
        <w:rPr>
          <w:rStyle w:val="Style1"/>
        </w:rPr>
      </w:pPr>
      <w:r>
        <w:rPr>
          <w:rStyle w:val="Style1"/>
        </w:rPr>
        <w:t>any witness statements on which they intend to rely at trial (document identifiers are to cross refer to the pages in their respective paginated tender bundles)</w:t>
      </w:r>
      <w:r w:rsidR="00F458B4">
        <w:rPr>
          <w:rStyle w:val="Style1"/>
        </w:rPr>
        <w:t>;</w:t>
      </w:r>
      <w:r>
        <w:rPr>
          <w:rStyle w:val="Style1"/>
        </w:rPr>
        <w:t xml:space="preserve"> and</w:t>
      </w:r>
    </w:p>
    <w:p w14:paraId="4D6D9462" w14:textId="77777777" w:rsidR="00F458B4" w:rsidRDefault="00F458B4" w:rsidP="009C728F">
      <w:pPr>
        <w:pStyle w:val="Quote2"/>
        <w:widowControl/>
        <w:numPr>
          <w:ilvl w:val="1"/>
          <w:numId w:val="2"/>
        </w:numPr>
        <w:spacing w:line="240" w:lineRule="auto"/>
        <w:ind w:right="95"/>
        <w:rPr>
          <w:rStyle w:val="Style1"/>
        </w:rPr>
      </w:pPr>
      <w:r>
        <w:rPr>
          <w:rStyle w:val="Style1"/>
        </w:rPr>
        <w:t>a supplementary tender bundle containing any additional documents on which they intend to rely at trial;</w:t>
      </w:r>
    </w:p>
    <w:p w14:paraId="7FE243EC" w14:textId="77777777" w:rsidR="009C728F" w:rsidRDefault="00F458B4" w:rsidP="00F458B4">
      <w:pPr>
        <w:pStyle w:val="Quote2"/>
        <w:widowControl/>
        <w:numPr>
          <w:ilvl w:val="2"/>
          <w:numId w:val="2"/>
        </w:numPr>
        <w:spacing w:line="240" w:lineRule="auto"/>
        <w:ind w:right="95"/>
        <w:rPr>
          <w:rStyle w:val="Style1"/>
        </w:rPr>
      </w:pPr>
      <w:r>
        <w:rPr>
          <w:rStyle w:val="Style1"/>
        </w:rPr>
        <w:lastRenderedPageBreak/>
        <w:t>in fully text-searchable PDF format;</w:t>
      </w:r>
    </w:p>
    <w:p w14:paraId="2654AA26" w14:textId="77777777" w:rsidR="00F458B4" w:rsidRDefault="00F458B4" w:rsidP="00F458B4">
      <w:pPr>
        <w:pStyle w:val="Quote2"/>
        <w:widowControl/>
        <w:numPr>
          <w:ilvl w:val="2"/>
          <w:numId w:val="2"/>
        </w:numPr>
        <w:spacing w:line="240" w:lineRule="auto"/>
        <w:ind w:right="95"/>
        <w:rPr>
          <w:rStyle w:val="Style1"/>
        </w:rPr>
      </w:pPr>
      <w:r>
        <w:rPr>
          <w:rStyle w:val="Style1"/>
        </w:rPr>
        <w:t xml:space="preserve">with page numbers that continue from the last page of the plaintiff’s bundle and correspond with the displaying page numbers of the PDF; and </w:t>
      </w:r>
    </w:p>
    <w:p w14:paraId="385990FB" w14:textId="58AEAE5B" w:rsidR="009C728F" w:rsidRPr="00E01876" w:rsidRDefault="00F458B4" w:rsidP="00E01876">
      <w:pPr>
        <w:pStyle w:val="Quote2"/>
        <w:widowControl/>
        <w:numPr>
          <w:ilvl w:val="2"/>
          <w:numId w:val="2"/>
        </w:numPr>
        <w:spacing w:line="240" w:lineRule="auto"/>
        <w:ind w:right="95"/>
      </w:pPr>
      <w:r>
        <w:rPr>
          <w:rStyle w:val="Style1"/>
        </w:rPr>
        <w:t xml:space="preserve">bookmarked with the short-form name of each defendant. </w:t>
      </w:r>
    </w:p>
    <w:p w14:paraId="5D77DC4B" w14:textId="77777777" w:rsidR="00493CF6" w:rsidRPr="00A20FA6" w:rsidRDefault="00221E2A" w:rsidP="00C22838">
      <w:pPr>
        <w:pStyle w:val="Quote2"/>
        <w:keepNext/>
        <w:widowControl/>
        <w:spacing w:line="240" w:lineRule="auto"/>
        <w:ind w:left="90" w:right="101" w:firstLine="0"/>
        <w:rPr>
          <w:b/>
        </w:rPr>
      </w:pPr>
      <w:r>
        <w:rPr>
          <w:b/>
        </w:rPr>
        <w:t>Outlines of argument</w:t>
      </w:r>
    </w:p>
    <w:p w14:paraId="5A4B204E" w14:textId="77777777" w:rsidR="00493CF6" w:rsidRDefault="00493CF6" w:rsidP="00C22838">
      <w:pPr>
        <w:pStyle w:val="Quote2"/>
        <w:keepNext/>
        <w:widowControl/>
        <w:numPr>
          <w:ilvl w:val="0"/>
          <w:numId w:val="2"/>
        </w:numPr>
        <w:spacing w:line="240" w:lineRule="auto"/>
        <w:ind w:right="101" w:hanging="630"/>
      </w:pPr>
      <w:r>
        <w:t xml:space="preserve">On or before </w:t>
      </w:r>
      <w:sdt>
        <w:sdtPr>
          <w:rPr>
            <w:rStyle w:val="Style1"/>
          </w:rPr>
          <w:id w:val="-1077746512"/>
          <w:placeholder>
            <w:docPart w:val="7DA75D1B298E47BF94D25AFDEBA5CF91"/>
          </w:placeholder>
          <w:showingPlcHdr/>
          <w15:color w:val="3366FF"/>
          <w:date>
            <w:dateFormat w:val="d MMMM yyyy"/>
            <w:lid w:val="en-AU"/>
            <w:storeMappedDataAs w:val="dateTime"/>
            <w:calendar w:val="gregorian"/>
          </w:date>
        </w:sdtPr>
        <w:sdtEndPr>
          <w:rPr>
            <w:rStyle w:val="DefaultParagraphFont"/>
          </w:rPr>
        </w:sdtEndPr>
        <w:sdtContent>
          <w:r w:rsidR="00221E2A" w:rsidRPr="001756D4">
            <w:rPr>
              <w:rStyle w:val="PlaceholderText"/>
              <w:rFonts w:eastAsiaTheme="minorHAnsi"/>
            </w:rPr>
            <w:t>Click or tap to enter a date.</w:t>
          </w:r>
        </w:sdtContent>
      </w:sdt>
      <w:r w:rsidR="00FB5258">
        <w:t>,</w:t>
      </w:r>
      <w:r>
        <w:t xml:space="preserve"> each party shall file and exchange with each other party an outline of argument:</w:t>
      </w:r>
    </w:p>
    <w:p w14:paraId="0F23423B" w14:textId="77777777" w:rsidR="00493CF6" w:rsidRDefault="00493CF6" w:rsidP="00C22838">
      <w:pPr>
        <w:pStyle w:val="Quote2"/>
        <w:widowControl/>
        <w:numPr>
          <w:ilvl w:val="1"/>
          <w:numId w:val="2"/>
        </w:numPr>
        <w:spacing w:line="240" w:lineRule="auto"/>
        <w:ind w:right="95"/>
      </w:pPr>
      <w:r>
        <w:t>which concisely summarises that part</w:t>
      </w:r>
      <w:r w:rsidR="007621B7">
        <w:t>y’s</w:t>
      </w:r>
      <w:r>
        <w:t xml:space="preserve"> submissions in relation to each of the issues in the proceeding;</w:t>
      </w:r>
    </w:p>
    <w:p w14:paraId="56B08881" w14:textId="77777777" w:rsidR="00493CF6" w:rsidRDefault="00493CF6" w:rsidP="00C22838">
      <w:pPr>
        <w:pStyle w:val="Quote2"/>
        <w:widowControl/>
        <w:numPr>
          <w:ilvl w:val="1"/>
          <w:numId w:val="2"/>
        </w:numPr>
        <w:spacing w:line="240" w:lineRule="auto"/>
        <w:ind w:right="95"/>
      </w:pPr>
      <w:r>
        <w:t>which cites the main authorities upon which that party will rely; and</w:t>
      </w:r>
    </w:p>
    <w:p w14:paraId="4D71AA1C" w14:textId="77777777" w:rsidR="00493CF6" w:rsidRDefault="00493CF6" w:rsidP="00C22838">
      <w:pPr>
        <w:pStyle w:val="Quote2"/>
        <w:widowControl/>
        <w:numPr>
          <w:ilvl w:val="1"/>
          <w:numId w:val="2"/>
        </w:numPr>
        <w:spacing w:line="240" w:lineRule="auto"/>
        <w:ind w:right="95"/>
      </w:pPr>
      <w:r>
        <w:t>which save, with the prior leave of a Judge or Associate Judge, does not exceed 10 pages.</w:t>
      </w:r>
    </w:p>
    <w:p w14:paraId="1C97C792" w14:textId="77777777" w:rsidR="00493CF6" w:rsidRPr="00A20FA6" w:rsidRDefault="00221E2A" w:rsidP="00C22838">
      <w:pPr>
        <w:pStyle w:val="Quote2"/>
        <w:keepNext/>
        <w:widowControl/>
        <w:ind w:left="0" w:right="101" w:firstLine="0"/>
        <w:rPr>
          <w:b/>
        </w:rPr>
      </w:pPr>
      <w:r>
        <w:rPr>
          <w:b/>
        </w:rPr>
        <w:t>Pre-trial checklist</w:t>
      </w:r>
    </w:p>
    <w:p w14:paraId="05CFE5E3" w14:textId="77777777" w:rsidR="00493CF6" w:rsidRDefault="00493CF6" w:rsidP="00C22838">
      <w:pPr>
        <w:pStyle w:val="Quote2"/>
        <w:keepNext/>
        <w:widowControl/>
        <w:numPr>
          <w:ilvl w:val="0"/>
          <w:numId w:val="2"/>
        </w:numPr>
        <w:spacing w:line="240" w:lineRule="auto"/>
        <w:ind w:right="101" w:hanging="630"/>
      </w:pPr>
      <w:r>
        <w:t>Each party must send to the Associate to the Trial Judge (with a copy to each other party) a completed pre-trial checklist on or before</w:t>
      </w:r>
      <w:r w:rsidR="00221E2A">
        <w:t xml:space="preserve"> </w:t>
      </w:r>
      <w:sdt>
        <w:sdtPr>
          <w:rPr>
            <w:rStyle w:val="Style1"/>
          </w:rPr>
          <w:id w:val="-663157390"/>
          <w:placeholder>
            <w:docPart w:val="A865DC26C45F4D969BE5B021823B927F"/>
          </w:placeholder>
          <w:showingPlcHdr/>
          <w15:color w:val="3366FF"/>
          <w:date>
            <w:dateFormat w:val="d MMMM yyyy"/>
            <w:lid w:val="en-AU"/>
            <w:storeMappedDataAs w:val="dateTime"/>
            <w:calendar w:val="gregorian"/>
          </w:date>
        </w:sdtPr>
        <w:sdtEndPr>
          <w:rPr>
            <w:rStyle w:val="DefaultParagraphFont"/>
          </w:rPr>
        </w:sdtEndPr>
        <w:sdtContent>
          <w:r w:rsidR="00221E2A" w:rsidRPr="001756D4">
            <w:rPr>
              <w:rStyle w:val="PlaceholderText"/>
              <w:rFonts w:eastAsiaTheme="minorHAnsi"/>
            </w:rPr>
            <w:t>Click or tap to enter a date.</w:t>
          </w:r>
        </w:sdtContent>
      </w:sdt>
      <w:r w:rsidR="00303C6D">
        <w:t>.</w:t>
      </w:r>
    </w:p>
    <w:p w14:paraId="13B2F1A3" w14:textId="77777777" w:rsidR="00493CF6" w:rsidRPr="00A20FA6" w:rsidRDefault="00493CF6" w:rsidP="00C22838">
      <w:pPr>
        <w:pStyle w:val="Quote2"/>
        <w:keepNext/>
        <w:widowControl/>
        <w:ind w:left="0" w:right="101" w:firstLine="0"/>
        <w:rPr>
          <w:b/>
        </w:rPr>
      </w:pPr>
      <w:r w:rsidRPr="00A20FA6">
        <w:rPr>
          <w:b/>
        </w:rPr>
        <w:t>Trial plan</w:t>
      </w:r>
    </w:p>
    <w:p w14:paraId="52ECA838" w14:textId="77777777" w:rsidR="00045136" w:rsidRDefault="00493CF6" w:rsidP="00C22838">
      <w:pPr>
        <w:pStyle w:val="Quote2"/>
        <w:keepNext/>
        <w:widowControl/>
        <w:numPr>
          <w:ilvl w:val="0"/>
          <w:numId w:val="2"/>
        </w:numPr>
        <w:spacing w:line="240" w:lineRule="auto"/>
        <w:ind w:right="101" w:hanging="630"/>
      </w:pPr>
      <w:r>
        <w:t xml:space="preserve">Counsel for the parties must provide to the Trial Judge a joint memorandum, signed by all counsel, containing a detailed estimate of the </w:t>
      </w:r>
      <w:r w:rsidR="007621B7">
        <w:t xml:space="preserve">duration </w:t>
      </w:r>
      <w:r>
        <w:t xml:space="preserve">of the trial, broken down as follows:  </w:t>
      </w:r>
    </w:p>
    <w:p w14:paraId="5BFE5A69" w14:textId="77777777" w:rsidR="00045136" w:rsidRDefault="00493CF6" w:rsidP="00C22838">
      <w:pPr>
        <w:pStyle w:val="Quote2"/>
        <w:widowControl/>
        <w:numPr>
          <w:ilvl w:val="1"/>
          <w:numId w:val="2"/>
        </w:numPr>
        <w:spacing w:line="240" w:lineRule="auto"/>
        <w:ind w:right="95"/>
      </w:pPr>
      <w:r>
        <w:t>time in opening submissions of each party;</w:t>
      </w:r>
    </w:p>
    <w:p w14:paraId="47DF67D4" w14:textId="77777777" w:rsidR="00045136" w:rsidRDefault="00493CF6" w:rsidP="00C22838">
      <w:pPr>
        <w:pStyle w:val="Quote2"/>
        <w:widowControl/>
        <w:numPr>
          <w:ilvl w:val="1"/>
          <w:numId w:val="2"/>
        </w:numPr>
        <w:spacing w:line="240" w:lineRule="auto"/>
        <w:ind w:right="95"/>
      </w:pPr>
      <w:r>
        <w:t>time for any objections to evidence;</w:t>
      </w:r>
    </w:p>
    <w:p w14:paraId="609F0941" w14:textId="77777777" w:rsidR="00045136" w:rsidRDefault="00493CF6" w:rsidP="00C22838">
      <w:pPr>
        <w:pStyle w:val="Quote2"/>
        <w:widowControl/>
        <w:numPr>
          <w:ilvl w:val="1"/>
          <w:numId w:val="2"/>
        </w:numPr>
        <w:spacing w:line="240" w:lineRule="auto"/>
        <w:ind w:right="95"/>
      </w:pPr>
      <w:r>
        <w:t>time for the examination of each witness;</w:t>
      </w:r>
    </w:p>
    <w:p w14:paraId="5032E944" w14:textId="77777777" w:rsidR="00045136" w:rsidRDefault="00493CF6" w:rsidP="00C22838">
      <w:pPr>
        <w:pStyle w:val="Quote2"/>
        <w:widowControl/>
        <w:numPr>
          <w:ilvl w:val="1"/>
          <w:numId w:val="2"/>
        </w:numPr>
        <w:spacing w:line="240" w:lineRule="auto"/>
        <w:ind w:right="95"/>
      </w:pPr>
      <w:r>
        <w:t>time for the cross-examination of each witness;</w:t>
      </w:r>
    </w:p>
    <w:p w14:paraId="4C2BA9B3" w14:textId="77777777" w:rsidR="00493CF6" w:rsidRDefault="00493CF6" w:rsidP="00C22838">
      <w:pPr>
        <w:pStyle w:val="Quote2"/>
        <w:widowControl/>
        <w:numPr>
          <w:ilvl w:val="1"/>
          <w:numId w:val="2"/>
        </w:numPr>
        <w:spacing w:line="240" w:lineRule="auto"/>
        <w:ind w:right="95"/>
      </w:pPr>
      <w:r>
        <w:t>time for final submissions of each party.</w:t>
      </w:r>
    </w:p>
    <w:p w14:paraId="421A0341" w14:textId="77777777" w:rsidR="00493CF6" w:rsidRDefault="00493CF6" w:rsidP="00C22838">
      <w:pPr>
        <w:pStyle w:val="Quote2"/>
        <w:widowControl/>
        <w:numPr>
          <w:ilvl w:val="0"/>
          <w:numId w:val="2"/>
        </w:numPr>
        <w:spacing w:line="240" w:lineRule="auto"/>
        <w:ind w:right="95" w:hanging="630"/>
      </w:pPr>
      <w:r>
        <w:t xml:space="preserve">If there is any disagreement between counsel, this should be stated in the joint memorandum and the rival positions or estimates </w:t>
      </w:r>
      <w:r w:rsidR="007621B7">
        <w:t>provided</w:t>
      </w:r>
      <w:r>
        <w:t>.</w:t>
      </w:r>
    </w:p>
    <w:p w14:paraId="7AFBBC89" w14:textId="77777777" w:rsidR="00493CF6" w:rsidRDefault="00493CF6" w:rsidP="00C22838">
      <w:pPr>
        <w:pStyle w:val="Quote2"/>
        <w:widowControl/>
        <w:numPr>
          <w:ilvl w:val="0"/>
          <w:numId w:val="2"/>
        </w:numPr>
        <w:spacing w:line="240" w:lineRule="auto"/>
        <w:ind w:right="95" w:hanging="630"/>
      </w:pPr>
      <w:r>
        <w:t xml:space="preserve">The joint memorandum is to be provided by email to the Associate </w:t>
      </w:r>
      <w:r w:rsidR="00221E2A">
        <w:t xml:space="preserve">to the Trial Judge by 4.00pm on </w:t>
      </w:r>
      <w:sdt>
        <w:sdtPr>
          <w:rPr>
            <w:rStyle w:val="Style1"/>
          </w:rPr>
          <w:id w:val="776448190"/>
          <w:placeholder>
            <w:docPart w:val="89049ABF744747A29029329715EA13B7"/>
          </w:placeholder>
          <w:showingPlcHdr/>
          <w15:color w:val="3366FF"/>
          <w:date>
            <w:dateFormat w:val="d MMMM yyyy"/>
            <w:lid w:val="en-AU"/>
            <w:storeMappedDataAs w:val="dateTime"/>
            <w:calendar w:val="gregorian"/>
          </w:date>
        </w:sdtPr>
        <w:sdtEndPr>
          <w:rPr>
            <w:rStyle w:val="DefaultParagraphFont"/>
          </w:rPr>
        </w:sdtEndPr>
        <w:sdtContent>
          <w:r w:rsidR="00221E2A" w:rsidRPr="001756D4">
            <w:rPr>
              <w:rStyle w:val="PlaceholderText"/>
              <w:rFonts w:eastAsiaTheme="minorHAnsi"/>
            </w:rPr>
            <w:t>Click or tap to enter a date.</w:t>
          </w:r>
        </w:sdtContent>
      </w:sdt>
      <w:r>
        <w:t>.</w:t>
      </w:r>
    </w:p>
    <w:p w14:paraId="267CD180" w14:textId="77777777" w:rsidR="00493CF6" w:rsidRDefault="00493CF6" w:rsidP="00C22838">
      <w:pPr>
        <w:pStyle w:val="Quote2"/>
        <w:widowControl/>
        <w:numPr>
          <w:ilvl w:val="0"/>
          <w:numId w:val="2"/>
        </w:numPr>
        <w:spacing w:line="240" w:lineRule="auto"/>
        <w:ind w:right="95" w:hanging="630"/>
      </w:pPr>
      <w:r>
        <w:lastRenderedPageBreak/>
        <w:t xml:space="preserve">If, after the joint memorandum is delivered, </w:t>
      </w:r>
      <w:r w:rsidR="00C76DAD">
        <w:t>counsel</w:t>
      </w:r>
      <w:r>
        <w:t xml:space="preserve"> has reason to believe that the information provided is no longer accurate, it is the</w:t>
      </w:r>
      <w:r w:rsidR="00C76DAD">
        <w:t>ir</w:t>
      </w:r>
      <w:r>
        <w:t xml:space="preserve"> responsibility to bring this to the attention of the Trial Judge immediately.  If the trial has commenced, the parties may not depart from the trial plan even by consent, unless the Trial Judge gives leave to do so.  In that event, the party departing from the trial plan may incur sanctions under the </w:t>
      </w:r>
      <w:r w:rsidRPr="0099448A">
        <w:rPr>
          <w:i/>
        </w:rPr>
        <w:t>Civil Procedure Act 2010</w:t>
      </w:r>
      <w:r w:rsidR="00FB5258">
        <w:t>.</w:t>
      </w:r>
    </w:p>
    <w:p w14:paraId="1D7DED8D" w14:textId="77777777" w:rsidR="00493CF6" w:rsidRPr="00A20FA6" w:rsidRDefault="00493CF6" w:rsidP="00C22838">
      <w:pPr>
        <w:pStyle w:val="Quote2"/>
        <w:keepNext/>
        <w:widowControl/>
        <w:ind w:left="0" w:right="101" w:firstLine="0"/>
        <w:rPr>
          <w:b/>
        </w:rPr>
      </w:pPr>
      <w:r w:rsidRPr="00A20FA6">
        <w:rPr>
          <w:b/>
        </w:rPr>
        <w:t>Other</w:t>
      </w:r>
    </w:p>
    <w:p w14:paraId="030EE9BB" w14:textId="77777777" w:rsidR="00F458B4" w:rsidRDefault="00493CF6" w:rsidP="00F458B4">
      <w:pPr>
        <w:pStyle w:val="Quote2"/>
        <w:keepNext/>
        <w:widowControl/>
        <w:numPr>
          <w:ilvl w:val="0"/>
          <w:numId w:val="2"/>
        </w:numPr>
        <w:spacing w:line="240" w:lineRule="auto"/>
        <w:ind w:right="101" w:hanging="630"/>
      </w:pPr>
      <w:r>
        <w:t>Costs reserved.</w:t>
      </w:r>
    </w:p>
    <w:p w14:paraId="6E29648D" w14:textId="77777777" w:rsidR="00493CF6" w:rsidRDefault="00493CF6" w:rsidP="00C22838">
      <w:pPr>
        <w:pStyle w:val="Quote2"/>
        <w:widowControl/>
        <w:numPr>
          <w:ilvl w:val="0"/>
          <w:numId w:val="2"/>
        </w:numPr>
        <w:spacing w:line="240" w:lineRule="auto"/>
        <w:ind w:right="95" w:hanging="630"/>
      </w:pPr>
      <w:r>
        <w:t>Liberty to apply.</w:t>
      </w:r>
    </w:p>
    <w:p w14:paraId="45036937" w14:textId="77777777" w:rsidR="00A71DC3" w:rsidRDefault="00A71DC3" w:rsidP="00C22838">
      <w:pPr>
        <w:pStyle w:val="Quote2"/>
        <w:widowControl/>
        <w:spacing w:line="240" w:lineRule="auto"/>
        <w:ind w:left="0" w:right="95" w:firstLine="0"/>
      </w:pPr>
    </w:p>
    <w:tbl>
      <w:tblPr>
        <w:tblW w:w="9090" w:type="dxa"/>
        <w:tblLayout w:type="fixed"/>
        <w:tblLook w:val="0000" w:firstRow="0" w:lastRow="0" w:firstColumn="0" w:lastColumn="0" w:noHBand="0" w:noVBand="0"/>
      </w:tblPr>
      <w:tblGrid>
        <w:gridCol w:w="9090"/>
      </w:tblGrid>
      <w:tr w:rsidR="00A71DC3" w:rsidRPr="00910CDB" w14:paraId="1D302473" w14:textId="77777777" w:rsidTr="00A71DC3">
        <w:tc>
          <w:tcPr>
            <w:tcW w:w="9090" w:type="dxa"/>
          </w:tcPr>
          <w:p w14:paraId="2EE8346E" w14:textId="77777777" w:rsidR="00A71DC3" w:rsidRPr="00910CDB" w:rsidRDefault="00A71DC3" w:rsidP="00C22838">
            <w:pPr>
              <w:pStyle w:val="Normal-Cover"/>
              <w:widowControl/>
              <w:spacing w:after="120"/>
            </w:pPr>
            <w:r>
              <w:t>DATE AUTHENTICATED:</w:t>
            </w:r>
            <w:r>
              <w:tab/>
            </w:r>
          </w:p>
        </w:tc>
        <w:bookmarkStart w:id="10" w:name="DELdate"/>
        <w:bookmarkEnd w:id="10"/>
      </w:tr>
    </w:tbl>
    <w:p w14:paraId="5AF30400" w14:textId="77777777" w:rsidR="00E25CF4" w:rsidRDefault="00E25CF4" w:rsidP="00C22838">
      <w:pPr>
        <w:rPr>
          <w:rFonts w:cs="Helvetica"/>
          <w:color w:val="000000"/>
        </w:rPr>
      </w:pPr>
    </w:p>
    <w:p w14:paraId="37ED64FE" w14:textId="77777777" w:rsidR="00E25CF4" w:rsidRDefault="00E25CF4" w:rsidP="00C22838">
      <w:pPr>
        <w:ind w:left="5954"/>
        <w:rPr>
          <w:rFonts w:cs="Helvetica"/>
          <w:color w:val="000000"/>
        </w:rPr>
      </w:pPr>
    </w:p>
    <w:p w14:paraId="29483AD1" w14:textId="77777777" w:rsidR="00E25CF4" w:rsidRPr="00910CDB" w:rsidRDefault="00E25CF4" w:rsidP="00C22838">
      <w:pPr>
        <w:ind w:left="5954"/>
        <w:rPr>
          <w:rFonts w:cs="Helvetica"/>
          <w:color w:val="000000"/>
        </w:rPr>
      </w:pPr>
    </w:p>
    <w:tbl>
      <w:tblPr>
        <w:tblW w:w="9810" w:type="dxa"/>
        <w:tblLook w:val="01E0" w:firstRow="1" w:lastRow="1" w:firstColumn="1" w:lastColumn="1" w:noHBand="0" w:noVBand="0"/>
      </w:tblPr>
      <w:tblGrid>
        <w:gridCol w:w="2430"/>
        <w:gridCol w:w="7380"/>
      </w:tblGrid>
      <w:tr w:rsidR="00E25CF4" w:rsidRPr="00833273" w14:paraId="4BC7AB23" w14:textId="77777777" w:rsidTr="00F17FE6">
        <w:tc>
          <w:tcPr>
            <w:tcW w:w="2430" w:type="dxa"/>
            <w:shd w:val="clear" w:color="auto" w:fill="auto"/>
          </w:tcPr>
          <w:p w14:paraId="530535E6" w14:textId="77777777" w:rsidR="00E25CF4" w:rsidRPr="00910CDB" w:rsidRDefault="00E25CF4" w:rsidP="00C22838"/>
        </w:tc>
        <w:tc>
          <w:tcPr>
            <w:tcW w:w="7380" w:type="dxa"/>
            <w:tcBorders>
              <w:top w:val="single" w:sz="4" w:space="0" w:color="auto"/>
            </w:tcBorders>
            <w:shd w:val="clear" w:color="auto" w:fill="auto"/>
          </w:tcPr>
          <w:p w14:paraId="09F18775" w14:textId="77777777" w:rsidR="00E25CF4" w:rsidRDefault="00E25CF4" w:rsidP="00C22838">
            <w:pPr>
              <w:jc w:val="right"/>
            </w:pPr>
          </w:p>
          <w:p w14:paraId="11E6513F" w14:textId="77777777" w:rsidR="00E25CF4" w:rsidRPr="005D455C" w:rsidRDefault="00E25CF4" w:rsidP="00C22838">
            <w:pPr>
              <w:jc w:val="right"/>
              <w:rPr>
                <w:b/>
              </w:rPr>
            </w:pPr>
            <w:r w:rsidRPr="005D455C">
              <w:rPr>
                <w:b/>
              </w:rPr>
              <w:t xml:space="preserve">THE HONOURABLE ASSOCIATE JUSTICE </w:t>
            </w:r>
            <w:r w:rsidR="00F17FE6">
              <w:rPr>
                <w:b/>
              </w:rPr>
              <w:t>IERODIACONOU</w:t>
            </w:r>
          </w:p>
        </w:tc>
      </w:tr>
    </w:tbl>
    <w:p w14:paraId="45FD41F8" w14:textId="77777777" w:rsidR="00E25CF4" w:rsidRDefault="00E25CF4" w:rsidP="00C22838">
      <w:pPr>
        <w:rPr>
          <w:sz w:val="2"/>
          <w:lang w:val="en-US"/>
        </w:rPr>
      </w:pPr>
      <w:bookmarkStart w:id="11" w:name="DELcoverPage"/>
      <w:bookmarkEnd w:id="11"/>
    </w:p>
    <w:p w14:paraId="1FD8A249" w14:textId="77777777" w:rsidR="002D2E08" w:rsidRDefault="002D2E08" w:rsidP="00C22838">
      <w:pPr>
        <w:spacing w:after="200" w:line="276" w:lineRule="auto"/>
      </w:pPr>
      <w:r>
        <w:br w:type="page"/>
      </w:r>
    </w:p>
    <w:p w14:paraId="54D6802B" w14:textId="77777777" w:rsidR="00FB5258" w:rsidRPr="001967A5" w:rsidRDefault="00FB5258" w:rsidP="00C22838">
      <w:pPr>
        <w:jc w:val="center"/>
        <w:rPr>
          <w:b/>
          <w:noProof/>
          <w:spacing w:val="80"/>
          <w:u w:val="single"/>
        </w:rPr>
      </w:pPr>
      <w:r w:rsidRPr="001967A5">
        <w:rPr>
          <w:b/>
          <w:noProof/>
          <w:spacing w:val="80"/>
          <w:u w:val="single"/>
        </w:rPr>
        <w:lastRenderedPageBreak/>
        <w:t>SCHEDULE OF PARTIES</w:t>
      </w:r>
    </w:p>
    <w:p w14:paraId="43FFCD8F" w14:textId="77777777" w:rsidR="00FB5258" w:rsidRPr="001967A5" w:rsidRDefault="00FB5258" w:rsidP="00C22838">
      <w:pPr>
        <w:rPr>
          <w:noProof/>
        </w:rPr>
      </w:pPr>
    </w:p>
    <w:p w14:paraId="477DBBEB" w14:textId="77777777" w:rsidR="00FB5258" w:rsidRPr="001967A5" w:rsidRDefault="00FB5258" w:rsidP="00C22838">
      <w:pPr>
        <w:rPr>
          <w:noProof/>
        </w:rPr>
      </w:pPr>
    </w:p>
    <w:p w14:paraId="3D9EFF76" w14:textId="77777777" w:rsidR="00FB5258" w:rsidRPr="001967A5" w:rsidRDefault="00FB5258" w:rsidP="00C22838">
      <w:pPr>
        <w:rPr>
          <w:noProof/>
        </w:rPr>
      </w:pPr>
    </w:p>
    <w:tbl>
      <w:tblPr>
        <w:tblW w:w="9288" w:type="dxa"/>
        <w:tblLayout w:type="fixed"/>
        <w:tblLook w:val="0000" w:firstRow="0" w:lastRow="0" w:firstColumn="0" w:lastColumn="0" w:noHBand="0" w:noVBand="0"/>
      </w:tblPr>
      <w:tblGrid>
        <w:gridCol w:w="6228"/>
        <w:gridCol w:w="3060"/>
      </w:tblGrid>
      <w:tr w:rsidR="00FB5258" w:rsidRPr="001967A5" w14:paraId="55F94AA0" w14:textId="77777777" w:rsidTr="007C33CE">
        <w:tc>
          <w:tcPr>
            <w:tcW w:w="6228" w:type="dxa"/>
          </w:tcPr>
          <w:p w14:paraId="17BB2A96" w14:textId="77777777" w:rsidR="00FB5258" w:rsidRPr="001967A5" w:rsidRDefault="00FB5258" w:rsidP="00C22838">
            <w:pPr>
              <w:spacing w:line="240" w:lineRule="atLeast"/>
            </w:pPr>
          </w:p>
        </w:tc>
        <w:tc>
          <w:tcPr>
            <w:tcW w:w="3060" w:type="dxa"/>
          </w:tcPr>
          <w:p w14:paraId="025D725F" w14:textId="77777777" w:rsidR="00FB5258" w:rsidRPr="001967A5" w:rsidRDefault="00FB5258" w:rsidP="00C22838">
            <w:pPr>
              <w:spacing w:line="240" w:lineRule="atLeast"/>
            </w:pPr>
          </w:p>
        </w:tc>
      </w:tr>
      <w:tr w:rsidR="00FB5258" w:rsidRPr="001967A5" w14:paraId="3936E446" w14:textId="77777777" w:rsidTr="007C33CE">
        <w:tc>
          <w:tcPr>
            <w:tcW w:w="6228" w:type="dxa"/>
          </w:tcPr>
          <w:p w14:paraId="57B0CB18" w14:textId="77777777" w:rsidR="00FB5258" w:rsidRPr="001967A5" w:rsidRDefault="00FB5258" w:rsidP="00C22838">
            <w:pPr>
              <w:pStyle w:val="Normal-Cover"/>
              <w:widowControl/>
              <w:spacing w:line="240" w:lineRule="atLeast"/>
              <w:rPr>
                <w:szCs w:val="24"/>
              </w:rPr>
            </w:pPr>
          </w:p>
        </w:tc>
        <w:tc>
          <w:tcPr>
            <w:tcW w:w="3060" w:type="dxa"/>
          </w:tcPr>
          <w:p w14:paraId="346C48F0" w14:textId="77777777" w:rsidR="00FB5258" w:rsidRPr="001967A5" w:rsidRDefault="00FB5258" w:rsidP="00C22838">
            <w:pPr>
              <w:spacing w:line="240" w:lineRule="atLeast"/>
            </w:pPr>
            <w:r w:rsidRPr="001967A5">
              <w:t>S ECI [YEAR 00000]</w:t>
            </w:r>
          </w:p>
        </w:tc>
      </w:tr>
      <w:tr w:rsidR="00FB5258" w:rsidRPr="001967A5" w14:paraId="69FFC891" w14:textId="77777777" w:rsidTr="007C33CE">
        <w:tc>
          <w:tcPr>
            <w:tcW w:w="6228" w:type="dxa"/>
          </w:tcPr>
          <w:p w14:paraId="09E0170B" w14:textId="77777777" w:rsidR="00FB5258" w:rsidRPr="001967A5" w:rsidRDefault="00FB5258" w:rsidP="00C22838">
            <w:pPr>
              <w:spacing w:line="240" w:lineRule="atLeast"/>
            </w:pPr>
          </w:p>
        </w:tc>
        <w:tc>
          <w:tcPr>
            <w:tcW w:w="3060" w:type="dxa"/>
          </w:tcPr>
          <w:p w14:paraId="74E0AAA7" w14:textId="77777777" w:rsidR="00FB5258" w:rsidRPr="001967A5" w:rsidRDefault="00FB5258" w:rsidP="00C22838">
            <w:pPr>
              <w:spacing w:line="240" w:lineRule="atLeast"/>
            </w:pPr>
          </w:p>
        </w:tc>
      </w:tr>
      <w:tr w:rsidR="00FB5258" w:rsidRPr="001967A5" w14:paraId="21FC890A" w14:textId="77777777" w:rsidTr="007C33CE">
        <w:tc>
          <w:tcPr>
            <w:tcW w:w="6228" w:type="dxa"/>
          </w:tcPr>
          <w:p w14:paraId="14BE6547" w14:textId="77777777" w:rsidR="00FB5258" w:rsidRPr="001967A5" w:rsidRDefault="00FB5258" w:rsidP="00C22838">
            <w:pPr>
              <w:spacing w:line="240" w:lineRule="atLeast"/>
            </w:pPr>
          </w:p>
        </w:tc>
        <w:tc>
          <w:tcPr>
            <w:tcW w:w="3060" w:type="dxa"/>
          </w:tcPr>
          <w:p w14:paraId="67401F45" w14:textId="77777777" w:rsidR="00FB5258" w:rsidRPr="001967A5" w:rsidRDefault="00FB5258" w:rsidP="00C22838">
            <w:pPr>
              <w:spacing w:line="240" w:lineRule="atLeast"/>
            </w:pPr>
          </w:p>
        </w:tc>
      </w:tr>
      <w:tr w:rsidR="00FB5258" w:rsidRPr="001967A5" w14:paraId="44F11863" w14:textId="77777777" w:rsidTr="007C33CE">
        <w:tc>
          <w:tcPr>
            <w:tcW w:w="6228" w:type="dxa"/>
          </w:tcPr>
          <w:p w14:paraId="7021F87B" w14:textId="77777777" w:rsidR="00FB5258" w:rsidRPr="001967A5" w:rsidRDefault="00FB5258" w:rsidP="00C22838">
            <w:pPr>
              <w:spacing w:line="240" w:lineRule="atLeast"/>
              <w:rPr>
                <w:b/>
                <w:spacing w:val="20"/>
              </w:rPr>
            </w:pPr>
            <w:r w:rsidRPr="001967A5">
              <w:rPr>
                <w:b/>
                <w:spacing w:val="20"/>
              </w:rPr>
              <w:t>BETWEEN:</w:t>
            </w:r>
          </w:p>
        </w:tc>
        <w:tc>
          <w:tcPr>
            <w:tcW w:w="3060" w:type="dxa"/>
          </w:tcPr>
          <w:p w14:paraId="62467B32" w14:textId="77777777" w:rsidR="00FB5258" w:rsidRPr="001967A5" w:rsidRDefault="00FB5258" w:rsidP="00C22838">
            <w:pPr>
              <w:spacing w:line="240" w:lineRule="atLeast"/>
            </w:pPr>
          </w:p>
        </w:tc>
      </w:tr>
      <w:tr w:rsidR="00FB5258" w:rsidRPr="001967A5" w14:paraId="4B56D5BC" w14:textId="77777777" w:rsidTr="007C33CE">
        <w:tc>
          <w:tcPr>
            <w:tcW w:w="6228" w:type="dxa"/>
          </w:tcPr>
          <w:p w14:paraId="70416507" w14:textId="77777777" w:rsidR="00FB5258" w:rsidRPr="001967A5" w:rsidRDefault="00FB5258" w:rsidP="00C22838">
            <w:pPr>
              <w:spacing w:line="240" w:lineRule="atLeast"/>
            </w:pPr>
          </w:p>
        </w:tc>
        <w:tc>
          <w:tcPr>
            <w:tcW w:w="3060" w:type="dxa"/>
          </w:tcPr>
          <w:p w14:paraId="17CDC04C" w14:textId="77777777" w:rsidR="00FB5258" w:rsidRPr="001967A5" w:rsidRDefault="00FB5258" w:rsidP="00C22838">
            <w:pPr>
              <w:spacing w:line="240" w:lineRule="atLeast"/>
            </w:pPr>
          </w:p>
        </w:tc>
      </w:tr>
      <w:tr w:rsidR="00FB5258" w:rsidRPr="001967A5" w14:paraId="3AACFB61" w14:textId="77777777" w:rsidTr="007C33CE">
        <w:tc>
          <w:tcPr>
            <w:tcW w:w="6228" w:type="dxa"/>
          </w:tcPr>
          <w:p w14:paraId="5D527AFE" w14:textId="77777777" w:rsidR="00FB5258" w:rsidRPr="001967A5" w:rsidRDefault="00FB5258" w:rsidP="00C22838">
            <w:pPr>
              <w:spacing w:line="240" w:lineRule="atLeast"/>
            </w:pPr>
          </w:p>
        </w:tc>
        <w:tc>
          <w:tcPr>
            <w:tcW w:w="3060" w:type="dxa"/>
          </w:tcPr>
          <w:p w14:paraId="4045391E" w14:textId="77777777" w:rsidR="00FB5258" w:rsidRPr="001967A5" w:rsidRDefault="00FB5258" w:rsidP="00C22838">
            <w:pPr>
              <w:spacing w:line="240" w:lineRule="atLeast"/>
            </w:pPr>
          </w:p>
        </w:tc>
      </w:tr>
      <w:tr w:rsidR="00FB5258" w:rsidRPr="001967A5" w14:paraId="3508669D" w14:textId="77777777" w:rsidTr="007C33CE">
        <w:tc>
          <w:tcPr>
            <w:tcW w:w="6228" w:type="dxa"/>
          </w:tcPr>
          <w:p w14:paraId="19349D05" w14:textId="77777777" w:rsidR="00FB5258" w:rsidRPr="001967A5" w:rsidRDefault="00FB5258" w:rsidP="00C22838">
            <w:pPr>
              <w:pStyle w:val="Normal-Cover"/>
              <w:widowControl/>
              <w:spacing w:line="240" w:lineRule="atLeast"/>
              <w:rPr>
                <w:szCs w:val="24"/>
              </w:rPr>
            </w:pPr>
          </w:p>
        </w:tc>
        <w:tc>
          <w:tcPr>
            <w:tcW w:w="3060" w:type="dxa"/>
          </w:tcPr>
          <w:p w14:paraId="1278880F" w14:textId="77777777" w:rsidR="00FB5258" w:rsidRPr="001967A5" w:rsidRDefault="00FB5258" w:rsidP="00C22838">
            <w:pPr>
              <w:spacing w:line="240" w:lineRule="atLeast"/>
            </w:pPr>
            <w:r w:rsidRPr="001967A5">
              <w:t>Plaintiff</w:t>
            </w:r>
          </w:p>
        </w:tc>
      </w:tr>
      <w:tr w:rsidR="00FB5258" w:rsidRPr="001967A5" w14:paraId="763809DC" w14:textId="77777777" w:rsidTr="007C33CE">
        <w:tc>
          <w:tcPr>
            <w:tcW w:w="6228" w:type="dxa"/>
          </w:tcPr>
          <w:p w14:paraId="1E557399" w14:textId="77777777" w:rsidR="00FB5258" w:rsidRPr="001967A5" w:rsidRDefault="00FB5258" w:rsidP="00C22838">
            <w:pPr>
              <w:spacing w:line="240" w:lineRule="atLeast"/>
            </w:pPr>
          </w:p>
        </w:tc>
        <w:tc>
          <w:tcPr>
            <w:tcW w:w="3060" w:type="dxa"/>
          </w:tcPr>
          <w:p w14:paraId="4F4070E6" w14:textId="77777777" w:rsidR="00FB5258" w:rsidRPr="001967A5" w:rsidRDefault="00FB5258" w:rsidP="00C22838">
            <w:pPr>
              <w:spacing w:line="240" w:lineRule="atLeast"/>
            </w:pPr>
          </w:p>
        </w:tc>
      </w:tr>
      <w:tr w:rsidR="00FB5258" w:rsidRPr="001967A5" w14:paraId="3D4D715B" w14:textId="77777777" w:rsidTr="007C33CE">
        <w:tc>
          <w:tcPr>
            <w:tcW w:w="6228" w:type="dxa"/>
          </w:tcPr>
          <w:p w14:paraId="5EDF22BF" w14:textId="77777777" w:rsidR="00FB5258" w:rsidRPr="001967A5" w:rsidRDefault="00FB5258" w:rsidP="00C22838">
            <w:pPr>
              <w:pStyle w:val="Normal-Cover"/>
              <w:widowControl/>
              <w:spacing w:line="240" w:lineRule="atLeast"/>
              <w:rPr>
                <w:szCs w:val="24"/>
              </w:rPr>
            </w:pPr>
          </w:p>
        </w:tc>
        <w:tc>
          <w:tcPr>
            <w:tcW w:w="3060" w:type="dxa"/>
          </w:tcPr>
          <w:p w14:paraId="3144F3E5" w14:textId="77777777" w:rsidR="00FB5258" w:rsidRPr="001967A5" w:rsidRDefault="00FB5258" w:rsidP="00C22838">
            <w:pPr>
              <w:spacing w:line="240" w:lineRule="atLeast"/>
            </w:pPr>
          </w:p>
        </w:tc>
      </w:tr>
      <w:tr w:rsidR="00FB5258" w:rsidRPr="001967A5" w14:paraId="48AFE3EE" w14:textId="77777777" w:rsidTr="007C33CE">
        <w:tc>
          <w:tcPr>
            <w:tcW w:w="6228" w:type="dxa"/>
          </w:tcPr>
          <w:p w14:paraId="5F028FBE" w14:textId="77777777" w:rsidR="00FB5258" w:rsidRPr="001967A5" w:rsidRDefault="00FB5258" w:rsidP="00C22838">
            <w:pPr>
              <w:spacing w:line="240" w:lineRule="atLeast"/>
            </w:pPr>
          </w:p>
        </w:tc>
        <w:tc>
          <w:tcPr>
            <w:tcW w:w="3060" w:type="dxa"/>
          </w:tcPr>
          <w:p w14:paraId="00514425" w14:textId="77777777" w:rsidR="00FB5258" w:rsidRPr="001967A5" w:rsidRDefault="00FB5258" w:rsidP="00C22838">
            <w:pPr>
              <w:spacing w:line="240" w:lineRule="atLeast"/>
            </w:pPr>
          </w:p>
        </w:tc>
      </w:tr>
      <w:tr w:rsidR="00FB5258" w:rsidRPr="001967A5" w14:paraId="619ED0CE" w14:textId="77777777" w:rsidTr="007C33CE">
        <w:tc>
          <w:tcPr>
            <w:tcW w:w="6228" w:type="dxa"/>
          </w:tcPr>
          <w:p w14:paraId="1EC80CE9" w14:textId="77777777" w:rsidR="00FB5258" w:rsidRPr="001967A5" w:rsidRDefault="00FB5258" w:rsidP="00C22838">
            <w:pPr>
              <w:pStyle w:val="Normal-Cover"/>
              <w:widowControl/>
              <w:spacing w:line="240" w:lineRule="atLeast"/>
              <w:rPr>
                <w:szCs w:val="24"/>
              </w:rPr>
            </w:pPr>
          </w:p>
        </w:tc>
        <w:tc>
          <w:tcPr>
            <w:tcW w:w="3060" w:type="dxa"/>
          </w:tcPr>
          <w:p w14:paraId="7BA41AA3" w14:textId="77777777" w:rsidR="00FB5258" w:rsidRPr="001967A5" w:rsidRDefault="00FB5258" w:rsidP="00C22838">
            <w:pPr>
              <w:spacing w:line="240" w:lineRule="atLeast"/>
            </w:pPr>
            <w:r w:rsidRPr="001967A5">
              <w:t>First Defendant</w:t>
            </w:r>
          </w:p>
        </w:tc>
      </w:tr>
      <w:tr w:rsidR="00FB5258" w:rsidRPr="001967A5" w14:paraId="02E31928" w14:textId="77777777" w:rsidTr="007C33CE">
        <w:tc>
          <w:tcPr>
            <w:tcW w:w="6228" w:type="dxa"/>
          </w:tcPr>
          <w:p w14:paraId="24BD56C3" w14:textId="77777777" w:rsidR="00FB5258" w:rsidRPr="001967A5" w:rsidRDefault="00FB5258" w:rsidP="00C22838">
            <w:pPr>
              <w:spacing w:line="240" w:lineRule="atLeast"/>
            </w:pPr>
          </w:p>
        </w:tc>
        <w:tc>
          <w:tcPr>
            <w:tcW w:w="3060" w:type="dxa"/>
          </w:tcPr>
          <w:p w14:paraId="0EB64E36" w14:textId="77777777" w:rsidR="00FB5258" w:rsidRPr="001967A5" w:rsidRDefault="00FB5258" w:rsidP="00C22838">
            <w:pPr>
              <w:spacing w:line="240" w:lineRule="atLeast"/>
            </w:pPr>
          </w:p>
        </w:tc>
      </w:tr>
      <w:tr w:rsidR="00FB5258" w:rsidRPr="001967A5" w14:paraId="5FA68294" w14:textId="77777777" w:rsidTr="007C33CE">
        <w:tc>
          <w:tcPr>
            <w:tcW w:w="6228" w:type="dxa"/>
          </w:tcPr>
          <w:p w14:paraId="5D48B519" w14:textId="77777777" w:rsidR="00FB5258" w:rsidRPr="001967A5" w:rsidRDefault="00FB5258" w:rsidP="00C22838">
            <w:pPr>
              <w:spacing w:line="240" w:lineRule="atLeast"/>
            </w:pPr>
          </w:p>
        </w:tc>
        <w:tc>
          <w:tcPr>
            <w:tcW w:w="3060" w:type="dxa"/>
          </w:tcPr>
          <w:p w14:paraId="4958684F" w14:textId="77777777" w:rsidR="00FB5258" w:rsidRPr="001967A5" w:rsidRDefault="00FB5258" w:rsidP="00C22838">
            <w:pPr>
              <w:spacing w:line="240" w:lineRule="atLeast"/>
            </w:pPr>
            <w:r w:rsidRPr="001967A5">
              <w:t>Second Defendant</w:t>
            </w:r>
          </w:p>
        </w:tc>
      </w:tr>
      <w:tr w:rsidR="00FB5258" w:rsidRPr="001967A5" w14:paraId="4E496177" w14:textId="77777777" w:rsidTr="007C33CE">
        <w:tc>
          <w:tcPr>
            <w:tcW w:w="6228" w:type="dxa"/>
          </w:tcPr>
          <w:p w14:paraId="11EC467A" w14:textId="77777777" w:rsidR="00FB5258" w:rsidRPr="001967A5" w:rsidRDefault="00FB5258" w:rsidP="00C22838">
            <w:pPr>
              <w:spacing w:line="240" w:lineRule="atLeast"/>
            </w:pPr>
          </w:p>
        </w:tc>
        <w:tc>
          <w:tcPr>
            <w:tcW w:w="3060" w:type="dxa"/>
          </w:tcPr>
          <w:p w14:paraId="30588093" w14:textId="77777777" w:rsidR="00FB5258" w:rsidRPr="001967A5" w:rsidRDefault="00FB5258" w:rsidP="00C22838">
            <w:pPr>
              <w:spacing w:line="240" w:lineRule="atLeast"/>
            </w:pPr>
          </w:p>
        </w:tc>
      </w:tr>
      <w:tr w:rsidR="00FB5258" w:rsidRPr="001967A5" w14:paraId="4993826B" w14:textId="77777777" w:rsidTr="007C33CE">
        <w:tc>
          <w:tcPr>
            <w:tcW w:w="6228" w:type="dxa"/>
          </w:tcPr>
          <w:p w14:paraId="702CF8CE" w14:textId="77777777" w:rsidR="00FB5258" w:rsidRPr="001967A5" w:rsidRDefault="00FB5258" w:rsidP="00C22838">
            <w:pPr>
              <w:spacing w:line="240" w:lineRule="atLeast"/>
            </w:pPr>
          </w:p>
        </w:tc>
        <w:tc>
          <w:tcPr>
            <w:tcW w:w="3060" w:type="dxa"/>
          </w:tcPr>
          <w:p w14:paraId="0851EA3B" w14:textId="77777777" w:rsidR="00FB5258" w:rsidRPr="001967A5" w:rsidRDefault="00FB5258" w:rsidP="00C22838">
            <w:pPr>
              <w:spacing w:line="240" w:lineRule="atLeast"/>
            </w:pPr>
            <w:r w:rsidRPr="001967A5">
              <w:t>Third Defendant</w:t>
            </w:r>
          </w:p>
        </w:tc>
      </w:tr>
      <w:tr w:rsidR="00FB5258" w:rsidRPr="001967A5" w14:paraId="4E7427C3" w14:textId="77777777" w:rsidTr="007C33CE">
        <w:tc>
          <w:tcPr>
            <w:tcW w:w="6228" w:type="dxa"/>
          </w:tcPr>
          <w:p w14:paraId="3AFF2A6C" w14:textId="77777777" w:rsidR="00FB5258" w:rsidRPr="001967A5" w:rsidRDefault="00FB5258" w:rsidP="00C22838">
            <w:pPr>
              <w:spacing w:line="240" w:lineRule="atLeast"/>
            </w:pPr>
          </w:p>
        </w:tc>
        <w:tc>
          <w:tcPr>
            <w:tcW w:w="3060" w:type="dxa"/>
          </w:tcPr>
          <w:p w14:paraId="6A0B4C1F" w14:textId="77777777" w:rsidR="00FB5258" w:rsidRPr="001967A5" w:rsidRDefault="00FB5258" w:rsidP="00C22838">
            <w:pPr>
              <w:spacing w:line="240" w:lineRule="atLeast"/>
            </w:pPr>
          </w:p>
        </w:tc>
      </w:tr>
    </w:tbl>
    <w:p w14:paraId="59265043" w14:textId="77777777" w:rsidR="00FB5258" w:rsidRPr="001967A5" w:rsidRDefault="00FB5258" w:rsidP="00C22838"/>
    <w:p w14:paraId="2DE1EDD0" w14:textId="77777777" w:rsidR="00B5469B" w:rsidRDefault="00B5469B" w:rsidP="00C22838">
      <w:pPr>
        <w:jc w:val="center"/>
      </w:pPr>
    </w:p>
    <w:sectPr w:rsidR="00B5469B" w:rsidSect="001122AC">
      <w:headerReference w:type="default" r:id="rId11"/>
      <w:footerReference w:type="even" r:id="rId12"/>
      <w:footerReference w:type="default" r:id="rId13"/>
      <w:footerReference w:type="first" r:id="rId14"/>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EFCB7" w14:textId="77777777" w:rsidR="005C57E9" w:rsidRDefault="005C57E9">
      <w:r>
        <w:separator/>
      </w:r>
    </w:p>
  </w:endnote>
  <w:endnote w:type="continuationSeparator" w:id="0">
    <w:p w14:paraId="34ECFABA" w14:textId="77777777" w:rsidR="005C57E9" w:rsidRDefault="005C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F75F" w14:textId="77777777" w:rsidR="009D7E1B" w:rsidRDefault="00E25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3C92E" w14:textId="77777777" w:rsidR="009D7E1B" w:rsidRDefault="00E01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E4875" w14:textId="77777777" w:rsidR="009D7E1B" w:rsidRDefault="00E01876">
    <w:pPr>
      <w:pStyle w:val="Footer"/>
      <w:jc w:val="center"/>
    </w:pPr>
  </w:p>
  <w:p w14:paraId="2DCE7C42" w14:textId="77777777" w:rsidR="009D7E1B" w:rsidRDefault="00E01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6086" w14:textId="77777777" w:rsidR="009D7E1B" w:rsidRDefault="00E01876">
    <w:pPr>
      <w:pStyle w:val="Footer"/>
      <w:jc w:val="center"/>
    </w:pPr>
  </w:p>
  <w:p w14:paraId="51C7C933" w14:textId="77777777" w:rsidR="009D7E1B" w:rsidRDefault="00E0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4F44" w14:textId="77777777" w:rsidR="005C57E9" w:rsidRDefault="005C57E9">
      <w:r>
        <w:separator/>
      </w:r>
    </w:p>
  </w:footnote>
  <w:footnote w:type="continuationSeparator" w:id="0">
    <w:p w14:paraId="622C948B" w14:textId="77777777" w:rsidR="005C57E9" w:rsidRDefault="005C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6809" w14:textId="77777777" w:rsidR="009D7E1B" w:rsidRDefault="00E25CF4">
    <w:pPr>
      <w:pStyle w:val="Header"/>
      <w:jc w:val="center"/>
    </w:pPr>
    <w:r>
      <w:fldChar w:fldCharType="begin"/>
    </w:r>
    <w:r>
      <w:instrText xml:space="preserve"> PAGE   \* MERGEFORMAT </w:instrText>
    </w:r>
    <w:r>
      <w:fldChar w:fldCharType="separate"/>
    </w:r>
    <w:r w:rsidR="00EE47E3">
      <w:rPr>
        <w:noProof/>
      </w:rPr>
      <w:t>2</w:t>
    </w:r>
    <w:r>
      <w:rPr>
        <w:noProof/>
      </w:rPr>
      <w:fldChar w:fldCharType="end"/>
    </w:r>
  </w:p>
  <w:p w14:paraId="4625D546" w14:textId="77777777" w:rsidR="009D7E1B" w:rsidRDefault="00E0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A11D5"/>
    <w:multiLevelType w:val="hybridMultilevel"/>
    <w:tmpl w:val="92F419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92F0A80"/>
    <w:multiLevelType w:val="hybridMultilevel"/>
    <w:tmpl w:val="C6B80CB0"/>
    <w:lvl w:ilvl="0" w:tplc="0C090015">
      <w:start w:val="1"/>
      <w:numFmt w:val="upperLetter"/>
      <w:lvlText w:val="%1."/>
      <w:lvlJc w:val="left"/>
      <w:pPr>
        <w:ind w:left="720" w:hanging="360"/>
      </w:pPr>
    </w:lvl>
    <w:lvl w:ilvl="1" w:tplc="405EE00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F4"/>
    <w:rsid w:val="00042FC2"/>
    <w:rsid w:val="00045136"/>
    <w:rsid w:val="000552ED"/>
    <w:rsid w:val="00114985"/>
    <w:rsid w:val="001361B5"/>
    <w:rsid w:val="001961F5"/>
    <w:rsid w:val="00221E2A"/>
    <w:rsid w:val="0028717E"/>
    <w:rsid w:val="002D2E08"/>
    <w:rsid w:val="00303C6D"/>
    <w:rsid w:val="0034789C"/>
    <w:rsid w:val="003A06CE"/>
    <w:rsid w:val="003B7300"/>
    <w:rsid w:val="004137CD"/>
    <w:rsid w:val="00484F28"/>
    <w:rsid w:val="00493CF6"/>
    <w:rsid w:val="005C57E9"/>
    <w:rsid w:val="0063066B"/>
    <w:rsid w:val="006E73E0"/>
    <w:rsid w:val="006F1141"/>
    <w:rsid w:val="007621B7"/>
    <w:rsid w:val="008513FD"/>
    <w:rsid w:val="008B4C8B"/>
    <w:rsid w:val="008C7AA2"/>
    <w:rsid w:val="008F6411"/>
    <w:rsid w:val="0099448A"/>
    <w:rsid w:val="009C728F"/>
    <w:rsid w:val="009E3B03"/>
    <w:rsid w:val="009E619E"/>
    <w:rsid w:val="00A20FA6"/>
    <w:rsid w:val="00A33F47"/>
    <w:rsid w:val="00A4431B"/>
    <w:rsid w:val="00A47112"/>
    <w:rsid w:val="00A54965"/>
    <w:rsid w:val="00A71DC3"/>
    <w:rsid w:val="00B23646"/>
    <w:rsid w:val="00B2389D"/>
    <w:rsid w:val="00B348B1"/>
    <w:rsid w:val="00B5469B"/>
    <w:rsid w:val="00C22838"/>
    <w:rsid w:val="00C76DAD"/>
    <w:rsid w:val="00C81701"/>
    <w:rsid w:val="00CA2B6E"/>
    <w:rsid w:val="00DE54A1"/>
    <w:rsid w:val="00E01711"/>
    <w:rsid w:val="00E01876"/>
    <w:rsid w:val="00E25CF4"/>
    <w:rsid w:val="00E45695"/>
    <w:rsid w:val="00EE47E3"/>
    <w:rsid w:val="00F17FE6"/>
    <w:rsid w:val="00F458B4"/>
    <w:rsid w:val="00F7707E"/>
    <w:rsid w:val="00FA6681"/>
    <w:rsid w:val="00FB5258"/>
    <w:rsid w:val="00FC2D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0D2"/>
  <w15:docId w15:val="{75E76467-FB74-4E5B-B6C2-04BAE70A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F4"/>
    <w:pPr>
      <w:spacing w:after="0" w:line="240" w:lineRule="auto"/>
    </w:pPr>
    <w:rPr>
      <w:rFonts w:ascii="Book Antiqua" w:eastAsia="Times New Roman" w:hAnsi="Book Antiqua"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ver">
    <w:name w:val="Normal-Cover"/>
    <w:basedOn w:val="Normal"/>
    <w:rsid w:val="00E25CF4"/>
    <w:pPr>
      <w:widowControl w:val="0"/>
    </w:pPr>
    <w:rPr>
      <w:szCs w:val="20"/>
      <w:lang w:eastAsia="en-US"/>
    </w:rPr>
  </w:style>
  <w:style w:type="paragraph" w:customStyle="1" w:styleId="Quote2">
    <w:name w:val="Quote2"/>
    <w:basedOn w:val="Normal"/>
    <w:rsid w:val="00E25CF4"/>
    <w:pPr>
      <w:widowControl w:val="0"/>
      <w:spacing w:after="240" w:line="240" w:lineRule="atLeast"/>
      <w:ind w:left="2160" w:right="720" w:hanging="619"/>
      <w:jc w:val="both"/>
    </w:pPr>
    <w:rPr>
      <w:szCs w:val="20"/>
      <w:lang w:eastAsia="en-US"/>
    </w:rPr>
  </w:style>
  <w:style w:type="paragraph" w:styleId="Footer">
    <w:name w:val="footer"/>
    <w:basedOn w:val="Normal"/>
    <w:link w:val="FooterChar"/>
    <w:uiPriority w:val="99"/>
    <w:rsid w:val="00E25CF4"/>
    <w:pPr>
      <w:widowControl w:val="0"/>
      <w:tabs>
        <w:tab w:val="center" w:pos="4896"/>
        <w:tab w:val="right" w:pos="9792"/>
      </w:tabs>
    </w:pPr>
    <w:rPr>
      <w:szCs w:val="20"/>
      <w:lang w:eastAsia="en-US"/>
    </w:rPr>
  </w:style>
  <w:style w:type="character" w:customStyle="1" w:styleId="FooterChar">
    <w:name w:val="Footer Char"/>
    <w:basedOn w:val="DefaultParagraphFont"/>
    <w:link w:val="Footer"/>
    <w:uiPriority w:val="99"/>
    <w:rsid w:val="00E25CF4"/>
    <w:rPr>
      <w:rFonts w:ascii="Book Antiqua" w:eastAsia="Times New Roman" w:hAnsi="Book Antiqua" w:cs="Times New Roman"/>
      <w:sz w:val="24"/>
      <w:szCs w:val="20"/>
    </w:rPr>
  </w:style>
  <w:style w:type="character" w:styleId="PageNumber">
    <w:name w:val="page number"/>
    <w:rsid w:val="00E25CF4"/>
  </w:style>
  <w:style w:type="paragraph" w:styleId="Header">
    <w:name w:val="header"/>
    <w:basedOn w:val="Normal"/>
    <w:link w:val="HeaderChar"/>
    <w:uiPriority w:val="99"/>
    <w:rsid w:val="00E25CF4"/>
    <w:pPr>
      <w:tabs>
        <w:tab w:val="center" w:pos="4513"/>
        <w:tab w:val="right" w:pos="9026"/>
      </w:tabs>
    </w:pPr>
  </w:style>
  <w:style w:type="character" w:customStyle="1" w:styleId="HeaderChar">
    <w:name w:val="Header Char"/>
    <w:basedOn w:val="DefaultParagraphFont"/>
    <w:link w:val="Header"/>
    <w:uiPriority w:val="99"/>
    <w:rsid w:val="00E25CF4"/>
    <w:rPr>
      <w:rFonts w:ascii="Book Antiqua" w:eastAsia="Times New Roman" w:hAnsi="Book Antiqua" w:cs="Times New Roman"/>
      <w:sz w:val="24"/>
      <w:szCs w:val="24"/>
      <w:lang w:eastAsia="en-AU"/>
    </w:rPr>
  </w:style>
  <w:style w:type="paragraph" w:styleId="BalloonText">
    <w:name w:val="Balloon Text"/>
    <w:basedOn w:val="Normal"/>
    <w:link w:val="BalloonTextChar"/>
    <w:uiPriority w:val="99"/>
    <w:semiHidden/>
    <w:unhideWhenUsed/>
    <w:rsid w:val="00762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1B7"/>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7621B7"/>
    <w:rPr>
      <w:sz w:val="16"/>
      <w:szCs w:val="16"/>
    </w:rPr>
  </w:style>
  <w:style w:type="paragraph" w:styleId="CommentText">
    <w:name w:val="annotation text"/>
    <w:basedOn w:val="Normal"/>
    <w:link w:val="CommentTextChar"/>
    <w:uiPriority w:val="99"/>
    <w:semiHidden/>
    <w:unhideWhenUsed/>
    <w:rsid w:val="007621B7"/>
    <w:rPr>
      <w:sz w:val="20"/>
      <w:szCs w:val="20"/>
    </w:rPr>
  </w:style>
  <w:style w:type="character" w:customStyle="1" w:styleId="CommentTextChar">
    <w:name w:val="Comment Text Char"/>
    <w:basedOn w:val="DefaultParagraphFont"/>
    <w:link w:val="CommentText"/>
    <w:uiPriority w:val="99"/>
    <w:semiHidden/>
    <w:rsid w:val="007621B7"/>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21B7"/>
    <w:rPr>
      <w:b/>
      <w:bCs/>
    </w:rPr>
  </w:style>
  <w:style w:type="character" w:customStyle="1" w:styleId="CommentSubjectChar">
    <w:name w:val="Comment Subject Char"/>
    <w:basedOn w:val="CommentTextChar"/>
    <w:link w:val="CommentSubject"/>
    <w:uiPriority w:val="99"/>
    <w:semiHidden/>
    <w:rsid w:val="007621B7"/>
    <w:rPr>
      <w:rFonts w:ascii="Book Antiqua" w:eastAsia="Times New Roman" w:hAnsi="Book Antiqua" w:cs="Times New Roman"/>
      <w:b/>
      <w:bCs/>
      <w:sz w:val="20"/>
      <w:szCs w:val="20"/>
      <w:lang w:eastAsia="en-AU"/>
    </w:rPr>
  </w:style>
  <w:style w:type="character" w:styleId="PlaceholderText">
    <w:name w:val="Placeholder Text"/>
    <w:basedOn w:val="DefaultParagraphFont"/>
    <w:uiPriority w:val="99"/>
    <w:semiHidden/>
    <w:rsid w:val="00221E2A"/>
    <w:rPr>
      <w:color w:val="808080"/>
    </w:rPr>
  </w:style>
  <w:style w:type="character" w:customStyle="1" w:styleId="Style1">
    <w:name w:val="Style1"/>
    <w:basedOn w:val="DefaultParagraphFont"/>
    <w:uiPriority w:val="1"/>
    <w:rsid w:val="00221E2A"/>
    <w:rPr>
      <w:rFonts w:ascii="Book Antiqua" w:hAnsi="Book Antiqua"/>
      <w:sz w:val="24"/>
    </w:rPr>
  </w:style>
  <w:style w:type="character" w:styleId="Hyperlink">
    <w:name w:val="Hyperlink"/>
    <w:basedOn w:val="DefaultParagraphFont"/>
    <w:uiPriority w:val="99"/>
    <w:unhideWhenUsed/>
    <w:rsid w:val="00C22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upremecourt.vic.gov.au/law-and-practice/specialist-lists-of-the-court/employment-and-industrial-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9C2F8C2A83475DA08DC0CBCACF4277"/>
        <w:category>
          <w:name w:val="General"/>
          <w:gallery w:val="placeholder"/>
        </w:category>
        <w:types>
          <w:type w:val="bbPlcHdr"/>
        </w:types>
        <w:behaviors>
          <w:behavior w:val="content"/>
        </w:behaviors>
        <w:guid w:val="{2FA129EC-E44B-479F-ACC2-A5CA5B7CF4AB}"/>
      </w:docPartPr>
      <w:docPartBody>
        <w:p w:rsidR="00507E46" w:rsidRDefault="00507E46" w:rsidP="00507E46">
          <w:pPr>
            <w:pStyle w:val="259C2F8C2A83475DA08DC0CBCACF42773"/>
          </w:pPr>
          <w:r w:rsidRPr="001756D4">
            <w:rPr>
              <w:rStyle w:val="PlaceholderText"/>
              <w:rFonts w:eastAsiaTheme="minorHAnsi"/>
            </w:rPr>
            <w:t>Click or tap to enter a date.</w:t>
          </w:r>
        </w:p>
      </w:docPartBody>
    </w:docPart>
    <w:docPart>
      <w:docPartPr>
        <w:name w:val="27AB7405A7354602B4C13919FCC5CF9C"/>
        <w:category>
          <w:name w:val="General"/>
          <w:gallery w:val="placeholder"/>
        </w:category>
        <w:types>
          <w:type w:val="bbPlcHdr"/>
        </w:types>
        <w:behaviors>
          <w:behavior w:val="content"/>
        </w:behaviors>
        <w:guid w:val="{836E3671-A0F0-40CF-9F44-8F75E5C08A41}"/>
      </w:docPartPr>
      <w:docPartBody>
        <w:p w:rsidR="00507E46" w:rsidRDefault="00507E46" w:rsidP="00507E46">
          <w:pPr>
            <w:pStyle w:val="27AB7405A7354602B4C13919FCC5CF9C1"/>
          </w:pPr>
          <w:r w:rsidRPr="001756D4">
            <w:rPr>
              <w:rStyle w:val="PlaceholderText"/>
              <w:rFonts w:eastAsiaTheme="minorHAnsi"/>
            </w:rPr>
            <w:t>Click or tap to enter a date.</w:t>
          </w:r>
        </w:p>
      </w:docPartBody>
    </w:docPart>
    <w:docPart>
      <w:docPartPr>
        <w:name w:val="B776E9982CD74DBB80E8B1C2C8EDFB87"/>
        <w:category>
          <w:name w:val="General"/>
          <w:gallery w:val="placeholder"/>
        </w:category>
        <w:types>
          <w:type w:val="bbPlcHdr"/>
        </w:types>
        <w:behaviors>
          <w:behavior w:val="content"/>
        </w:behaviors>
        <w:guid w:val="{20E55C8F-8861-4FB9-94CF-1FFFAFCD67A0}"/>
      </w:docPartPr>
      <w:docPartBody>
        <w:p w:rsidR="00507E46" w:rsidRDefault="00507E46" w:rsidP="00507E46">
          <w:pPr>
            <w:pStyle w:val="B776E9982CD74DBB80E8B1C2C8EDFB871"/>
          </w:pPr>
          <w:r w:rsidRPr="001756D4">
            <w:rPr>
              <w:rStyle w:val="PlaceholderText"/>
              <w:rFonts w:eastAsiaTheme="minorHAnsi"/>
            </w:rPr>
            <w:t>Click or tap to enter a date</w:t>
          </w:r>
          <w:r>
            <w:rPr>
              <w:rStyle w:val="PlaceholderText"/>
              <w:rFonts w:eastAsiaTheme="minorHAnsi"/>
            </w:rPr>
            <w:t xml:space="preserve"> 42 days prior to hearing</w:t>
          </w:r>
          <w:r w:rsidRPr="001756D4">
            <w:rPr>
              <w:rStyle w:val="PlaceholderText"/>
              <w:rFonts w:eastAsiaTheme="minorHAnsi"/>
            </w:rPr>
            <w:t>.</w:t>
          </w:r>
        </w:p>
      </w:docPartBody>
    </w:docPart>
    <w:docPart>
      <w:docPartPr>
        <w:name w:val="A6127238863248AAB4ED4F506A8A6C13"/>
        <w:category>
          <w:name w:val="General"/>
          <w:gallery w:val="placeholder"/>
        </w:category>
        <w:types>
          <w:type w:val="bbPlcHdr"/>
        </w:types>
        <w:behaviors>
          <w:behavior w:val="content"/>
        </w:behaviors>
        <w:guid w:val="{F8C31A84-9A32-48A8-B0AA-71904DB04D89}"/>
      </w:docPartPr>
      <w:docPartBody>
        <w:p w:rsidR="00507E46" w:rsidRDefault="00507E46" w:rsidP="00507E46">
          <w:pPr>
            <w:pStyle w:val="A6127238863248AAB4ED4F506A8A6C131"/>
          </w:pPr>
          <w:r w:rsidRPr="001756D4">
            <w:rPr>
              <w:rStyle w:val="PlaceholderText"/>
              <w:rFonts w:eastAsiaTheme="minorHAnsi"/>
            </w:rPr>
            <w:t>Click or tap to enter a date.</w:t>
          </w:r>
        </w:p>
      </w:docPartBody>
    </w:docPart>
    <w:docPart>
      <w:docPartPr>
        <w:name w:val="2D1787C6ADAD42218A50A430AD7B3749"/>
        <w:category>
          <w:name w:val="General"/>
          <w:gallery w:val="placeholder"/>
        </w:category>
        <w:types>
          <w:type w:val="bbPlcHdr"/>
        </w:types>
        <w:behaviors>
          <w:behavior w:val="content"/>
        </w:behaviors>
        <w:guid w:val="{93D3D447-E3D8-4E1A-97AE-8F5AAC93CEDC}"/>
      </w:docPartPr>
      <w:docPartBody>
        <w:p w:rsidR="00507E46" w:rsidRDefault="00507E46" w:rsidP="00507E46">
          <w:pPr>
            <w:pStyle w:val="2D1787C6ADAD42218A50A430AD7B37491"/>
          </w:pPr>
          <w:r w:rsidRPr="001756D4">
            <w:rPr>
              <w:rStyle w:val="PlaceholderText"/>
              <w:rFonts w:eastAsiaTheme="minorHAnsi"/>
            </w:rPr>
            <w:t>Click or tap to enter a date.</w:t>
          </w:r>
        </w:p>
      </w:docPartBody>
    </w:docPart>
    <w:docPart>
      <w:docPartPr>
        <w:name w:val="45B6AEB528DB43DBACC8067B6ED7D27A"/>
        <w:category>
          <w:name w:val="General"/>
          <w:gallery w:val="placeholder"/>
        </w:category>
        <w:types>
          <w:type w:val="bbPlcHdr"/>
        </w:types>
        <w:behaviors>
          <w:behavior w:val="content"/>
        </w:behaviors>
        <w:guid w:val="{438647EE-7263-46C7-9155-26A05E2AFC42}"/>
      </w:docPartPr>
      <w:docPartBody>
        <w:p w:rsidR="00507E46" w:rsidRDefault="00507E46" w:rsidP="00507E46">
          <w:pPr>
            <w:pStyle w:val="45B6AEB528DB43DBACC8067B6ED7D27A1"/>
          </w:pPr>
          <w:r w:rsidRPr="001756D4">
            <w:rPr>
              <w:rStyle w:val="PlaceholderText"/>
              <w:rFonts w:eastAsiaTheme="minorHAnsi"/>
            </w:rPr>
            <w:t>Click or tap to enter a date.</w:t>
          </w:r>
        </w:p>
      </w:docPartBody>
    </w:docPart>
    <w:docPart>
      <w:docPartPr>
        <w:name w:val="48268B043D98411AAA8D2B6D9396BB6C"/>
        <w:category>
          <w:name w:val="General"/>
          <w:gallery w:val="placeholder"/>
        </w:category>
        <w:types>
          <w:type w:val="bbPlcHdr"/>
        </w:types>
        <w:behaviors>
          <w:behavior w:val="content"/>
        </w:behaviors>
        <w:guid w:val="{788410EC-EE15-4FDA-8E6E-8B85A1A63492}"/>
      </w:docPartPr>
      <w:docPartBody>
        <w:p w:rsidR="00507E46" w:rsidRDefault="00507E46" w:rsidP="00507E46">
          <w:pPr>
            <w:pStyle w:val="48268B043D98411AAA8D2B6D9396BB6C1"/>
          </w:pPr>
          <w:r w:rsidRPr="001756D4">
            <w:rPr>
              <w:rStyle w:val="PlaceholderText"/>
              <w:rFonts w:eastAsiaTheme="minorHAnsi"/>
            </w:rPr>
            <w:t>Click or tap to enter a date.</w:t>
          </w:r>
        </w:p>
      </w:docPartBody>
    </w:docPart>
    <w:docPart>
      <w:docPartPr>
        <w:name w:val="7DA75D1B298E47BF94D25AFDEBA5CF91"/>
        <w:category>
          <w:name w:val="General"/>
          <w:gallery w:val="placeholder"/>
        </w:category>
        <w:types>
          <w:type w:val="bbPlcHdr"/>
        </w:types>
        <w:behaviors>
          <w:behavior w:val="content"/>
        </w:behaviors>
        <w:guid w:val="{DACAAC3E-EA07-4D30-B937-FEB667A9CA26}"/>
      </w:docPartPr>
      <w:docPartBody>
        <w:p w:rsidR="00507E46" w:rsidRDefault="00507E46" w:rsidP="00507E46">
          <w:pPr>
            <w:pStyle w:val="7DA75D1B298E47BF94D25AFDEBA5CF911"/>
          </w:pPr>
          <w:r w:rsidRPr="001756D4">
            <w:rPr>
              <w:rStyle w:val="PlaceholderText"/>
              <w:rFonts w:eastAsiaTheme="minorHAnsi"/>
            </w:rPr>
            <w:t>Click or tap to enter a date.</w:t>
          </w:r>
        </w:p>
      </w:docPartBody>
    </w:docPart>
    <w:docPart>
      <w:docPartPr>
        <w:name w:val="A865DC26C45F4D969BE5B021823B927F"/>
        <w:category>
          <w:name w:val="General"/>
          <w:gallery w:val="placeholder"/>
        </w:category>
        <w:types>
          <w:type w:val="bbPlcHdr"/>
        </w:types>
        <w:behaviors>
          <w:behavior w:val="content"/>
        </w:behaviors>
        <w:guid w:val="{60BCA105-DC37-4DAD-958E-F69AB7BB0998}"/>
      </w:docPartPr>
      <w:docPartBody>
        <w:p w:rsidR="00507E46" w:rsidRDefault="00507E46" w:rsidP="00507E46">
          <w:pPr>
            <w:pStyle w:val="A865DC26C45F4D969BE5B021823B927F1"/>
          </w:pPr>
          <w:r w:rsidRPr="001756D4">
            <w:rPr>
              <w:rStyle w:val="PlaceholderText"/>
              <w:rFonts w:eastAsiaTheme="minorHAnsi"/>
            </w:rPr>
            <w:t>Click or tap to enter a date.</w:t>
          </w:r>
        </w:p>
      </w:docPartBody>
    </w:docPart>
    <w:docPart>
      <w:docPartPr>
        <w:name w:val="89049ABF744747A29029329715EA13B7"/>
        <w:category>
          <w:name w:val="General"/>
          <w:gallery w:val="placeholder"/>
        </w:category>
        <w:types>
          <w:type w:val="bbPlcHdr"/>
        </w:types>
        <w:behaviors>
          <w:behavior w:val="content"/>
        </w:behaviors>
        <w:guid w:val="{403AAF1A-E4E4-41C4-9C27-A318991F68E5}"/>
      </w:docPartPr>
      <w:docPartBody>
        <w:p w:rsidR="00507E46" w:rsidRDefault="00507E46" w:rsidP="00507E46">
          <w:pPr>
            <w:pStyle w:val="89049ABF744747A29029329715EA13B71"/>
          </w:pPr>
          <w:r w:rsidRPr="001756D4">
            <w:rPr>
              <w:rStyle w:val="PlaceholderText"/>
              <w:rFonts w:eastAsiaTheme="minorHAnsi"/>
            </w:rPr>
            <w:t>Click or tap to enter a date.</w:t>
          </w:r>
        </w:p>
      </w:docPartBody>
    </w:docPart>
    <w:docPart>
      <w:docPartPr>
        <w:name w:val="2A8A15CA90404EA88C9FF30B47DA8D7D"/>
        <w:category>
          <w:name w:val="General"/>
          <w:gallery w:val="placeholder"/>
        </w:category>
        <w:types>
          <w:type w:val="bbPlcHdr"/>
        </w:types>
        <w:behaviors>
          <w:behavior w:val="content"/>
        </w:behaviors>
        <w:guid w:val="{F327EFD7-1961-4E8A-B955-98E39E5DED7F}"/>
      </w:docPartPr>
      <w:docPartBody>
        <w:p w:rsidR="009F7211" w:rsidRDefault="00E64759" w:rsidP="00E64759">
          <w:pPr>
            <w:pStyle w:val="2A8A15CA90404EA88C9FF30B47DA8D7D"/>
          </w:pPr>
          <w:r w:rsidRPr="001756D4">
            <w:rPr>
              <w:rStyle w:val="PlaceholderText"/>
              <w:rFonts w:eastAsiaTheme="minorHAnsi"/>
            </w:rPr>
            <w:t>Click or tap to enter a date.</w:t>
          </w:r>
        </w:p>
      </w:docPartBody>
    </w:docPart>
    <w:docPart>
      <w:docPartPr>
        <w:name w:val="B194246C7B8B46C597BE17F28437824A"/>
        <w:category>
          <w:name w:val="General"/>
          <w:gallery w:val="placeholder"/>
        </w:category>
        <w:types>
          <w:type w:val="bbPlcHdr"/>
        </w:types>
        <w:behaviors>
          <w:behavior w:val="content"/>
        </w:behaviors>
        <w:guid w:val="{4B970613-CB2E-41BA-B743-184A69C81A2F}"/>
      </w:docPartPr>
      <w:docPartBody>
        <w:p w:rsidR="009F7211" w:rsidRDefault="00E64759" w:rsidP="00E64759">
          <w:pPr>
            <w:pStyle w:val="B194246C7B8B46C597BE17F28437824A"/>
          </w:pPr>
          <w:r w:rsidRPr="001756D4">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78"/>
    <w:rsid w:val="000A47F1"/>
    <w:rsid w:val="002B2E8A"/>
    <w:rsid w:val="0040664E"/>
    <w:rsid w:val="00507E46"/>
    <w:rsid w:val="007C1F5E"/>
    <w:rsid w:val="009F7211"/>
    <w:rsid w:val="00D37D41"/>
    <w:rsid w:val="00E64759"/>
    <w:rsid w:val="00ED0178"/>
    <w:rsid w:val="00F56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21C3377EE48C59414FFA0AF55FE43">
    <w:name w:val="4D021C3377EE48C59414FFA0AF55FE43"/>
    <w:rsid w:val="00ED0178"/>
  </w:style>
  <w:style w:type="paragraph" w:customStyle="1" w:styleId="FD3FA36082364DBBBAFC037B988872FD">
    <w:name w:val="FD3FA36082364DBBBAFC037B988872FD"/>
    <w:rsid w:val="00ED0178"/>
  </w:style>
  <w:style w:type="paragraph" w:customStyle="1" w:styleId="37EFA2D18F604E26820234BB8581916A">
    <w:name w:val="37EFA2D18F604E26820234BB8581916A"/>
    <w:rsid w:val="00ED0178"/>
  </w:style>
  <w:style w:type="paragraph" w:customStyle="1" w:styleId="88EDB1F97748466EA3CA905AFC805E5A">
    <w:name w:val="88EDB1F97748466EA3CA905AFC805E5A"/>
    <w:rsid w:val="00ED0178"/>
  </w:style>
  <w:style w:type="paragraph" w:customStyle="1" w:styleId="D0DC2E35E3BC47AB96F2F6F24A83571E">
    <w:name w:val="D0DC2E35E3BC47AB96F2F6F24A83571E"/>
    <w:rsid w:val="00ED0178"/>
  </w:style>
  <w:style w:type="paragraph" w:customStyle="1" w:styleId="3AA7912A1EBE475CA9E1100AB556C6A3">
    <w:name w:val="3AA7912A1EBE475CA9E1100AB556C6A3"/>
    <w:rsid w:val="00ED0178"/>
  </w:style>
  <w:style w:type="paragraph" w:customStyle="1" w:styleId="F016FA90DB124D568212219753E46885">
    <w:name w:val="F016FA90DB124D568212219753E46885"/>
    <w:rsid w:val="00ED0178"/>
  </w:style>
  <w:style w:type="paragraph" w:customStyle="1" w:styleId="E6DE4D9D8A4E4F17A41CE8C304A364A2">
    <w:name w:val="E6DE4D9D8A4E4F17A41CE8C304A364A2"/>
    <w:rsid w:val="00ED0178"/>
  </w:style>
  <w:style w:type="paragraph" w:customStyle="1" w:styleId="103AAC958AAF4A0987196AFBCD75AE29">
    <w:name w:val="103AAC958AAF4A0987196AFBCD75AE29"/>
    <w:rsid w:val="00ED0178"/>
  </w:style>
  <w:style w:type="paragraph" w:customStyle="1" w:styleId="AA3861AF1F0449959A85C776A3BC948C">
    <w:name w:val="AA3861AF1F0449959A85C776A3BC948C"/>
    <w:rsid w:val="00ED0178"/>
  </w:style>
  <w:style w:type="paragraph" w:customStyle="1" w:styleId="0B4D1D14CB7D42E1BA312C16E40EDD66">
    <w:name w:val="0B4D1D14CB7D42E1BA312C16E40EDD66"/>
    <w:rsid w:val="00ED0178"/>
  </w:style>
  <w:style w:type="paragraph" w:customStyle="1" w:styleId="6C8FF3551CB2470B9E8E71E094DAEC8A">
    <w:name w:val="6C8FF3551CB2470B9E8E71E094DAEC8A"/>
    <w:rsid w:val="00ED0178"/>
  </w:style>
  <w:style w:type="paragraph" w:customStyle="1" w:styleId="BBB4B3AC507A46EF95502D48B91558CE">
    <w:name w:val="BBB4B3AC507A46EF95502D48B91558CE"/>
    <w:rsid w:val="00ED0178"/>
  </w:style>
  <w:style w:type="paragraph" w:customStyle="1" w:styleId="11E6A1FF106047C0B22DFF97E7243CEA">
    <w:name w:val="11E6A1FF106047C0B22DFF97E7243CEA"/>
    <w:rsid w:val="00ED0178"/>
  </w:style>
  <w:style w:type="paragraph" w:customStyle="1" w:styleId="0DD0A8A87C1C4E0D9B5DDAFE10345E8B">
    <w:name w:val="0DD0A8A87C1C4E0D9B5DDAFE10345E8B"/>
    <w:rsid w:val="00ED0178"/>
  </w:style>
  <w:style w:type="paragraph" w:customStyle="1" w:styleId="748B8281D1E6446F8136EF23BCB07242">
    <w:name w:val="748B8281D1E6446F8136EF23BCB07242"/>
    <w:rsid w:val="00ED0178"/>
  </w:style>
  <w:style w:type="paragraph" w:customStyle="1" w:styleId="729AC0CBAE97404E81F33B52C0583E3B">
    <w:name w:val="729AC0CBAE97404E81F33B52C0583E3B"/>
    <w:rsid w:val="00ED0178"/>
  </w:style>
  <w:style w:type="paragraph" w:customStyle="1" w:styleId="071C3600A4784008BF62E2FC746BFA50">
    <w:name w:val="071C3600A4784008BF62E2FC746BFA50"/>
    <w:rsid w:val="00D37D41"/>
  </w:style>
  <w:style w:type="paragraph" w:customStyle="1" w:styleId="6E98C529E916417F90A506D7EF149D92">
    <w:name w:val="6E98C529E916417F90A506D7EF149D92"/>
    <w:rsid w:val="000A47F1"/>
  </w:style>
  <w:style w:type="character" w:styleId="PlaceholderText">
    <w:name w:val="Placeholder Text"/>
    <w:basedOn w:val="DefaultParagraphFont"/>
    <w:uiPriority w:val="99"/>
    <w:semiHidden/>
    <w:rsid w:val="00E64759"/>
    <w:rPr>
      <w:color w:val="808080"/>
    </w:rPr>
  </w:style>
  <w:style w:type="paragraph" w:customStyle="1" w:styleId="259C2F8C2A83475DA08DC0CBCACF4277">
    <w:name w:val="259C2F8C2A83475DA08DC0CBCACF4277"/>
    <w:rsid w:val="0040664E"/>
    <w:pPr>
      <w:spacing w:after="0" w:line="240" w:lineRule="auto"/>
    </w:pPr>
    <w:rPr>
      <w:rFonts w:ascii="Book Antiqua" w:eastAsia="Times New Roman" w:hAnsi="Book Antiqua" w:cs="Times New Roman"/>
      <w:sz w:val="24"/>
      <w:szCs w:val="24"/>
    </w:rPr>
  </w:style>
  <w:style w:type="paragraph" w:customStyle="1" w:styleId="0DD0A8A87C1C4E0D9B5DDAFE10345E8B1">
    <w:name w:val="0DD0A8A87C1C4E0D9B5DDAFE10345E8B1"/>
    <w:rsid w:val="0040664E"/>
    <w:pPr>
      <w:spacing w:after="0" w:line="240" w:lineRule="auto"/>
    </w:pPr>
    <w:rPr>
      <w:rFonts w:ascii="Book Antiqua" w:eastAsia="Times New Roman" w:hAnsi="Book Antiqua" w:cs="Times New Roman"/>
      <w:sz w:val="24"/>
      <w:szCs w:val="24"/>
    </w:rPr>
  </w:style>
  <w:style w:type="paragraph" w:customStyle="1" w:styleId="071C3600A4784008BF62E2FC746BFA501">
    <w:name w:val="071C3600A4784008BF62E2FC746BFA50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37EFA2D18F604E26820234BB8581916A1">
    <w:name w:val="37EFA2D18F604E26820234BB8581916A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88EDB1F97748466EA3CA905AFC805E5A1">
    <w:name w:val="88EDB1F97748466EA3CA905AFC805E5A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D0DC2E35E3BC47AB96F2F6F24A83571E1">
    <w:name w:val="D0DC2E35E3BC47AB96F2F6F24A83571E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3AA7912A1EBE475CA9E1100AB556C6A31">
    <w:name w:val="3AA7912A1EBE475CA9E1100AB556C6A3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F016FA90DB124D568212219753E468851">
    <w:name w:val="F016FA90DB124D568212219753E46885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E6DE4D9D8A4E4F17A41CE8C304A364A21">
    <w:name w:val="E6DE4D9D8A4E4F17A41CE8C304A364A2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103AAC958AAF4A0987196AFBCD75AE291">
    <w:name w:val="103AAC958AAF4A0987196AFBCD75AE29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AA3861AF1F0449959A85C776A3BC948C1">
    <w:name w:val="AA3861AF1F0449959A85C776A3BC948C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0B4D1D14CB7D42E1BA312C16E40EDD661">
    <w:name w:val="0B4D1D14CB7D42E1BA312C16E40EDD66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6E98C529E916417F90A506D7EF149D921">
    <w:name w:val="6E98C529E916417F90A506D7EF149D92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6C8FF3551CB2470B9E8E71E094DAEC8A1">
    <w:name w:val="6C8FF3551CB2470B9E8E71E094DAEC8A1"/>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259C2F8C2A83475DA08DC0CBCACF42771">
    <w:name w:val="259C2F8C2A83475DA08DC0CBCACF42771"/>
    <w:rsid w:val="0040664E"/>
    <w:pPr>
      <w:spacing w:after="0" w:line="240" w:lineRule="auto"/>
    </w:pPr>
    <w:rPr>
      <w:rFonts w:ascii="Book Antiqua" w:eastAsia="Times New Roman" w:hAnsi="Book Antiqua" w:cs="Times New Roman"/>
      <w:sz w:val="24"/>
      <w:szCs w:val="24"/>
    </w:rPr>
  </w:style>
  <w:style w:type="paragraph" w:customStyle="1" w:styleId="0DD0A8A87C1C4E0D9B5DDAFE10345E8B2">
    <w:name w:val="0DD0A8A87C1C4E0D9B5DDAFE10345E8B2"/>
    <w:rsid w:val="0040664E"/>
    <w:pPr>
      <w:spacing w:after="0" w:line="240" w:lineRule="auto"/>
    </w:pPr>
    <w:rPr>
      <w:rFonts w:ascii="Book Antiqua" w:eastAsia="Times New Roman" w:hAnsi="Book Antiqua" w:cs="Times New Roman"/>
      <w:sz w:val="24"/>
      <w:szCs w:val="24"/>
    </w:rPr>
  </w:style>
  <w:style w:type="paragraph" w:customStyle="1" w:styleId="071C3600A4784008BF62E2FC746BFA502">
    <w:name w:val="071C3600A4784008BF62E2FC746BFA50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37EFA2D18F604E26820234BB8581916A2">
    <w:name w:val="37EFA2D18F604E26820234BB8581916A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88EDB1F97748466EA3CA905AFC805E5A2">
    <w:name w:val="88EDB1F97748466EA3CA905AFC805E5A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D0DC2E35E3BC47AB96F2F6F24A83571E2">
    <w:name w:val="D0DC2E35E3BC47AB96F2F6F24A83571E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3AA7912A1EBE475CA9E1100AB556C6A32">
    <w:name w:val="3AA7912A1EBE475CA9E1100AB556C6A3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F016FA90DB124D568212219753E468852">
    <w:name w:val="F016FA90DB124D568212219753E46885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E6DE4D9D8A4E4F17A41CE8C304A364A22">
    <w:name w:val="E6DE4D9D8A4E4F17A41CE8C304A364A2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103AAC958AAF4A0987196AFBCD75AE292">
    <w:name w:val="103AAC958AAF4A0987196AFBCD75AE29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AA3861AF1F0449959A85C776A3BC948C2">
    <w:name w:val="AA3861AF1F0449959A85C776A3BC948C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0B4D1D14CB7D42E1BA312C16E40EDD662">
    <w:name w:val="0B4D1D14CB7D42E1BA312C16E40EDD66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6E98C529E916417F90A506D7EF149D922">
    <w:name w:val="6E98C529E916417F90A506D7EF149D92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6C8FF3551CB2470B9E8E71E094DAEC8A2">
    <w:name w:val="6C8FF3551CB2470B9E8E71E094DAEC8A2"/>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259C2F8C2A83475DA08DC0CBCACF42772">
    <w:name w:val="259C2F8C2A83475DA08DC0CBCACF42772"/>
    <w:rsid w:val="0040664E"/>
    <w:pPr>
      <w:spacing w:after="0" w:line="240" w:lineRule="auto"/>
    </w:pPr>
    <w:rPr>
      <w:rFonts w:ascii="Book Antiqua" w:eastAsia="Times New Roman" w:hAnsi="Book Antiqua" w:cs="Times New Roman"/>
      <w:sz w:val="24"/>
      <w:szCs w:val="24"/>
    </w:rPr>
  </w:style>
  <w:style w:type="paragraph" w:customStyle="1" w:styleId="0DD0A8A87C1C4E0D9B5DDAFE10345E8B3">
    <w:name w:val="0DD0A8A87C1C4E0D9B5DDAFE10345E8B3"/>
    <w:rsid w:val="0040664E"/>
    <w:pPr>
      <w:spacing w:after="0" w:line="240" w:lineRule="auto"/>
    </w:pPr>
    <w:rPr>
      <w:rFonts w:ascii="Book Antiqua" w:eastAsia="Times New Roman" w:hAnsi="Book Antiqua" w:cs="Times New Roman"/>
      <w:sz w:val="24"/>
      <w:szCs w:val="24"/>
    </w:rPr>
  </w:style>
  <w:style w:type="paragraph" w:customStyle="1" w:styleId="071C3600A4784008BF62E2FC746BFA503">
    <w:name w:val="071C3600A4784008BF62E2FC746BFA50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37EFA2D18F604E26820234BB8581916A3">
    <w:name w:val="37EFA2D18F604E26820234BB8581916A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88EDB1F97748466EA3CA905AFC805E5A3">
    <w:name w:val="88EDB1F97748466EA3CA905AFC805E5A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D0DC2E35E3BC47AB96F2F6F24A83571E3">
    <w:name w:val="D0DC2E35E3BC47AB96F2F6F24A83571E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3AA7912A1EBE475CA9E1100AB556C6A33">
    <w:name w:val="3AA7912A1EBE475CA9E1100AB556C6A3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F016FA90DB124D568212219753E468853">
    <w:name w:val="F016FA90DB124D568212219753E46885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E6DE4D9D8A4E4F17A41CE8C304A364A23">
    <w:name w:val="E6DE4D9D8A4E4F17A41CE8C304A364A2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103AAC958AAF4A0987196AFBCD75AE293">
    <w:name w:val="103AAC958AAF4A0987196AFBCD75AE29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AA3861AF1F0449959A85C776A3BC948C3">
    <w:name w:val="AA3861AF1F0449959A85C776A3BC948C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0B4D1D14CB7D42E1BA312C16E40EDD663">
    <w:name w:val="0B4D1D14CB7D42E1BA312C16E40EDD66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6E98C529E916417F90A506D7EF149D923">
    <w:name w:val="6E98C529E916417F90A506D7EF149D92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6C8FF3551CB2470B9E8E71E094DAEC8A3">
    <w:name w:val="6C8FF3551CB2470B9E8E71E094DAEC8A3"/>
    <w:rsid w:val="0040664E"/>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27AB7405A7354602B4C13919FCC5CF9C">
    <w:name w:val="27AB7405A7354602B4C13919FCC5CF9C"/>
    <w:rsid w:val="0040664E"/>
  </w:style>
  <w:style w:type="paragraph" w:customStyle="1" w:styleId="B776E9982CD74DBB80E8B1C2C8EDFB87">
    <w:name w:val="B776E9982CD74DBB80E8B1C2C8EDFB87"/>
    <w:rsid w:val="0040664E"/>
  </w:style>
  <w:style w:type="paragraph" w:customStyle="1" w:styleId="A6127238863248AAB4ED4F506A8A6C13">
    <w:name w:val="A6127238863248AAB4ED4F506A8A6C13"/>
    <w:rsid w:val="0040664E"/>
  </w:style>
  <w:style w:type="paragraph" w:customStyle="1" w:styleId="2D1787C6ADAD42218A50A430AD7B3749">
    <w:name w:val="2D1787C6ADAD42218A50A430AD7B3749"/>
    <w:rsid w:val="0040664E"/>
  </w:style>
  <w:style w:type="paragraph" w:customStyle="1" w:styleId="45B6AEB528DB43DBACC8067B6ED7D27A">
    <w:name w:val="45B6AEB528DB43DBACC8067B6ED7D27A"/>
    <w:rsid w:val="0040664E"/>
  </w:style>
  <w:style w:type="paragraph" w:customStyle="1" w:styleId="48268B043D98411AAA8D2B6D9396BB6C">
    <w:name w:val="48268B043D98411AAA8D2B6D9396BB6C"/>
    <w:rsid w:val="0040664E"/>
  </w:style>
  <w:style w:type="paragraph" w:customStyle="1" w:styleId="6F88F9DC8A294F9B9ADEB9D343B12DA3">
    <w:name w:val="6F88F9DC8A294F9B9ADEB9D343B12DA3"/>
    <w:rsid w:val="0040664E"/>
  </w:style>
  <w:style w:type="paragraph" w:customStyle="1" w:styleId="B808453B0E034EC98C1F5133DF2C8B0C">
    <w:name w:val="B808453B0E034EC98C1F5133DF2C8B0C"/>
    <w:rsid w:val="0040664E"/>
  </w:style>
  <w:style w:type="paragraph" w:customStyle="1" w:styleId="DF4D7251D2FD4771BCEE475C7705DCEC">
    <w:name w:val="DF4D7251D2FD4771BCEE475C7705DCEC"/>
    <w:rsid w:val="0040664E"/>
  </w:style>
  <w:style w:type="paragraph" w:customStyle="1" w:styleId="42DC8BEADB52450194CEB5D4B89940CB">
    <w:name w:val="42DC8BEADB52450194CEB5D4B89940CB"/>
    <w:rsid w:val="0040664E"/>
  </w:style>
  <w:style w:type="paragraph" w:customStyle="1" w:styleId="7DA75D1B298E47BF94D25AFDEBA5CF91">
    <w:name w:val="7DA75D1B298E47BF94D25AFDEBA5CF91"/>
    <w:rsid w:val="0040664E"/>
  </w:style>
  <w:style w:type="paragraph" w:customStyle="1" w:styleId="A865DC26C45F4D969BE5B021823B927F">
    <w:name w:val="A865DC26C45F4D969BE5B021823B927F"/>
    <w:rsid w:val="0040664E"/>
  </w:style>
  <w:style w:type="paragraph" w:customStyle="1" w:styleId="89049ABF744747A29029329715EA13B7">
    <w:name w:val="89049ABF744747A29029329715EA13B7"/>
    <w:rsid w:val="0040664E"/>
  </w:style>
  <w:style w:type="paragraph" w:customStyle="1" w:styleId="259C2F8C2A83475DA08DC0CBCACF42773">
    <w:name w:val="259C2F8C2A83475DA08DC0CBCACF42773"/>
    <w:rsid w:val="00507E46"/>
    <w:pPr>
      <w:spacing w:after="0" w:line="240" w:lineRule="auto"/>
    </w:pPr>
    <w:rPr>
      <w:rFonts w:ascii="Book Antiqua" w:eastAsia="Times New Roman" w:hAnsi="Book Antiqua" w:cs="Times New Roman"/>
      <w:sz w:val="24"/>
      <w:szCs w:val="24"/>
    </w:rPr>
  </w:style>
  <w:style w:type="paragraph" w:customStyle="1" w:styleId="27AB7405A7354602B4C13919FCC5CF9C1">
    <w:name w:val="27AB7405A7354602B4C13919FCC5CF9C1"/>
    <w:rsid w:val="00507E46"/>
    <w:pPr>
      <w:spacing w:after="0" w:line="240" w:lineRule="auto"/>
    </w:pPr>
    <w:rPr>
      <w:rFonts w:ascii="Book Antiqua" w:eastAsia="Times New Roman" w:hAnsi="Book Antiqua" w:cs="Times New Roman"/>
      <w:sz w:val="24"/>
      <w:szCs w:val="24"/>
    </w:rPr>
  </w:style>
  <w:style w:type="paragraph" w:customStyle="1" w:styleId="B776E9982CD74DBB80E8B1C2C8EDFB871">
    <w:name w:val="B776E9982CD74DBB80E8B1C2C8EDFB87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A6127238863248AAB4ED4F506A8A6C131">
    <w:name w:val="A6127238863248AAB4ED4F506A8A6C13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2D1787C6ADAD42218A50A430AD7B37491">
    <w:name w:val="2D1787C6ADAD42218A50A430AD7B3749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45B6AEB528DB43DBACC8067B6ED7D27A1">
    <w:name w:val="45B6AEB528DB43DBACC8067B6ED7D27A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48268B043D98411AAA8D2B6D9396BB6C1">
    <w:name w:val="48268B043D98411AAA8D2B6D9396BB6C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6F88F9DC8A294F9B9ADEB9D343B12DA31">
    <w:name w:val="6F88F9DC8A294F9B9ADEB9D343B12DA3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B808453B0E034EC98C1F5133DF2C8B0C1">
    <w:name w:val="B808453B0E034EC98C1F5133DF2C8B0C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DF4D7251D2FD4771BCEE475C7705DCEC1">
    <w:name w:val="DF4D7251D2FD4771BCEE475C7705DCEC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42DC8BEADB52450194CEB5D4B89940CB1">
    <w:name w:val="42DC8BEADB52450194CEB5D4B89940CB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7DA75D1B298E47BF94D25AFDEBA5CF911">
    <w:name w:val="7DA75D1B298E47BF94D25AFDEBA5CF91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A865DC26C45F4D969BE5B021823B927F1">
    <w:name w:val="A865DC26C45F4D969BE5B021823B927F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89049ABF744747A29029329715EA13B71">
    <w:name w:val="89049ABF744747A29029329715EA13B71"/>
    <w:rsid w:val="00507E46"/>
    <w:pPr>
      <w:widowControl w:val="0"/>
      <w:spacing w:after="240" w:line="240" w:lineRule="atLeast"/>
      <w:ind w:left="2160" w:right="720" w:hanging="619"/>
      <w:jc w:val="both"/>
    </w:pPr>
    <w:rPr>
      <w:rFonts w:ascii="Book Antiqua" w:eastAsia="Times New Roman" w:hAnsi="Book Antiqua" w:cs="Times New Roman"/>
      <w:sz w:val="24"/>
      <w:szCs w:val="20"/>
      <w:lang w:eastAsia="en-US"/>
    </w:rPr>
  </w:style>
  <w:style w:type="paragraph" w:customStyle="1" w:styleId="70CF85DB06C84AD0B66EBFAB7CA96A4E">
    <w:name w:val="70CF85DB06C84AD0B66EBFAB7CA96A4E"/>
    <w:rsid w:val="00E64759"/>
  </w:style>
  <w:style w:type="paragraph" w:customStyle="1" w:styleId="2A8A15CA90404EA88C9FF30B47DA8D7D">
    <w:name w:val="2A8A15CA90404EA88C9FF30B47DA8D7D"/>
    <w:rsid w:val="00E64759"/>
  </w:style>
  <w:style w:type="paragraph" w:customStyle="1" w:styleId="B194246C7B8B46C597BE17F28437824A">
    <w:name w:val="B194246C7B8B46C597BE17F28437824A"/>
    <w:rsid w:val="00E64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769145637E74DA6EFD64B338068AF" ma:contentTypeVersion="13" ma:contentTypeDescription="Create a new document." ma:contentTypeScope="" ma:versionID="490fb568e37879e18e908a7750b591f1">
  <xsd:schema xmlns:xsd="http://www.w3.org/2001/XMLSchema" xmlns:xs="http://www.w3.org/2001/XMLSchema" xmlns:p="http://schemas.microsoft.com/office/2006/metadata/properties" xmlns:ns2="bfa68fe7-3394-4043-be30-b0e3914e81d0" xmlns:ns3="14bb13b6-c35c-4caa-9a63-528048922ff9" targetNamespace="http://schemas.microsoft.com/office/2006/metadata/properties" ma:root="true" ma:fieldsID="e55e3a2d680864b7f9eafc60b03ef689" ns2:_="" ns3:_="">
    <xsd:import namespace="bfa68fe7-3394-4043-be30-b0e3914e81d0"/>
    <xsd:import namespace="14bb13b6-c35c-4caa-9a63-528048922f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8fe7-3394-4043-be30-b0e3914e8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b13b6-c35c-4caa-9a63-528048922f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9F364-C520-47B0-857A-F449C3B5A6C2}">
  <ds:schemaRefs>
    <ds:schemaRef ds:uri="http://purl.org/dc/elements/1.1/"/>
    <ds:schemaRef ds:uri="http://schemas.microsoft.com/office/2006/metadata/properties"/>
    <ds:schemaRef ds:uri="bfa68fe7-3394-4043-be30-b0e3914e81d0"/>
    <ds:schemaRef ds:uri="14bb13b6-c35c-4caa-9a63-528048922f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EF6E20-EBBE-4CFD-A0C8-E7F671A330AE}">
  <ds:schemaRefs>
    <ds:schemaRef ds:uri="http://schemas.microsoft.com/sharepoint/v3/contenttype/forms"/>
  </ds:schemaRefs>
</ds:datastoreItem>
</file>

<file path=customXml/itemProps3.xml><?xml version="1.0" encoding="utf-8"?>
<ds:datastoreItem xmlns:ds="http://schemas.openxmlformats.org/officeDocument/2006/customXml" ds:itemID="{388B8A91-97BB-4244-BB84-CB72B25C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8fe7-3394-4043-be30-b0e3914e81d0"/>
    <ds:schemaRef ds:uri="14bb13b6-c35c-4caa-9a63-528048922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Victoria</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Dent</dc:creator>
  <cp:keywords/>
  <dc:description/>
  <cp:lastModifiedBy>Amy McGregor</cp:lastModifiedBy>
  <cp:revision>3</cp:revision>
  <dcterms:created xsi:type="dcterms:W3CDTF">2021-06-27T23:54:00Z</dcterms:created>
  <dcterms:modified xsi:type="dcterms:W3CDTF">2021-06-27T23:55:00Z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43300</vt:r8>
  </property>
  <property fmtid="{D5CDD505-2E9C-101B-9397-08002B2CF9AE}" pid="3" name="ContentTypeId">
    <vt:lpwstr>0x01010001D769145637E74DA6EFD64B338068AF</vt:lpwstr>
  </property>
</Properties>
</file>