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E1C61" w14:textId="50D20B3A" w:rsidR="004374C8" w:rsidRPr="0030095F" w:rsidRDefault="000F1D17" w:rsidP="004374C8">
      <w:pPr>
        <w:spacing w:after="0" w:line="240" w:lineRule="auto"/>
        <w:jc w:val="center"/>
        <w:rPr>
          <w:rFonts w:eastAsia="Times New Roman" w:cstheme="minorHAnsi"/>
          <w:lang w:eastAsia="en-AU"/>
        </w:rPr>
      </w:pPr>
      <w:r>
        <w:rPr>
          <w:rFonts w:eastAsia="Times New Roman" w:cstheme="minorHAnsi"/>
          <w:b/>
          <w:color w:val="981E32"/>
          <w:sz w:val="32"/>
          <w:lang w:eastAsia="en-AU"/>
        </w:rPr>
        <w:t xml:space="preserve">Costs Court </w:t>
      </w:r>
      <w:r w:rsidR="0030095F">
        <w:rPr>
          <w:rFonts w:eastAsia="Times New Roman" w:cstheme="minorHAnsi"/>
          <w:b/>
          <w:color w:val="981E32"/>
          <w:sz w:val="32"/>
          <w:lang w:eastAsia="en-AU"/>
        </w:rPr>
        <w:t>Taxation</w:t>
      </w:r>
      <w:r w:rsidR="004374C8" w:rsidRPr="0030095F">
        <w:rPr>
          <w:rFonts w:eastAsia="Times New Roman" w:cstheme="minorHAnsi"/>
          <w:b/>
          <w:color w:val="981E32"/>
          <w:sz w:val="32"/>
          <w:lang w:eastAsia="en-AU"/>
        </w:rPr>
        <w:t xml:space="preserve"> Direct</w:t>
      </w:r>
      <w:r w:rsidR="00500F99" w:rsidRPr="0030095F">
        <w:rPr>
          <w:rFonts w:eastAsia="Times New Roman" w:cstheme="minorHAnsi"/>
          <w:b/>
          <w:color w:val="981E32"/>
          <w:sz w:val="32"/>
          <w:lang w:eastAsia="en-AU"/>
        </w:rPr>
        <w:t>ions Hearing on</w:t>
      </w:r>
      <w:r w:rsidR="0030095F">
        <w:rPr>
          <w:rFonts w:eastAsia="Times New Roman" w:cstheme="minorHAnsi"/>
          <w:b/>
          <w:color w:val="981E32"/>
          <w:sz w:val="32"/>
          <w:lang w:eastAsia="en-AU"/>
        </w:rPr>
        <w:t xml:space="preserve"> </w:t>
      </w:r>
      <w:r w:rsidR="005F6EAD">
        <w:rPr>
          <w:rFonts w:eastAsia="Times New Roman" w:cstheme="minorHAnsi"/>
          <w:b/>
          <w:color w:val="981E32"/>
          <w:sz w:val="32"/>
          <w:lang w:eastAsia="en-AU"/>
        </w:rPr>
        <w:t>19 October</w:t>
      </w:r>
      <w:r w:rsidR="00500F99" w:rsidRPr="0030095F">
        <w:rPr>
          <w:rFonts w:eastAsia="Times New Roman" w:cstheme="minorHAnsi"/>
          <w:b/>
          <w:color w:val="981E32"/>
          <w:sz w:val="32"/>
          <w:lang w:eastAsia="en-AU"/>
        </w:rPr>
        <w:t xml:space="preserve"> 2021</w:t>
      </w:r>
    </w:p>
    <w:p w14:paraId="7FE3A8C6" w14:textId="77777777" w:rsidR="004374C8" w:rsidRPr="0030095F" w:rsidRDefault="004374C8" w:rsidP="004374C8">
      <w:pPr>
        <w:spacing w:after="0" w:line="240" w:lineRule="auto"/>
        <w:jc w:val="center"/>
        <w:rPr>
          <w:rFonts w:eastAsia="Times New Roman" w:cstheme="minorHAnsi"/>
          <w:b/>
          <w:lang w:eastAsia="en-AU"/>
        </w:rPr>
      </w:pPr>
      <w:r w:rsidRPr="0030095F">
        <w:rPr>
          <w:rFonts w:eastAsia="Times New Roman" w:cstheme="minorHAnsi"/>
          <w:b/>
          <w:lang w:eastAsia="en-AU"/>
        </w:rPr>
        <w:t>Commencing at 9.30am By Zoom</w:t>
      </w:r>
    </w:p>
    <w:p w14:paraId="5BCEB7BA" w14:textId="77777777" w:rsidR="004374C8" w:rsidRPr="0030095F" w:rsidRDefault="004374C8" w:rsidP="004374C8">
      <w:pPr>
        <w:spacing w:after="0" w:line="240" w:lineRule="auto"/>
        <w:jc w:val="center"/>
        <w:rPr>
          <w:rFonts w:eastAsia="Times New Roman" w:cstheme="minorHAnsi"/>
          <w:b/>
          <w:u w:val="single"/>
          <w:lang w:eastAsia="en-AU"/>
        </w:rPr>
      </w:pPr>
    </w:p>
    <w:p w14:paraId="42B1D031" w14:textId="0EE24008" w:rsidR="004374C8" w:rsidRPr="0030095F" w:rsidRDefault="007953BD" w:rsidP="00954182">
      <w:pPr>
        <w:spacing w:before="120" w:after="120"/>
        <w:rPr>
          <w:rFonts w:cstheme="minorHAnsi"/>
        </w:rPr>
      </w:pPr>
      <w:r>
        <w:rPr>
          <w:rFonts w:cstheme="minorHAnsi"/>
        </w:rPr>
        <w:t>Dear Practitioners/Parties,</w:t>
      </w:r>
    </w:p>
    <w:p w14:paraId="3A8CC3E3" w14:textId="6CB153CD" w:rsidR="004374C8" w:rsidRPr="0030095F" w:rsidRDefault="004374C8" w:rsidP="00954182">
      <w:pPr>
        <w:spacing w:before="120" w:after="120"/>
        <w:rPr>
          <w:rFonts w:cstheme="minorHAnsi"/>
        </w:rPr>
      </w:pPr>
      <w:r w:rsidRPr="0030095F">
        <w:rPr>
          <w:rFonts w:cstheme="minorHAnsi"/>
        </w:rPr>
        <w:t>The Costs Court Taxation Directions Hearing will</w:t>
      </w:r>
      <w:r w:rsidR="006128F5" w:rsidRPr="0030095F">
        <w:rPr>
          <w:rFonts w:cstheme="minorHAnsi"/>
        </w:rPr>
        <w:t xml:space="preserve"> be conducted on </w:t>
      </w:r>
      <w:r w:rsidR="005F6EAD">
        <w:rPr>
          <w:rFonts w:cstheme="minorHAnsi"/>
        </w:rPr>
        <w:t>19 October</w:t>
      </w:r>
      <w:r w:rsidR="006128F5" w:rsidRPr="0030095F">
        <w:rPr>
          <w:rFonts w:cstheme="minorHAnsi"/>
        </w:rPr>
        <w:t xml:space="preserve"> 2021</w:t>
      </w:r>
      <w:r w:rsidRPr="0030095F">
        <w:rPr>
          <w:rFonts w:cstheme="minorHAnsi"/>
        </w:rPr>
        <w:t xml:space="preserve"> before Judicial Registrar </w:t>
      </w:r>
      <w:r w:rsidR="000108F4">
        <w:rPr>
          <w:rFonts w:cstheme="minorHAnsi"/>
        </w:rPr>
        <w:t>Conidi</w:t>
      </w:r>
      <w:r w:rsidRPr="0030095F">
        <w:rPr>
          <w:rFonts w:cstheme="minorHAnsi"/>
        </w:rPr>
        <w:t xml:space="preserve"> via Zoom.  For the foreseeable future all Directions Hearings will be conducted using Zoom until the Costs Court can return Court listed hearings.  </w:t>
      </w:r>
    </w:p>
    <w:p w14:paraId="4543BE5F" w14:textId="77777777" w:rsidR="004374C8" w:rsidRPr="0030095F" w:rsidRDefault="004374C8" w:rsidP="00954182">
      <w:pPr>
        <w:spacing w:before="120" w:after="120"/>
        <w:rPr>
          <w:rFonts w:cstheme="minorHAnsi"/>
          <w:b/>
          <w:bCs/>
          <w:u w:val="single"/>
        </w:rPr>
      </w:pPr>
      <w:r w:rsidRPr="0030095F">
        <w:rPr>
          <w:rFonts w:cstheme="minorHAnsi"/>
          <w:b/>
          <w:bCs/>
          <w:u w:val="single"/>
        </w:rPr>
        <w:t>Consent orders:</w:t>
      </w:r>
    </w:p>
    <w:p w14:paraId="52EB135C" w14:textId="77777777" w:rsidR="004374C8" w:rsidRPr="0030095F" w:rsidRDefault="004374C8" w:rsidP="00954182">
      <w:pPr>
        <w:spacing w:before="120" w:after="120"/>
        <w:rPr>
          <w:rFonts w:cstheme="minorHAnsi"/>
        </w:rPr>
      </w:pPr>
      <w:r w:rsidRPr="0030095F">
        <w:rPr>
          <w:rFonts w:cstheme="minorHAnsi"/>
        </w:rPr>
        <w:t xml:space="preserve">In order to manage the risks associated with COVID-19 where ever possible all parties, are expected to provide consent minutes </w:t>
      </w:r>
      <w:r w:rsidRPr="0030095F">
        <w:rPr>
          <w:rFonts w:cstheme="minorHAnsi"/>
          <w:b/>
          <w:bCs/>
        </w:rPr>
        <w:t>as soon as possible,</w:t>
      </w:r>
      <w:r w:rsidRPr="0030095F">
        <w:rPr>
          <w:rFonts w:cstheme="minorHAnsi"/>
        </w:rPr>
        <w:t xml:space="preserve"> but no later than</w:t>
      </w:r>
      <w:r w:rsidRPr="0030095F">
        <w:rPr>
          <w:rFonts w:cstheme="minorHAnsi"/>
          <w:b/>
          <w:bCs/>
        </w:rPr>
        <w:t xml:space="preserve"> 2.00 pm on Thursday prior to the hearing date</w:t>
      </w:r>
      <w:r w:rsidRPr="0030095F">
        <w:rPr>
          <w:rFonts w:cstheme="minorHAnsi"/>
        </w:rPr>
        <w:t xml:space="preserve">.  </w:t>
      </w:r>
    </w:p>
    <w:p w14:paraId="1F5289E3" w14:textId="77777777" w:rsidR="004374C8" w:rsidRPr="0030095F" w:rsidRDefault="004374C8" w:rsidP="00954182">
      <w:pPr>
        <w:spacing w:before="120" w:after="120"/>
        <w:rPr>
          <w:rFonts w:cstheme="minorHAnsi"/>
        </w:rPr>
      </w:pPr>
      <w:r w:rsidRPr="0030095F">
        <w:rPr>
          <w:rFonts w:cstheme="minorHAnsi"/>
        </w:rPr>
        <w:t xml:space="preserve">Subject to compliance with the </w:t>
      </w:r>
      <w:r w:rsidRPr="0030095F">
        <w:rPr>
          <w:rFonts w:cstheme="minorHAnsi"/>
          <w:u w:val="single"/>
        </w:rPr>
        <w:t>Costs Court Notice of Temporary Changes to Practice Note (see below)</w:t>
      </w:r>
      <w:r w:rsidRPr="0030095F">
        <w:rPr>
          <w:rFonts w:cstheme="minorHAnsi"/>
        </w:rPr>
        <w:t xml:space="preserve">, parties are expected to confer for the purpose of reaching agreement and provide consent minutes dealing with the upcoming hearing.  Consent orders must be received in signed PDF and Word versions. </w:t>
      </w:r>
    </w:p>
    <w:p w14:paraId="3C809EA9" w14:textId="20C7AAA4" w:rsidR="004374C8" w:rsidRPr="0030095F" w:rsidRDefault="00954182" w:rsidP="00954182">
      <w:pPr>
        <w:spacing w:before="120" w:after="120"/>
        <w:rPr>
          <w:rFonts w:cstheme="minorHAnsi"/>
          <w:b/>
          <w:bCs/>
          <w:u w:val="single"/>
        </w:rPr>
      </w:pPr>
      <w:r>
        <w:rPr>
          <w:rFonts w:cstheme="minorHAnsi"/>
          <w:b/>
          <w:bCs/>
          <w:u w:val="single"/>
        </w:rPr>
        <w:t>Directions</w:t>
      </w:r>
      <w:r w:rsidR="004374C8" w:rsidRPr="0030095F">
        <w:rPr>
          <w:rFonts w:cstheme="minorHAnsi"/>
          <w:b/>
          <w:bCs/>
          <w:u w:val="single"/>
        </w:rPr>
        <w:t xml:space="preserve"> Hearings:</w:t>
      </w:r>
    </w:p>
    <w:p w14:paraId="2D538107" w14:textId="77777777" w:rsidR="004374C8" w:rsidRPr="0030095F" w:rsidRDefault="004374C8" w:rsidP="00954182">
      <w:pPr>
        <w:spacing w:before="120" w:after="120"/>
        <w:rPr>
          <w:rFonts w:cstheme="minorHAnsi"/>
        </w:rPr>
      </w:pPr>
      <w:r w:rsidRPr="0030095F">
        <w:rPr>
          <w:rFonts w:cstheme="minorHAnsi"/>
        </w:rPr>
        <w:t xml:space="preserve">In the event the parties cannot reach agreement and a party wishes to proceed with the scheduled Directions Hearing notwithstanding the above, please provide an explanation as to the urgency of the hearing, including your proposed orders and any submissions you wish to rely on by </w:t>
      </w:r>
      <w:r w:rsidRPr="0030095F">
        <w:rPr>
          <w:rFonts w:cstheme="minorHAnsi"/>
          <w:b/>
          <w:bCs/>
        </w:rPr>
        <w:t>2.00pm on Friday prior to the hearing date</w:t>
      </w:r>
      <w:r w:rsidRPr="0030095F">
        <w:rPr>
          <w:rFonts w:cstheme="minorHAnsi"/>
        </w:rPr>
        <w:t xml:space="preserve">. The Court will then consider the material and advise whether the hearing will proceed, whether it will be adjourned or whether the issue in dispute can be determined on the papers. </w:t>
      </w:r>
    </w:p>
    <w:p w14:paraId="7789B5E4" w14:textId="6011768B" w:rsidR="004374C8" w:rsidRPr="0030095F" w:rsidRDefault="004374C8" w:rsidP="00954182">
      <w:pPr>
        <w:spacing w:before="120" w:after="120"/>
        <w:rPr>
          <w:rFonts w:cstheme="minorHAnsi"/>
          <w:b/>
          <w:bCs/>
        </w:rPr>
      </w:pPr>
      <w:r w:rsidRPr="0030095F">
        <w:rPr>
          <w:rFonts w:cstheme="minorHAnsi"/>
        </w:rPr>
        <w:t xml:space="preserve">In the event a hearing is required, hearing times will be staggered and will be conducted via </w:t>
      </w:r>
      <w:r w:rsidRPr="0030095F">
        <w:rPr>
          <w:rFonts w:cstheme="minorHAnsi"/>
          <w:b/>
          <w:bCs/>
        </w:rPr>
        <w:t>an online platform</w:t>
      </w:r>
      <w:r w:rsidRPr="0030095F">
        <w:rPr>
          <w:rFonts w:cstheme="minorHAnsi"/>
        </w:rPr>
        <w:t xml:space="preserve">. Each appearing party must provide by </w:t>
      </w:r>
      <w:r w:rsidRPr="0030095F">
        <w:rPr>
          <w:rFonts w:cstheme="minorHAnsi"/>
          <w:b/>
          <w:bCs/>
        </w:rPr>
        <w:t xml:space="preserve">4.00pm on Friday prior to the </w:t>
      </w:r>
      <w:r w:rsidR="00954182">
        <w:rPr>
          <w:rFonts w:cstheme="minorHAnsi"/>
          <w:b/>
          <w:bCs/>
        </w:rPr>
        <w:t>Directions</w:t>
      </w:r>
      <w:r w:rsidRPr="0030095F">
        <w:rPr>
          <w:rFonts w:cstheme="minorHAnsi"/>
          <w:b/>
          <w:bCs/>
        </w:rPr>
        <w:t xml:space="preserve"> date </w:t>
      </w:r>
      <w:r w:rsidRPr="0030095F">
        <w:rPr>
          <w:rFonts w:cstheme="minorHAnsi"/>
        </w:rPr>
        <w:t xml:space="preserve">with the name of the individual appearing, </w:t>
      </w:r>
      <w:r w:rsidRPr="0030095F">
        <w:rPr>
          <w:rFonts w:cstheme="minorHAnsi"/>
          <w:u w:val="single"/>
        </w:rPr>
        <w:t>their email address</w:t>
      </w:r>
      <w:r w:rsidRPr="0030095F">
        <w:rPr>
          <w:rFonts w:cstheme="minorHAnsi"/>
        </w:rPr>
        <w:t xml:space="preserve"> </w:t>
      </w:r>
      <w:r w:rsidRPr="0030095F">
        <w:rPr>
          <w:rFonts w:cstheme="minorHAnsi"/>
          <w:u w:val="single"/>
        </w:rPr>
        <w:t>and contact phone number</w:t>
      </w:r>
      <w:r w:rsidRPr="0030095F">
        <w:rPr>
          <w:rFonts w:cstheme="minorHAnsi"/>
        </w:rPr>
        <w:t>.</w:t>
      </w:r>
    </w:p>
    <w:p w14:paraId="7913EF8D" w14:textId="77777777" w:rsidR="004374C8" w:rsidRPr="0030095F" w:rsidRDefault="004374C8" w:rsidP="00954182">
      <w:pPr>
        <w:spacing w:before="120" w:after="120"/>
        <w:rPr>
          <w:rFonts w:cstheme="minorHAnsi"/>
        </w:rPr>
      </w:pPr>
      <w:r w:rsidRPr="0030095F">
        <w:rPr>
          <w:rFonts w:cstheme="minorHAnsi"/>
        </w:rPr>
        <w:t>Please check the usual distributed list and any meeting invites for the time allocated for matter.</w:t>
      </w:r>
    </w:p>
    <w:p w14:paraId="0CD9DAA7" w14:textId="77777777" w:rsidR="004374C8" w:rsidRPr="0030095F" w:rsidRDefault="004374C8" w:rsidP="00954182">
      <w:pPr>
        <w:spacing w:before="120" w:after="120"/>
        <w:rPr>
          <w:rFonts w:cstheme="minorHAnsi"/>
          <w:b/>
          <w:bCs/>
          <w:u w:val="single"/>
        </w:rPr>
      </w:pPr>
      <w:r w:rsidRPr="0030095F">
        <w:rPr>
          <w:rFonts w:cstheme="minorHAnsi"/>
          <w:b/>
          <w:bCs/>
          <w:u w:val="single"/>
        </w:rPr>
        <w:t xml:space="preserve">Revised Costs Court Practice Note and Draft Orders: </w:t>
      </w:r>
    </w:p>
    <w:p w14:paraId="1CA5F7D6" w14:textId="1DDD9EF2" w:rsidR="004374C8" w:rsidRPr="0030095F" w:rsidRDefault="004374C8" w:rsidP="00954182">
      <w:pPr>
        <w:rPr>
          <w:rFonts w:cstheme="minorHAnsi"/>
        </w:rPr>
      </w:pPr>
      <w:r w:rsidRPr="0030095F">
        <w:rPr>
          <w:rFonts w:cstheme="minorHAnsi"/>
        </w:rPr>
        <w:t xml:space="preserve">The revised </w:t>
      </w:r>
      <w:hyperlink r:id="rId11" w:history="1">
        <w:r w:rsidRPr="00A76F59">
          <w:rPr>
            <w:rStyle w:val="Hyperlink"/>
            <w:rFonts w:cstheme="minorHAnsi"/>
          </w:rPr>
          <w:t>Costs Court Notice of Temporary Changes to Practice Note</w:t>
        </w:r>
      </w:hyperlink>
      <w:r w:rsidRPr="0030095F">
        <w:rPr>
          <w:rFonts w:cstheme="minorHAnsi"/>
        </w:rPr>
        <w:t xml:space="preserve"> which commenced on 1 April 2020.  All parties are expected to comply with this Notice.  </w:t>
      </w:r>
    </w:p>
    <w:p w14:paraId="262184F1" w14:textId="77777777" w:rsidR="004374C8" w:rsidRPr="0030095F" w:rsidRDefault="004374C8" w:rsidP="00954182">
      <w:pPr>
        <w:rPr>
          <w:rFonts w:cstheme="minorHAnsi"/>
          <w:color w:val="29303A"/>
          <w:lang w:val="en"/>
        </w:rPr>
      </w:pPr>
      <w:r w:rsidRPr="0030095F">
        <w:rPr>
          <w:rFonts w:cstheme="minorHAnsi"/>
        </w:rPr>
        <w:t xml:space="preserve">In addition the Court has published </w:t>
      </w:r>
      <w:hyperlink r:id="rId12" w:tooltip="Guidance for civil proceedings affected by coronavirus" w:history="1">
        <w:r w:rsidRPr="0030095F">
          <w:rPr>
            <w:rStyle w:val="Hyperlink"/>
            <w:rFonts w:cstheme="minorHAnsi"/>
            <w:color w:val="4472C4" w:themeColor="accent5"/>
            <w:lang w:val="en"/>
          </w:rPr>
          <w:t>Guidance for civil proceedings affected by coronavirus</w:t>
        </w:r>
      </w:hyperlink>
      <w:r w:rsidRPr="0030095F">
        <w:rPr>
          <w:rFonts w:cstheme="minorHAnsi"/>
          <w:color w:val="29303A"/>
          <w:lang w:val="en"/>
        </w:rPr>
        <w:t xml:space="preserve"> </w:t>
      </w:r>
      <w:r w:rsidRPr="0030095F">
        <w:rPr>
          <w:rFonts w:cstheme="minorHAnsi"/>
          <w:color w:val="1F497D"/>
        </w:rPr>
        <w:t>and</w:t>
      </w:r>
      <w:r w:rsidRPr="0030095F">
        <w:rPr>
          <w:rFonts w:cstheme="minorHAnsi"/>
          <w:color w:val="29303A"/>
        </w:rPr>
        <w:t xml:space="preserve"> </w:t>
      </w:r>
      <w:hyperlink r:id="rId13" w:tooltip="Information about Virtual Hearings at the Court" w:history="1">
        <w:r w:rsidRPr="0030095F">
          <w:rPr>
            <w:rStyle w:val="Hyperlink"/>
            <w:rFonts w:cstheme="minorHAnsi"/>
            <w:lang w:val="en"/>
          </w:rPr>
          <w:t>Information about Virtual Hearings at the Court</w:t>
        </w:r>
      </w:hyperlink>
      <w:r w:rsidRPr="0030095F">
        <w:rPr>
          <w:rFonts w:cstheme="minorHAnsi"/>
          <w:color w:val="29303A"/>
        </w:rPr>
        <w:t xml:space="preserve">  All Practitioners and Parties should familiarise themselves with these publications.  </w:t>
      </w:r>
    </w:p>
    <w:p w14:paraId="6EF5CDDE" w14:textId="77777777" w:rsidR="004374C8" w:rsidRPr="0030095F" w:rsidRDefault="004374C8" w:rsidP="00954182">
      <w:pPr>
        <w:spacing w:before="120" w:after="120"/>
        <w:rPr>
          <w:rFonts w:cstheme="minorHAnsi"/>
          <w:b/>
          <w:bCs/>
          <w:u w:val="single"/>
        </w:rPr>
      </w:pPr>
      <w:r w:rsidRPr="0030095F">
        <w:rPr>
          <w:rFonts w:cstheme="minorHAnsi"/>
          <w:b/>
          <w:bCs/>
          <w:u w:val="single"/>
        </w:rPr>
        <w:t>Email:</w:t>
      </w:r>
    </w:p>
    <w:p w14:paraId="66E79FF4" w14:textId="7812A66D" w:rsidR="004374C8" w:rsidRPr="0030095F" w:rsidRDefault="004374C8" w:rsidP="00954182">
      <w:pPr>
        <w:spacing w:before="120" w:after="120"/>
        <w:rPr>
          <w:rFonts w:cstheme="minorHAnsi"/>
        </w:rPr>
      </w:pPr>
      <w:r w:rsidRPr="0030095F">
        <w:rPr>
          <w:rFonts w:cstheme="minorHAnsi"/>
        </w:rPr>
        <w:t xml:space="preserve">In the first instance, all correspondence with the Court in relation to all Costs Court </w:t>
      </w:r>
      <w:r w:rsidR="00A76F59">
        <w:rPr>
          <w:rFonts w:cstheme="minorHAnsi"/>
        </w:rPr>
        <w:t>Directions Hearing</w:t>
      </w:r>
      <w:r w:rsidRPr="0030095F">
        <w:rPr>
          <w:rFonts w:cstheme="minorHAnsi"/>
        </w:rPr>
        <w:t xml:space="preserve"> matters must be directed to </w:t>
      </w:r>
      <w:hyperlink r:id="rId14" w:history="1">
        <w:r w:rsidR="00575465" w:rsidRPr="00C82A58">
          <w:rPr>
            <w:rStyle w:val="Hyperlink"/>
            <w:rFonts w:cstheme="minorHAnsi"/>
          </w:rPr>
          <w:t>costs.court@supcourt.vic.gov.au</w:t>
        </w:r>
      </w:hyperlink>
      <w:r w:rsidR="00954182">
        <w:rPr>
          <w:rFonts w:cstheme="minorHAnsi"/>
        </w:rPr>
        <w:t xml:space="preserve"> and </w:t>
      </w:r>
      <w:hyperlink r:id="rId15" w:history="1">
        <w:r w:rsidR="00954182" w:rsidRPr="0076650C">
          <w:rPr>
            <w:rStyle w:val="Hyperlink"/>
            <w:rFonts w:cstheme="minorHAnsi"/>
          </w:rPr>
          <w:t>nigel.cooper@supcourt.vic.gov.au</w:t>
        </w:r>
      </w:hyperlink>
      <w:r w:rsidR="00954182">
        <w:rPr>
          <w:rFonts w:cstheme="minorHAnsi"/>
        </w:rPr>
        <w:t xml:space="preserve"> </w:t>
      </w:r>
    </w:p>
    <w:p w14:paraId="5EF03977" w14:textId="77777777" w:rsidR="004374C8" w:rsidRPr="0030095F" w:rsidRDefault="004374C8" w:rsidP="004374C8">
      <w:pPr>
        <w:shd w:val="clear" w:color="auto" w:fill="FFFFFF"/>
        <w:spacing w:before="120" w:after="120"/>
        <w:jc w:val="both"/>
        <w:rPr>
          <w:rFonts w:cstheme="minorHAnsi"/>
          <w:lang w:eastAsia="en-AU"/>
        </w:rPr>
      </w:pPr>
      <w:r w:rsidRPr="0030095F">
        <w:rPr>
          <w:rFonts w:cstheme="minorHAnsi"/>
          <w:lang w:eastAsia="en-AU"/>
        </w:rPr>
        <w:t xml:space="preserve">Please inform any other interested parties. </w:t>
      </w:r>
    </w:p>
    <w:p w14:paraId="40D984AA" w14:textId="77777777" w:rsidR="004374C8" w:rsidRPr="0030095F" w:rsidRDefault="004374C8" w:rsidP="004374C8">
      <w:pPr>
        <w:shd w:val="clear" w:color="auto" w:fill="FFFFFF"/>
        <w:spacing w:before="120" w:after="120"/>
        <w:jc w:val="both"/>
        <w:rPr>
          <w:rFonts w:cstheme="minorHAnsi"/>
          <w:lang w:eastAsia="en-AU"/>
        </w:rPr>
      </w:pPr>
      <w:r w:rsidRPr="0030095F">
        <w:rPr>
          <w:rFonts w:cstheme="minorHAnsi"/>
          <w:lang w:eastAsia="en-AU"/>
        </w:rPr>
        <w:t xml:space="preserve">Kind regards, </w:t>
      </w:r>
    </w:p>
    <w:p w14:paraId="3C43537C" w14:textId="77777777" w:rsidR="00CB7DCC" w:rsidRDefault="004374C8" w:rsidP="0030095F">
      <w:pPr>
        <w:shd w:val="clear" w:color="auto" w:fill="FFFFFF"/>
        <w:spacing w:before="120" w:after="120"/>
        <w:jc w:val="both"/>
        <w:rPr>
          <w:rFonts w:cstheme="minorHAnsi"/>
          <w:lang w:eastAsia="en-AU"/>
        </w:rPr>
      </w:pPr>
      <w:r w:rsidRPr="0030095F">
        <w:rPr>
          <w:rFonts w:cstheme="minorHAnsi"/>
          <w:lang w:eastAsia="en-AU"/>
        </w:rPr>
        <w:t>Associate</w:t>
      </w:r>
    </w:p>
    <w:p w14:paraId="24795772" w14:textId="5BA1CAB3" w:rsidR="008471A5" w:rsidRPr="0030095F" w:rsidRDefault="00CB7DCC" w:rsidP="0030095F">
      <w:pPr>
        <w:shd w:val="clear" w:color="auto" w:fill="FFFFFF"/>
        <w:spacing w:before="120" w:after="120"/>
        <w:jc w:val="both"/>
        <w:rPr>
          <w:rFonts w:cstheme="minorHAnsi"/>
        </w:rPr>
      </w:pPr>
      <w:r>
        <w:rPr>
          <w:rFonts w:cstheme="minorHAnsi"/>
          <w:lang w:eastAsia="en-AU"/>
        </w:rPr>
        <w:t>Nigel Cooper</w:t>
      </w:r>
      <w:r w:rsidR="004374C8" w:rsidRPr="0030095F">
        <w:rPr>
          <w:rFonts w:cstheme="minorHAnsi"/>
        </w:rPr>
        <w:br w:type="page"/>
      </w:r>
    </w:p>
    <w:p w14:paraId="5E1C8827" w14:textId="243C1B6F" w:rsidR="000A6210" w:rsidRPr="0030095F" w:rsidRDefault="000A6210" w:rsidP="000A6210">
      <w:pPr>
        <w:keepNext/>
        <w:spacing w:before="240" w:after="60" w:line="240" w:lineRule="auto"/>
        <w:outlineLvl w:val="0"/>
        <w:rPr>
          <w:rFonts w:eastAsia="Times New Roman" w:cstheme="minorHAnsi"/>
          <w:b/>
          <w:bCs/>
          <w:kern w:val="32"/>
          <w:szCs w:val="32"/>
          <w:lang w:eastAsia="en-AU"/>
        </w:rPr>
      </w:pPr>
      <w:r w:rsidRPr="0030095F">
        <w:rPr>
          <w:rFonts w:eastAsia="Times New Roman" w:cstheme="minorHAnsi"/>
          <w:b/>
          <w:bCs/>
          <w:kern w:val="32"/>
          <w:szCs w:val="32"/>
          <w:lang w:eastAsia="en-AU"/>
        </w:rPr>
        <w:lastRenderedPageBreak/>
        <w:t xml:space="preserve">Part A: New </w:t>
      </w:r>
      <w:r w:rsidR="009E40AE">
        <w:rPr>
          <w:rFonts w:eastAsia="Times New Roman" w:cstheme="minorHAnsi"/>
          <w:b/>
          <w:bCs/>
          <w:kern w:val="32"/>
          <w:szCs w:val="32"/>
          <w:lang w:eastAsia="en-AU"/>
        </w:rPr>
        <w:t>matters</w:t>
      </w:r>
      <w:r w:rsidRPr="0030095F">
        <w:rPr>
          <w:rFonts w:eastAsia="Times New Roman" w:cstheme="minorHAnsi"/>
          <w:b/>
          <w:bCs/>
          <w:kern w:val="32"/>
          <w:szCs w:val="32"/>
          <w:lang w:eastAsia="en-AU"/>
        </w:rPr>
        <w:t xml:space="preserve"> for taxation</w:t>
      </w:r>
    </w:p>
    <w:p w14:paraId="07A034E9" w14:textId="77777777" w:rsidR="000A6210" w:rsidRPr="0030095F" w:rsidRDefault="000A6210" w:rsidP="000A6210">
      <w:pPr>
        <w:spacing w:after="0" w:line="240" w:lineRule="auto"/>
        <w:rPr>
          <w:rFonts w:eastAsia="Times New Roman" w:cstheme="minorHAnsi"/>
          <w:lang w:eastAsia="en-AU"/>
        </w:rPr>
      </w:pPr>
    </w:p>
    <w:tbl>
      <w:tblPr>
        <w:tblW w:w="9532" w:type="dxa"/>
        <w:tblInd w:w="93" w:type="dxa"/>
        <w:tblLook w:val="0020" w:firstRow="1" w:lastRow="0" w:firstColumn="0" w:lastColumn="0" w:noHBand="0" w:noVBand="0"/>
      </w:tblPr>
      <w:tblGrid>
        <w:gridCol w:w="982"/>
        <w:gridCol w:w="2024"/>
        <w:gridCol w:w="3106"/>
        <w:gridCol w:w="3420"/>
      </w:tblGrid>
      <w:tr w:rsidR="000A6210" w:rsidRPr="0030095F" w14:paraId="36715445" w14:textId="77777777" w:rsidTr="00CB7DCC">
        <w:trPr>
          <w:trHeight w:val="467"/>
          <w:tblHeader/>
        </w:trPr>
        <w:tc>
          <w:tcPr>
            <w:tcW w:w="982"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281A81F9" w14:textId="77777777" w:rsidR="000A6210" w:rsidRPr="0030095F" w:rsidRDefault="000A6210" w:rsidP="000A6210">
            <w:pPr>
              <w:spacing w:after="0" w:line="240" w:lineRule="auto"/>
              <w:rPr>
                <w:rFonts w:eastAsia="Times New Roman" w:cstheme="minorHAnsi"/>
                <w:b/>
                <w:bCs/>
                <w:color w:val="FFFFFF"/>
                <w:sz w:val="24"/>
                <w:szCs w:val="24"/>
                <w:lang w:eastAsia="en-AU"/>
              </w:rPr>
            </w:pPr>
            <w:r w:rsidRPr="0030095F">
              <w:rPr>
                <w:rFonts w:eastAsia="Times New Roman" w:cstheme="minorHAnsi"/>
                <w:b/>
                <w:bCs/>
                <w:color w:val="FFFFFF"/>
                <w:lang w:eastAsia="en-AU"/>
              </w:rPr>
              <w:t>No.</w:t>
            </w:r>
          </w:p>
        </w:tc>
        <w:tc>
          <w:tcPr>
            <w:tcW w:w="2024"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1BF8F132" w14:textId="77777777" w:rsidR="000A6210" w:rsidRPr="0030095F" w:rsidRDefault="000A6210" w:rsidP="000A6210">
            <w:pPr>
              <w:spacing w:after="0" w:line="240" w:lineRule="auto"/>
              <w:rPr>
                <w:rFonts w:eastAsia="Times New Roman" w:cstheme="minorHAnsi"/>
                <w:b/>
                <w:bCs/>
                <w:color w:val="FFFFFF"/>
                <w:sz w:val="24"/>
                <w:szCs w:val="24"/>
                <w:lang w:eastAsia="en-AU"/>
              </w:rPr>
            </w:pPr>
            <w:r w:rsidRPr="0030095F">
              <w:rPr>
                <w:rFonts w:eastAsia="Times New Roman" w:cstheme="minorHAnsi"/>
                <w:b/>
                <w:bCs/>
                <w:color w:val="FFFFFF"/>
                <w:lang w:eastAsia="en-AU"/>
              </w:rPr>
              <w:t>File No.</w:t>
            </w:r>
          </w:p>
        </w:tc>
        <w:tc>
          <w:tcPr>
            <w:tcW w:w="310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3849C66F" w14:textId="77777777" w:rsidR="000A6210" w:rsidRPr="0030095F" w:rsidRDefault="000A6210" w:rsidP="000A6210">
            <w:pPr>
              <w:spacing w:after="0" w:line="240" w:lineRule="auto"/>
              <w:rPr>
                <w:rFonts w:eastAsia="Times New Roman" w:cstheme="minorHAnsi"/>
                <w:b/>
                <w:bCs/>
                <w:color w:val="FFFFFF"/>
                <w:sz w:val="24"/>
                <w:szCs w:val="24"/>
                <w:lang w:eastAsia="en-AU"/>
              </w:rPr>
            </w:pPr>
            <w:r w:rsidRPr="0030095F">
              <w:rPr>
                <w:rFonts w:eastAsia="Times New Roman" w:cstheme="minorHAnsi"/>
                <w:b/>
                <w:bCs/>
                <w:color w:val="FFFFFF"/>
                <w:lang w:eastAsia="en-AU"/>
              </w:rPr>
              <w:t xml:space="preserve">  Plaintiff</w:t>
            </w:r>
          </w:p>
        </w:tc>
        <w:tc>
          <w:tcPr>
            <w:tcW w:w="342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14E5DCE" w14:textId="77777777" w:rsidR="000A6210" w:rsidRPr="0030095F" w:rsidRDefault="000A6210" w:rsidP="000A6210">
            <w:pPr>
              <w:spacing w:after="0" w:line="240" w:lineRule="auto"/>
              <w:rPr>
                <w:rFonts w:eastAsia="Times New Roman" w:cstheme="minorHAnsi"/>
                <w:b/>
                <w:bCs/>
                <w:color w:val="FFFFFF"/>
                <w:sz w:val="24"/>
                <w:szCs w:val="24"/>
                <w:lang w:eastAsia="en-AU"/>
              </w:rPr>
            </w:pPr>
            <w:r w:rsidRPr="0030095F">
              <w:rPr>
                <w:rFonts w:eastAsia="Times New Roman" w:cstheme="minorHAnsi"/>
                <w:b/>
                <w:bCs/>
                <w:color w:val="FFFFFF"/>
                <w:lang w:eastAsia="en-AU"/>
              </w:rPr>
              <w:t xml:space="preserve">  Defendant</w:t>
            </w:r>
          </w:p>
        </w:tc>
      </w:tr>
      <w:tr w:rsidR="00BF2334" w:rsidRPr="00D17CD0" w14:paraId="7A6E85E2"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34BAA9E5" w14:textId="77777777" w:rsidR="00BF2334" w:rsidRPr="00D17CD0" w:rsidRDefault="00BF2334"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445CDD51" w14:textId="7080B63C" w:rsidR="00BF2334" w:rsidRPr="00D17CD0" w:rsidRDefault="00BF2334" w:rsidP="00BF2334">
            <w:pPr>
              <w:spacing w:after="0" w:line="240" w:lineRule="auto"/>
              <w:rPr>
                <w:rFonts w:ascii="Arial" w:eastAsia="Times New Roman" w:hAnsi="Arial" w:cs="Arial"/>
                <w:b/>
                <w:color w:val="FF0000"/>
                <w:sz w:val="23"/>
                <w:szCs w:val="23"/>
                <w:lang w:eastAsia="en-AU"/>
              </w:rPr>
            </w:pPr>
            <w:r w:rsidRPr="00F0198C">
              <w:t>S ECI 2021 03701</w:t>
            </w:r>
          </w:p>
        </w:tc>
        <w:tc>
          <w:tcPr>
            <w:tcW w:w="3106" w:type="dxa"/>
            <w:tcBorders>
              <w:top w:val="single" w:sz="4" w:space="0" w:color="auto"/>
              <w:left w:val="single" w:sz="4" w:space="0" w:color="auto"/>
              <w:bottom w:val="single" w:sz="4" w:space="0" w:color="auto"/>
              <w:right w:val="single" w:sz="4" w:space="0" w:color="auto"/>
            </w:tcBorders>
          </w:tcPr>
          <w:p w14:paraId="39A33FAC" w14:textId="14DBFCAF" w:rsidR="00BF2334" w:rsidRPr="00D17CD0" w:rsidRDefault="00BF2334" w:rsidP="00BF2334">
            <w:pPr>
              <w:spacing w:after="0" w:line="240" w:lineRule="auto"/>
              <w:rPr>
                <w:rFonts w:ascii="Arial" w:eastAsia="Times New Roman" w:hAnsi="Arial" w:cs="Arial"/>
                <w:color w:val="FF0000"/>
                <w:sz w:val="23"/>
                <w:szCs w:val="23"/>
                <w:lang w:eastAsia="en-AU"/>
              </w:rPr>
            </w:pPr>
            <w:r w:rsidRPr="00F0198C">
              <w:t>Vin Capital Pty Ltd</w:t>
            </w:r>
          </w:p>
        </w:tc>
        <w:tc>
          <w:tcPr>
            <w:tcW w:w="3420" w:type="dxa"/>
            <w:tcBorders>
              <w:top w:val="single" w:sz="4" w:space="0" w:color="auto"/>
              <w:left w:val="single" w:sz="4" w:space="0" w:color="auto"/>
              <w:bottom w:val="single" w:sz="4" w:space="0" w:color="auto"/>
              <w:right w:val="single" w:sz="4" w:space="0" w:color="auto"/>
            </w:tcBorders>
          </w:tcPr>
          <w:p w14:paraId="46CE7BC1" w14:textId="567973CE" w:rsidR="00BF2334" w:rsidRPr="00D17CD0" w:rsidRDefault="00BF2334" w:rsidP="00BF2334">
            <w:pPr>
              <w:spacing w:after="0" w:line="240" w:lineRule="auto"/>
              <w:rPr>
                <w:rFonts w:ascii="Arial" w:eastAsia="Times New Roman" w:hAnsi="Arial" w:cs="Arial"/>
                <w:color w:val="FF0000"/>
                <w:sz w:val="23"/>
                <w:szCs w:val="23"/>
                <w:lang w:eastAsia="en-AU"/>
              </w:rPr>
            </w:pPr>
            <w:proofErr w:type="spellStart"/>
            <w:r w:rsidRPr="00F0198C">
              <w:t>Manpreet</w:t>
            </w:r>
            <w:proofErr w:type="spellEnd"/>
            <w:r w:rsidRPr="00F0198C">
              <w:t xml:space="preserve"> Sharma</w:t>
            </w:r>
          </w:p>
        </w:tc>
      </w:tr>
      <w:tr w:rsidR="00BF2334" w:rsidRPr="00D17CD0" w14:paraId="1A6FC61F"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3E04A72F" w14:textId="77777777" w:rsidR="00BF2334" w:rsidRPr="0097283A" w:rsidRDefault="00BF2334"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1F6D5318" w14:textId="76A47434" w:rsidR="00BF2334" w:rsidRPr="0097283A" w:rsidRDefault="00BF2334" w:rsidP="00BF2334">
            <w:pPr>
              <w:spacing w:after="0" w:line="240" w:lineRule="auto"/>
              <w:rPr>
                <w:rFonts w:ascii="Arial" w:eastAsia="Times New Roman" w:hAnsi="Arial" w:cs="Arial"/>
                <w:b/>
                <w:sz w:val="23"/>
                <w:szCs w:val="23"/>
                <w:lang w:eastAsia="en-AU"/>
              </w:rPr>
            </w:pPr>
            <w:r w:rsidRPr="00C92883">
              <w:t>S ECI 2021 03660</w:t>
            </w:r>
          </w:p>
        </w:tc>
        <w:tc>
          <w:tcPr>
            <w:tcW w:w="3106" w:type="dxa"/>
            <w:tcBorders>
              <w:top w:val="single" w:sz="4" w:space="0" w:color="auto"/>
              <w:left w:val="single" w:sz="4" w:space="0" w:color="auto"/>
              <w:bottom w:val="single" w:sz="4" w:space="0" w:color="auto"/>
              <w:right w:val="single" w:sz="4" w:space="0" w:color="auto"/>
            </w:tcBorders>
          </w:tcPr>
          <w:p w14:paraId="4019936A" w14:textId="1E0AF5B0" w:rsidR="00BF2334" w:rsidRPr="0097283A" w:rsidRDefault="00BF2334" w:rsidP="00BF2334">
            <w:pPr>
              <w:spacing w:after="0" w:line="240" w:lineRule="auto"/>
              <w:rPr>
                <w:rFonts w:ascii="Arial" w:eastAsia="Times New Roman" w:hAnsi="Arial" w:cs="Arial"/>
                <w:sz w:val="23"/>
                <w:szCs w:val="23"/>
                <w:lang w:eastAsia="en-AU"/>
              </w:rPr>
            </w:pPr>
            <w:r w:rsidRPr="00C92883">
              <w:t>Geoffrey David Leeton (Re the estate of Roberta Lapalme)</w:t>
            </w:r>
          </w:p>
        </w:tc>
        <w:tc>
          <w:tcPr>
            <w:tcW w:w="3420" w:type="dxa"/>
            <w:tcBorders>
              <w:top w:val="single" w:sz="4" w:space="0" w:color="auto"/>
              <w:left w:val="single" w:sz="4" w:space="0" w:color="auto"/>
              <w:bottom w:val="single" w:sz="4" w:space="0" w:color="auto"/>
              <w:right w:val="single" w:sz="4" w:space="0" w:color="auto"/>
            </w:tcBorders>
          </w:tcPr>
          <w:p w14:paraId="30391F3A" w14:textId="25803216" w:rsidR="00BF2334" w:rsidRPr="0097283A" w:rsidRDefault="00BF2334" w:rsidP="00BF2334">
            <w:pPr>
              <w:spacing w:after="0" w:line="240" w:lineRule="auto"/>
              <w:rPr>
                <w:rFonts w:ascii="Arial" w:eastAsia="Times New Roman" w:hAnsi="Arial" w:cs="Arial"/>
                <w:sz w:val="23"/>
                <w:szCs w:val="23"/>
                <w:lang w:eastAsia="en-AU"/>
              </w:rPr>
            </w:pPr>
            <w:r w:rsidRPr="00C92883">
              <w:t xml:space="preserve">Conan Stuart Daley &amp; </w:t>
            </w:r>
            <w:proofErr w:type="spellStart"/>
            <w:r w:rsidRPr="00C92883">
              <w:t>ors</w:t>
            </w:r>
            <w:proofErr w:type="spellEnd"/>
          </w:p>
        </w:tc>
      </w:tr>
      <w:tr w:rsidR="00BF2334" w:rsidRPr="00D17CD0" w14:paraId="6421082F"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3DAD43CF" w14:textId="77777777" w:rsidR="00BF2334" w:rsidRPr="00D17CD0" w:rsidRDefault="00BF2334"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4EA7D130" w14:textId="5AF9AE99" w:rsidR="00BF2334" w:rsidRPr="0097283A" w:rsidRDefault="00BF2334" w:rsidP="00BF2334">
            <w:pPr>
              <w:spacing w:after="0" w:line="240" w:lineRule="auto"/>
              <w:rPr>
                <w:rFonts w:ascii="Arial" w:eastAsia="Times New Roman" w:hAnsi="Arial" w:cs="Arial"/>
                <w:b/>
                <w:sz w:val="23"/>
                <w:szCs w:val="23"/>
                <w:lang w:eastAsia="en-AU"/>
              </w:rPr>
            </w:pPr>
            <w:r w:rsidRPr="00F76652">
              <w:t>S ECI 2021 03616</w:t>
            </w:r>
          </w:p>
        </w:tc>
        <w:tc>
          <w:tcPr>
            <w:tcW w:w="3106" w:type="dxa"/>
            <w:tcBorders>
              <w:top w:val="single" w:sz="4" w:space="0" w:color="auto"/>
              <w:left w:val="single" w:sz="4" w:space="0" w:color="auto"/>
              <w:bottom w:val="single" w:sz="4" w:space="0" w:color="auto"/>
              <w:right w:val="single" w:sz="4" w:space="0" w:color="auto"/>
            </w:tcBorders>
          </w:tcPr>
          <w:p w14:paraId="1710FD60" w14:textId="37AC1300" w:rsidR="00BF2334" w:rsidRPr="0097283A" w:rsidRDefault="00BF2334" w:rsidP="00BF2334">
            <w:pPr>
              <w:spacing w:after="0" w:line="240" w:lineRule="auto"/>
              <w:rPr>
                <w:rFonts w:ascii="Arial" w:eastAsia="Times New Roman" w:hAnsi="Arial" w:cs="Arial"/>
                <w:sz w:val="23"/>
                <w:szCs w:val="23"/>
                <w:lang w:eastAsia="en-AU"/>
              </w:rPr>
            </w:pPr>
            <w:proofErr w:type="spellStart"/>
            <w:r w:rsidRPr="00F76652">
              <w:t>Madgwicks</w:t>
            </w:r>
            <w:proofErr w:type="spellEnd"/>
          </w:p>
        </w:tc>
        <w:tc>
          <w:tcPr>
            <w:tcW w:w="3420" w:type="dxa"/>
            <w:tcBorders>
              <w:top w:val="single" w:sz="4" w:space="0" w:color="auto"/>
              <w:left w:val="single" w:sz="4" w:space="0" w:color="auto"/>
              <w:bottom w:val="single" w:sz="4" w:space="0" w:color="auto"/>
              <w:right w:val="single" w:sz="4" w:space="0" w:color="auto"/>
            </w:tcBorders>
          </w:tcPr>
          <w:p w14:paraId="01D504AD" w14:textId="5F61C4A9" w:rsidR="00BF2334" w:rsidRPr="0097283A" w:rsidRDefault="00BF2334" w:rsidP="00BF2334">
            <w:pPr>
              <w:spacing w:after="0" w:line="240" w:lineRule="auto"/>
              <w:rPr>
                <w:rFonts w:ascii="Arial" w:eastAsia="Times New Roman" w:hAnsi="Arial" w:cs="Arial"/>
                <w:sz w:val="23"/>
                <w:szCs w:val="23"/>
                <w:lang w:eastAsia="en-AU"/>
              </w:rPr>
            </w:pPr>
            <w:r w:rsidRPr="00F76652">
              <w:t>Delores Moreno</w:t>
            </w:r>
          </w:p>
        </w:tc>
      </w:tr>
      <w:tr w:rsidR="00BF2334" w:rsidRPr="00D17CD0" w14:paraId="4B95FCE6"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1671219D" w14:textId="77777777" w:rsidR="00BF2334" w:rsidRPr="00D17CD0" w:rsidRDefault="00BF2334"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1CF298CC" w14:textId="3B22A5EA" w:rsidR="00BF2334" w:rsidRPr="0097283A" w:rsidRDefault="00BF2334" w:rsidP="00BF2334">
            <w:pPr>
              <w:spacing w:after="0" w:line="240" w:lineRule="auto"/>
              <w:rPr>
                <w:rFonts w:ascii="Arial" w:eastAsia="Times New Roman" w:hAnsi="Arial" w:cs="Arial"/>
                <w:b/>
                <w:sz w:val="23"/>
                <w:szCs w:val="23"/>
                <w:lang w:eastAsia="en-AU"/>
              </w:rPr>
            </w:pPr>
            <w:r w:rsidRPr="00D877CA">
              <w:t>S ECI 2021 03610</w:t>
            </w:r>
          </w:p>
        </w:tc>
        <w:tc>
          <w:tcPr>
            <w:tcW w:w="3106" w:type="dxa"/>
            <w:tcBorders>
              <w:top w:val="single" w:sz="4" w:space="0" w:color="auto"/>
              <w:left w:val="single" w:sz="4" w:space="0" w:color="auto"/>
              <w:bottom w:val="single" w:sz="4" w:space="0" w:color="auto"/>
              <w:right w:val="single" w:sz="4" w:space="0" w:color="auto"/>
            </w:tcBorders>
          </w:tcPr>
          <w:p w14:paraId="21DC8395" w14:textId="32F480EC" w:rsidR="00BF2334" w:rsidRPr="0097283A" w:rsidRDefault="00BF2334" w:rsidP="00BF2334">
            <w:pPr>
              <w:spacing w:after="0" w:line="240" w:lineRule="auto"/>
              <w:rPr>
                <w:rFonts w:ascii="Arial" w:eastAsia="Times New Roman" w:hAnsi="Arial" w:cs="Arial"/>
                <w:sz w:val="23"/>
                <w:szCs w:val="23"/>
                <w:lang w:eastAsia="en-AU"/>
              </w:rPr>
            </w:pPr>
            <w:r w:rsidRPr="00D877CA">
              <w:t>Sophie Hill (by her next friend Jaylee Ann Dixon)</w:t>
            </w:r>
          </w:p>
        </w:tc>
        <w:tc>
          <w:tcPr>
            <w:tcW w:w="3420" w:type="dxa"/>
            <w:tcBorders>
              <w:top w:val="single" w:sz="4" w:space="0" w:color="auto"/>
              <w:left w:val="single" w:sz="4" w:space="0" w:color="auto"/>
              <w:bottom w:val="single" w:sz="4" w:space="0" w:color="auto"/>
              <w:right w:val="single" w:sz="4" w:space="0" w:color="auto"/>
            </w:tcBorders>
          </w:tcPr>
          <w:p w14:paraId="23B0AAD2" w14:textId="26EAA3DB" w:rsidR="00BF2334" w:rsidRPr="0097283A" w:rsidRDefault="00BF2334" w:rsidP="00BF2334">
            <w:pPr>
              <w:spacing w:after="0" w:line="240" w:lineRule="auto"/>
              <w:rPr>
                <w:rFonts w:ascii="Arial" w:eastAsia="Times New Roman" w:hAnsi="Arial" w:cs="Arial"/>
                <w:sz w:val="23"/>
                <w:szCs w:val="23"/>
                <w:lang w:eastAsia="en-AU"/>
              </w:rPr>
            </w:pPr>
            <w:r w:rsidRPr="00D877CA">
              <w:t>Dean Ricky Hill</w:t>
            </w:r>
          </w:p>
        </w:tc>
      </w:tr>
      <w:tr w:rsidR="00BF2334" w:rsidRPr="00D17CD0" w14:paraId="65ACFE22"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33DA1F96" w14:textId="77777777" w:rsidR="00BF2334" w:rsidRPr="00D17CD0" w:rsidRDefault="00BF2334"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1666DFBA" w14:textId="285B9546" w:rsidR="00BF2334" w:rsidRPr="0097283A" w:rsidRDefault="00BF2334" w:rsidP="00BF2334">
            <w:pPr>
              <w:spacing w:after="0" w:line="240" w:lineRule="auto"/>
              <w:rPr>
                <w:rFonts w:ascii="Arial" w:eastAsia="Times New Roman" w:hAnsi="Arial" w:cs="Arial"/>
                <w:b/>
                <w:sz w:val="23"/>
                <w:szCs w:val="23"/>
                <w:lang w:eastAsia="en-AU"/>
              </w:rPr>
            </w:pPr>
            <w:r w:rsidRPr="00B62517">
              <w:t>S ECI 2021 03567</w:t>
            </w:r>
          </w:p>
        </w:tc>
        <w:tc>
          <w:tcPr>
            <w:tcW w:w="3106" w:type="dxa"/>
            <w:tcBorders>
              <w:top w:val="single" w:sz="4" w:space="0" w:color="auto"/>
              <w:left w:val="single" w:sz="4" w:space="0" w:color="auto"/>
              <w:bottom w:val="single" w:sz="4" w:space="0" w:color="auto"/>
              <w:right w:val="single" w:sz="4" w:space="0" w:color="auto"/>
            </w:tcBorders>
          </w:tcPr>
          <w:p w14:paraId="03A18F4E" w14:textId="5C7A623D" w:rsidR="00BF2334" w:rsidRPr="0097283A" w:rsidRDefault="00BF2334" w:rsidP="00BF2334">
            <w:pPr>
              <w:spacing w:after="0" w:line="240" w:lineRule="auto"/>
              <w:rPr>
                <w:rFonts w:ascii="Arial" w:eastAsia="Times New Roman" w:hAnsi="Arial" w:cs="Arial"/>
                <w:sz w:val="23"/>
                <w:szCs w:val="23"/>
                <w:lang w:eastAsia="en-AU"/>
              </w:rPr>
            </w:pPr>
            <w:r w:rsidRPr="00B62517">
              <w:t>Jian Jun Zhang (also known as John Zhang)</w:t>
            </w:r>
          </w:p>
        </w:tc>
        <w:tc>
          <w:tcPr>
            <w:tcW w:w="3420" w:type="dxa"/>
            <w:tcBorders>
              <w:top w:val="single" w:sz="4" w:space="0" w:color="auto"/>
              <w:left w:val="single" w:sz="4" w:space="0" w:color="auto"/>
              <w:bottom w:val="single" w:sz="4" w:space="0" w:color="auto"/>
              <w:right w:val="single" w:sz="4" w:space="0" w:color="auto"/>
            </w:tcBorders>
          </w:tcPr>
          <w:p w14:paraId="680367AB" w14:textId="5E17A6C2" w:rsidR="00BF2334" w:rsidRPr="0097283A" w:rsidRDefault="00BF2334" w:rsidP="00BF2334">
            <w:pPr>
              <w:spacing w:after="0" w:line="240" w:lineRule="auto"/>
              <w:rPr>
                <w:rFonts w:ascii="Arial" w:eastAsia="Times New Roman" w:hAnsi="Arial" w:cs="Arial"/>
                <w:sz w:val="23"/>
                <w:szCs w:val="23"/>
                <w:lang w:eastAsia="en-AU"/>
              </w:rPr>
            </w:pPr>
            <w:proofErr w:type="spellStart"/>
            <w:r w:rsidRPr="00B62517">
              <w:t>Yuhui</w:t>
            </w:r>
            <w:proofErr w:type="spellEnd"/>
            <w:r w:rsidRPr="00B62517">
              <w:t xml:space="preserve"> Lei (also known as </w:t>
            </w:r>
            <w:proofErr w:type="spellStart"/>
            <w:r w:rsidRPr="00B62517">
              <w:t>Juliya</w:t>
            </w:r>
            <w:proofErr w:type="spellEnd"/>
            <w:r w:rsidRPr="00B62517">
              <w:t xml:space="preserve"> Lei)</w:t>
            </w:r>
          </w:p>
        </w:tc>
      </w:tr>
      <w:tr w:rsidR="00BF2334" w:rsidRPr="00D17CD0" w14:paraId="0D4EEDC4"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33222F98" w14:textId="77777777" w:rsidR="00BF2334" w:rsidRPr="00D17CD0" w:rsidRDefault="00BF2334"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32E986B6" w14:textId="5414FA01" w:rsidR="00BF2334" w:rsidRPr="00616F0F" w:rsidRDefault="00BF2334" w:rsidP="00BF2334">
            <w:pPr>
              <w:spacing w:after="0" w:line="240" w:lineRule="auto"/>
              <w:rPr>
                <w:rFonts w:ascii="Arial" w:eastAsia="Times New Roman" w:hAnsi="Arial" w:cs="Arial"/>
                <w:b/>
                <w:lang w:eastAsia="en-AU"/>
              </w:rPr>
            </w:pPr>
            <w:r w:rsidRPr="00616F0F">
              <w:t>S ECI 2021 03563</w:t>
            </w:r>
            <w:bookmarkStart w:id="0" w:name="_GoBack"/>
            <w:bookmarkEnd w:id="0"/>
          </w:p>
        </w:tc>
        <w:tc>
          <w:tcPr>
            <w:tcW w:w="3106" w:type="dxa"/>
            <w:tcBorders>
              <w:top w:val="single" w:sz="4" w:space="0" w:color="auto"/>
              <w:left w:val="single" w:sz="4" w:space="0" w:color="auto"/>
              <w:bottom w:val="single" w:sz="4" w:space="0" w:color="auto"/>
              <w:right w:val="single" w:sz="4" w:space="0" w:color="auto"/>
            </w:tcBorders>
          </w:tcPr>
          <w:p w14:paraId="43E1BE85" w14:textId="43C7CFCE" w:rsidR="00BF2334" w:rsidRPr="000F1D17" w:rsidRDefault="00BF2334" w:rsidP="00BF2334">
            <w:pPr>
              <w:spacing w:after="0" w:line="240" w:lineRule="auto"/>
              <w:rPr>
                <w:rFonts w:ascii="Arial" w:eastAsia="Times New Roman" w:hAnsi="Arial" w:cs="Arial"/>
                <w:sz w:val="23"/>
                <w:szCs w:val="23"/>
                <w:lang w:eastAsia="en-AU"/>
              </w:rPr>
            </w:pPr>
            <w:r w:rsidRPr="003F5519">
              <w:t>Bernard David Heathcote (Re the estate of Robert Haliburton)</w:t>
            </w:r>
          </w:p>
        </w:tc>
        <w:tc>
          <w:tcPr>
            <w:tcW w:w="3420" w:type="dxa"/>
            <w:tcBorders>
              <w:top w:val="single" w:sz="4" w:space="0" w:color="auto"/>
              <w:left w:val="single" w:sz="4" w:space="0" w:color="auto"/>
              <w:bottom w:val="single" w:sz="4" w:space="0" w:color="auto"/>
              <w:right w:val="single" w:sz="4" w:space="0" w:color="auto"/>
            </w:tcBorders>
          </w:tcPr>
          <w:p w14:paraId="4656DC51" w14:textId="637BEAB3" w:rsidR="00BF2334" w:rsidRPr="000F1D17" w:rsidRDefault="00BF2334" w:rsidP="00BF2334">
            <w:pPr>
              <w:spacing w:after="0" w:line="240" w:lineRule="auto"/>
              <w:rPr>
                <w:rFonts w:ascii="Arial" w:eastAsia="Times New Roman" w:hAnsi="Arial" w:cs="Arial"/>
                <w:sz w:val="23"/>
                <w:szCs w:val="23"/>
                <w:lang w:eastAsia="en-AU"/>
              </w:rPr>
            </w:pPr>
            <w:r w:rsidRPr="003F5519">
              <w:t>Suzanne Louise Sheppard</w:t>
            </w:r>
          </w:p>
        </w:tc>
      </w:tr>
      <w:tr w:rsidR="00BF2334" w:rsidRPr="00D17CD0" w14:paraId="1AA4FF65"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63B4BE65" w14:textId="77777777" w:rsidR="00BF2334" w:rsidRPr="00D17CD0" w:rsidRDefault="00BF2334"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27F910FE" w14:textId="364A2748" w:rsidR="00BF2334" w:rsidRPr="000F1D17" w:rsidRDefault="00BF2334" w:rsidP="00BF2334">
            <w:pPr>
              <w:spacing w:after="0" w:line="240" w:lineRule="auto"/>
              <w:rPr>
                <w:rFonts w:ascii="Arial" w:eastAsia="Times New Roman" w:hAnsi="Arial" w:cs="Arial"/>
                <w:sz w:val="23"/>
                <w:szCs w:val="23"/>
                <w:lang w:eastAsia="en-AU"/>
              </w:rPr>
            </w:pPr>
            <w:r w:rsidRPr="006C1673">
              <w:t>S ECI 2021 03531</w:t>
            </w:r>
          </w:p>
        </w:tc>
        <w:tc>
          <w:tcPr>
            <w:tcW w:w="3106" w:type="dxa"/>
            <w:tcBorders>
              <w:top w:val="single" w:sz="4" w:space="0" w:color="auto"/>
              <w:left w:val="single" w:sz="4" w:space="0" w:color="auto"/>
              <w:bottom w:val="single" w:sz="4" w:space="0" w:color="auto"/>
              <w:right w:val="single" w:sz="4" w:space="0" w:color="auto"/>
            </w:tcBorders>
          </w:tcPr>
          <w:p w14:paraId="190DB41F" w14:textId="55D1D537" w:rsidR="00BF2334" w:rsidRPr="000F1D17" w:rsidRDefault="00BF2334" w:rsidP="00BF2334">
            <w:pPr>
              <w:spacing w:after="0" w:line="240" w:lineRule="auto"/>
              <w:rPr>
                <w:rFonts w:ascii="Arial" w:eastAsia="Times New Roman" w:hAnsi="Arial" w:cs="Arial"/>
                <w:sz w:val="23"/>
                <w:szCs w:val="23"/>
                <w:lang w:eastAsia="en-AU"/>
              </w:rPr>
            </w:pPr>
            <w:r w:rsidRPr="006C1673">
              <w:t xml:space="preserve">Robert George </w:t>
            </w:r>
            <w:proofErr w:type="spellStart"/>
            <w:r w:rsidRPr="006C1673">
              <w:t>Murch</w:t>
            </w:r>
            <w:proofErr w:type="spellEnd"/>
            <w:r w:rsidRPr="006C1673">
              <w:t xml:space="preserve"> &amp; </w:t>
            </w:r>
            <w:proofErr w:type="spellStart"/>
            <w:r w:rsidRPr="006C1673">
              <w:t>ors</w:t>
            </w:r>
            <w:proofErr w:type="spellEnd"/>
          </w:p>
        </w:tc>
        <w:tc>
          <w:tcPr>
            <w:tcW w:w="3420" w:type="dxa"/>
            <w:tcBorders>
              <w:top w:val="single" w:sz="4" w:space="0" w:color="auto"/>
              <w:left w:val="single" w:sz="4" w:space="0" w:color="auto"/>
              <w:bottom w:val="single" w:sz="4" w:space="0" w:color="auto"/>
              <w:right w:val="single" w:sz="4" w:space="0" w:color="auto"/>
            </w:tcBorders>
          </w:tcPr>
          <w:p w14:paraId="3DC3C68E" w14:textId="6DED7392" w:rsidR="00BF2334" w:rsidRPr="000F1D17" w:rsidRDefault="00BF2334" w:rsidP="00BF2334">
            <w:pPr>
              <w:spacing w:after="0" w:line="240" w:lineRule="auto"/>
              <w:rPr>
                <w:rFonts w:ascii="Arial" w:eastAsia="Times New Roman" w:hAnsi="Arial" w:cs="Arial"/>
                <w:sz w:val="23"/>
                <w:szCs w:val="23"/>
                <w:lang w:eastAsia="en-AU"/>
              </w:rPr>
            </w:pPr>
            <w:r w:rsidRPr="006C1673">
              <w:t>Paul David Annesley</w:t>
            </w:r>
          </w:p>
        </w:tc>
      </w:tr>
      <w:tr w:rsidR="00BF2334" w:rsidRPr="00BF2334" w14:paraId="45FC38C9"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3799589D" w14:textId="77777777" w:rsidR="00BF2334" w:rsidRPr="00BF2334" w:rsidRDefault="00BF2334" w:rsidP="00432604">
            <w:pPr>
              <w:numPr>
                <w:ilvl w:val="0"/>
                <w:numId w:val="1"/>
              </w:numPr>
              <w:spacing w:after="0" w:line="240" w:lineRule="auto"/>
              <w:jc w:val="both"/>
              <w:rPr>
                <w:rFonts w:eastAsia="Times New Roman" w:cstheme="minorHAnsi"/>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10E9592D" w14:textId="74F2AFEC" w:rsidR="00BF2334" w:rsidRPr="00BF2334" w:rsidRDefault="00BF2334" w:rsidP="00BF2334">
            <w:pPr>
              <w:spacing w:after="0" w:line="240" w:lineRule="auto"/>
              <w:rPr>
                <w:rFonts w:eastAsia="Times New Roman" w:cstheme="minorHAnsi"/>
                <w:lang w:eastAsia="en-AU"/>
              </w:rPr>
            </w:pPr>
            <w:r w:rsidRPr="00BF2334">
              <w:rPr>
                <w:rFonts w:eastAsia="Times New Roman" w:cstheme="minorHAnsi"/>
                <w:lang w:eastAsia="en-AU"/>
              </w:rPr>
              <w:t>S ECI 2021 03525</w:t>
            </w:r>
          </w:p>
        </w:tc>
        <w:tc>
          <w:tcPr>
            <w:tcW w:w="3106" w:type="dxa"/>
            <w:tcBorders>
              <w:top w:val="single" w:sz="4" w:space="0" w:color="auto"/>
              <w:left w:val="single" w:sz="4" w:space="0" w:color="auto"/>
              <w:bottom w:val="single" w:sz="4" w:space="0" w:color="auto"/>
              <w:right w:val="single" w:sz="4" w:space="0" w:color="auto"/>
            </w:tcBorders>
          </w:tcPr>
          <w:p w14:paraId="630EDA87" w14:textId="1D53E387" w:rsidR="00BF2334" w:rsidRPr="00BF2334" w:rsidRDefault="00BF2334" w:rsidP="00BF2334">
            <w:pPr>
              <w:spacing w:after="0" w:line="240" w:lineRule="auto"/>
              <w:rPr>
                <w:rFonts w:eastAsia="Times New Roman" w:cstheme="minorHAnsi"/>
                <w:lang w:eastAsia="en-AU"/>
              </w:rPr>
            </w:pPr>
            <w:r w:rsidRPr="00BF2334">
              <w:rPr>
                <w:rFonts w:eastAsia="Times New Roman" w:cstheme="minorHAnsi"/>
                <w:lang w:eastAsia="en-AU"/>
              </w:rPr>
              <w:t xml:space="preserve">Robert George </w:t>
            </w:r>
            <w:proofErr w:type="spellStart"/>
            <w:r w:rsidRPr="00BF2334">
              <w:rPr>
                <w:rFonts w:eastAsia="Times New Roman" w:cstheme="minorHAnsi"/>
                <w:lang w:eastAsia="en-AU"/>
              </w:rPr>
              <w:t>Murch</w:t>
            </w:r>
            <w:proofErr w:type="spellEnd"/>
            <w:r w:rsidRPr="00BF2334">
              <w:rPr>
                <w:rFonts w:eastAsia="Times New Roman" w:cstheme="minorHAnsi"/>
                <w:lang w:eastAsia="en-AU"/>
              </w:rPr>
              <w:t xml:space="preserve"> &amp; </w:t>
            </w:r>
            <w:proofErr w:type="spellStart"/>
            <w:r w:rsidRPr="00BF2334">
              <w:rPr>
                <w:rFonts w:eastAsia="Times New Roman" w:cstheme="minorHAnsi"/>
                <w:lang w:eastAsia="en-AU"/>
              </w:rPr>
              <w:t>ors</w:t>
            </w:r>
            <w:proofErr w:type="spellEnd"/>
          </w:p>
        </w:tc>
        <w:tc>
          <w:tcPr>
            <w:tcW w:w="3420" w:type="dxa"/>
            <w:tcBorders>
              <w:top w:val="single" w:sz="4" w:space="0" w:color="auto"/>
              <w:left w:val="single" w:sz="4" w:space="0" w:color="auto"/>
              <w:bottom w:val="single" w:sz="4" w:space="0" w:color="auto"/>
              <w:right w:val="single" w:sz="4" w:space="0" w:color="auto"/>
            </w:tcBorders>
          </w:tcPr>
          <w:p w14:paraId="4BE25C50" w14:textId="364C7002" w:rsidR="00BF2334" w:rsidRPr="00BF2334" w:rsidRDefault="00BF2334" w:rsidP="00BF2334">
            <w:pPr>
              <w:spacing w:after="0" w:line="240" w:lineRule="auto"/>
              <w:rPr>
                <w:rFonts w:eastAsia="Times New Roman" w:cstheme="minorHAnsi"/>
                <w:lang w:eastAsia="en-AU"/>
              </w:rPr>
            </w:pPr>
            <w:r w:rsidRPr="00BF2334">
              <w:rPr>
                <w:rFonts w:eastAsia="Times New Roman" w:cstheme="minorHAnsi"/>
                <w:lang w:eastAsia="en-AU"/>
              </w:rPr>
              <w:t xml:space="preserve">Paul David Annesley &amp; </w:t>
            </w:r>
            <w:proofErr w:type="spellStart"/>
            <w:r w:rsidRPr="00BF2334">
              <w:rPr>
                <w:rFonts w:eastAsia="Times New Roman" w:cstheme="minorHAnsi"/>
                <w:lang w:eastAsia="en-AU"/>
              </w:rPr>
              <w:t>ors</w:t>
            </w:r>
            <w:proofErr w:type="spellEnd"/>
          </w:p>
        </w:tc>
      </w:tr>
      <w:tr w:rsidR="00BF2334" w:rsidRPr="00D17CD0" w14:paraId="5B0D1116"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6F1B615C" w14:textId="77777777" w:rsidR="00BF2334" w:rsidRPr="00D17CD0" w:rsidRDefault="00BF2334"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0872F2D9" w14:textId="628552ED" w:rsidR="00BF2334" w:rsidRPr="00BF2334" w:rsidRDefault="00BF2334" w:rsidP="00BF2334">
            <w:pPr>
              <w:spacing w:after="0" w:line="240" w:lineRule="auto"/>
              <w:rPr>
                <w:rFonts w:eastAsia="Times New Roman" w:cstheme="minorHAnsi"/>
                <w:lang w:eastAsia="en-AU"/>
              </w:rPr>
            </w:pPr>
            <w:r w:rsidRPr="00BF2334">
              <w:rPr>
                <w:rFonts w:eastAsia="Times New Roman" w:cstheme="minorHAnsi"/>
                <w:lang w:eastAsia="en-AU"/>
              </w:rPr>
              <w:t>S ECI 2021 03484</w:t>
            </w:r>
          </w:p>
        </w:tc>
        <w:tc>
          <w:tcPr>
            <w:tcW w:w="3106" w:type="dxa"/>
            <w:tcBorders>
              <w:top w:val="single" w:sz="4" w:space="0" w:color="auto"/>
              <w:left w:val="single" w:sz="4" w:space="0" w:color="auto"/>
              <w:bottom w:val="single" w:sz="4" w:space="0" w:color="auto"/>
              <w:right w:val="single" w:sz="4" w:space="0" w:color="auto"/>
            </w:tcBorders>
          </w:tcPr>
          <w:p w14:paraId="3CDB1C04" w14:textId="2FCB264A" w:rsidR="00BF2334" w:rsidRPr="00BF2334" w:rsidRDefault="00BF2334" w:rsidP="00BF2334">
            <w:pPr>
              <w:spacing w:after="0" w:line="240" w:lineRule="auto"/>
              <w:rPr>
                <w:rFonts w:eastAsia="Times New Roman" w:cstheme="minorHAnsi"/>
                <w:lang w:eastAsia="en-AU"/>
              </w:rPr>
            </w:pPr>
            <w:proofErr w:type="spellStart"/>
            <w:r w:rsidRPr="00BF2334">
              <w:rPr>
                <w:rFonts w:eastAsia="Times New Roman" w:cstheme="minorHAnsi"/>
                <w:lang w:eastAsia="en-AU"/>
              </w:rPr>
              <w:t>Auslander</w:t>
            </w:r>
            <w:proofErr w:type="spellEnd"/>
            <w:r w:rsidRPr="00BF2334">
              <w:rPr>
                <w:rFonts w:eastAsia="Times New Roman" w:cstheme="minorHAnsi"/>
                <w:lang w:eastAsia="en-AU"/>
              </w:rPr>
              <w:t xml:space="preserve"> Developments Pty Ltd</w:t>
            </w:r>
          </w:p>
        </w:tc>
        <w:tc>
          <w:tcPr>
            <w:tcW w:w="3420" w:type="dxa"/>
            <w:tcBorders>
              <w:top w:val="single" w:sz="4" w:space="0" w:color="auto"/>
              <w:left w:val="single" w:sz="4" w:space="0" w:color="auto"/>
              <w:bottom w:val="single" w:sz="4" w:space="0" w:color="auto"/>
              <w:right w:val="single" w:sz="4" w:space="0" w:color="auto"/>
            </w:tcBorders>
          </w:tcPr>
          <w:p w14:paraId="3CCE8D3C" w14:textId="1F88B6B5" w:rsidR="00BF2334" w:rsidRPr="00BF2334" w:rsidRDefault="00BF2334" w:rsidP="00BF2334">
            <w:pPr>
              <w:spacing w:after="0" w:line="240" w:lineRule="auto"/>
              <w:rPr>
                <w:rFonts w:eastAsia="Times New Roman" w:cstheme="minorHAnsi"/>
                <w:lang w:eastAsia="en-AU"/>
              </w:rPr>
            </w:pPr>
            <w:r w:rsidRPr="00BF2334">
              <w:rPr>
                <w:rFonts w:eastAsia="Times New Roman" w:cstheme="minorHAnsi"/>
                <w:lang w:eastAsia="en-AU"/>
              </w:rPr>
              <w:t>Hall &amp; Wilcox</w:t>
            </w:r>
          </w:p>
        </w:tc>
      </w:tr>
      <w:tr w:rsidR="00BF2334" w:rsidRPr="00D17CD0" w14:paraId="7929D137"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12D590F6" w14:textId="77777777" w:rsidR="00BF2334" w:rsidRPr="00D17CD0" w:rsidRDefault="00BF2334"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2626DB73" w14:textId="48DF37D9" w:rsidR="00BF2334" w:rsidRPr="00BF2334" w:rsidRDefault="00BF2334" w:rsidP="00BF2334">
            <w:pPr>
              <w:spacing w:after="0" w:line="240" w:lineRule="auto"/>
              <w:rPr>
                <w:rFonts w:eastAsia="Times New Roman" w:cstheme="minorHAnsi"/>
                <w:lang w:eastAsia="en-AU"/>
              </w:rPr>
            </w:pPr>
            <w:r w:rsidRPr="00BF2334">
              <w:rPr>
                <w:rFonts w:eastAsia="Times New Roman" w:cstheme="minorHAnsi"/>
                <w:lang w:eastAsia="en-AU"/>
              </w:rPr>
              <w:t>S ECI 2021 03459</w:t>
            </w:r>
          </w:p>
        </w:tc>
        <w:tc>
          <w:tcPr>
            <w:tcW w:w="3106" w:type="dxa"/>
            <w:tcBorders>
              <w:top w:val="single" w:sz="4" w:space="0" w:color="auto"/>
              <w:left w:val="single" w:sz="4" w:space="0" w:color="auto"/>
              <w:bottom w:val="single" w:sz="4" w:space="0" w:color="auto"/>
              <w:right w:val="single" w:sz="4" w:space="0" w:color="auto"/>
            </w:tcBorders>
          </w:tcPr>
          <w:p w14:paraId="3BBD9974" w14:textId="366E6E21" w:rsidR="00BF2334" w:rsidRPr="00BF2334" w:rsidRDefault="00BF2334" w:rsidP="00BF2334">
            <w:pPr>
              <w:spacing w:after="0" w:line="240" w:lineRule="auto"/>
              <w:rPr>
                <w:rFonts w:eastAsia="Times New Roman" w:cstheme="minorHAnsi"/>
                <w:lang w:eastAsia="en-AU"/>
              </w:rPr>
            </w:pPr>
            <w:r w:rsidRPr="00BF2334">
              <w:rPr>
                <w:rFonts w:eastAsia="Times New Roman" w:cstheme="minorHAnsi"/>
                <w:lang w:eastAsia="en-AU"/>
              </w:rPr>
              <w:t>Susan Jane Salinger (Re the estate of Jeffrey Salinger)</w:t>
            </w:r>
          </w:p>
        </w:tc>
        <w:tc>
          <w:tcPr>
            <w:tcW w:w="3420" w:type="dxa"/>
            <w:tcBorders>
              <w:top w:val="single" w:sz="4" w:space="0" w:color="auto"/>
              <w:left w:val="single" w:sz="4" w:space="0" w:color="auto"/>
              <w:bottom w:val="single" w:sz="4" w:space="0" w:color="auto"/>
              <w:right w:val="single" w:sz="4" w:space="0" w:color="auto"/>
            </w:tcBorders>
          </w:tcPr>
          <w:p w14:paraId="73B4C656" w14:textId="338563DB" w:rsidR="00BF2334" w:rsidRPr="00BF2334" w:rsidRDefault="00BF2334" w:rsidP="00BF2334">
            <w:pPr>
              <w:rPr>
                <w:rFonts w:eastAsia="Times New Roman" w:cstheme="minorHAnsi"/>
                <w:lang w:eastAsia="en-AU"/>
              </w:rPr>
            </w:pPr>
            <w:r w:rsidRPr="00BF2334">
              <w:rPr>
                <w:rFonts w:eastAsia="Times New Roman" w:cstheme="minorHAnsi"/>
                <w:lang w:eastAsia="en-AU"/>
              </w:rPr>
              <w:t>Allan Clarke &amp; Bioplant Limited</w:t>
            </w:r>
          </w:p>
        </w:tc>
      </w:tr>
      <w:tr w:rsidR="00BF2334" w:rsidRPr="00BF2334" w14:paraId="47362D9A"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327AEEC9" w14:textId="77777777" w:rsidR="00BF2334" w:rsidRPr="00BF2334" w:rsidRDefault="00BF2334" w:rsidP="00432604">
            <w:pPr>
              <w:numPr>
                <w:ilvl w:val="0"/>
                <w:numId w:val="1"/>
              </w:numPr>
              <w:spacing w:after="0" w:line="240" w:lineRule="auto"/>
              <w:jc w:val="both"/>
              <w:rPr>
                <w:rFonts w:ascii="Arial" w:eastAsia="Times New Roman" w:hAnsi="Arial" w:cs="Arial"/>
                <w:lang w:eastAsia="en-AU"/>
              </w:rPr>
            </w:pPr>
          </w:p>
        </w:tc>
        <w:tc>
          <w:tcPr>
            <w:tcW w:w="2024" w:type="dxa"/>
            <w:tcBorders>
              <w:top w:val="single" w:sz="4" w:space="0" w:color="auto"/>
              <w:left w:val="single" w:sz="4" w:space="0" w:color="auto"/>
              <w:bottom w:val="single" w:sz="4" w:space="0" w:color="auto"/>
              <w:right w:val="single" w:sz="4" w:space="0" w:color="auto"/>
            </w:tcBorders>
          </w:tcPr>
          <w:p w14:paraId="312771B5" w14:textId="64FB7228" w:rsidR="00BF2334" w:rsidRPr="00BF2334" w:rsidRDefault="00BF2334" w:rsidP="00BF2334">
            <w:pPr>
              <w:spacing w:after="0" w:line="240" w:lineRule="auto"/>
              <w:rPr>
                <w:rFonts w:eastAsia="Times New Roman" w:cstheme="minorHAnsi"/>
                <w:lang w:eastAsia="en-AU"/>
              </w:rPr>
            </w:pPr>
            <w:r w:rsidRPr="00BF2334">
              <w:rPr>
                <w:rFonts w:eastAsia="Times New Roman" w:cstheme="minorHAnsi"/>
                <w:lang w:eastAsia="en-AU"/>
              </w:rPr>
              <w:t>S ECI 2021 03423</w:t>
            </w:r>
          </w:p>
        </w:tc>
        <w:tc>
          <w:tcPr>
            <w:tcW w:w="3106" w:type="dxa"/>
            <w:tcBorders>
              <w:top w:val="single" w:sz="4" w:space="0" w:color="auto"/>
              <w:left w:val="single" w:sz="4" w:space="0" w:color="auto"/>
              <w:bottom w:val="single" w:sz="4" w:space="0" w:color="auto"/>
              <w:right w:val="single" w:sz="4" w:space="0" w:color="auto"/>
            </w:tcBorders>
          </w:tcPr>
          <w:p w14:paraId="5141FAAE" w14:textId="1D574944" w:rsidR="00BF2334" w:rsidRPr="00BF2334" w:rsidRDefault="00BF2334" w:rsidP="00BF2334">
            <w:pPr>
              <w:spacing w:after="0" w:line="240" w:lineRule="auto"/>
              <w:rPr>
                <w:rFonts w:eastAsia="Times New Roman" w:cstheme="minorHAnsi"/>
                <w:lang w:eastAsia="en-AU"/>
              </w:rPr>
            </w:pPr>
            <w:r w:rsidRPr="00BF2334">
              <w:rPr>
                <w:rFonts w:eastAsia="Times New Roman" w:cstheme="minorHAnsi"/>
                <w:lang w:eastAsia="en-AU"/>
              </w:rPr>
              <w:t xml:space="preserve">Ying </w:t>
            </w:r>
            <w:proofErr w:type="spellStart"/>
            <w:r w:rsidRPr="00BF2334">
              <w:rPr>
                <w:rFonts w:eastAsia="Times New Roman" w:cstheme="minorHAnsi"/>
                <w:lang w:eastAsia="en-AU"/>
              </w:rPr>
              <w:t>Mui</w:t>
            </w:r>
            <w:proofErr w:type="spellEnd"/>
            <w:r w:rsidRPr="00BF2334">
              <w:rPr>
                <w:rFonts w:eastAsia="Times New Roman" w:cstheme="minorHAnsi"/>
                <w:lang w:eastAsia="en-AU"/>
              </w:rPr>
              <w:t xml:space="preserve"> Pty Ltd &amp; </w:t>
            </w:r>
            <w:proofErr w:type="spellStart"/>
            <w:r w:rsidRPr="00BF2334">
              <w:rPr>
                <w:rFonts w:eastAsia="Times New Roman" w:cstheme="minorHAnsi"/>
                <w:lang w:eastAsia="en-AU"/>
              </w:rPr>
              <w:t>ors</w:t>
            </w:r>
            <w:proofErr w:type="spellEnd"/>
          </w:p>
        </w:tc>
        <w:tc>
          <w:tcPr>
            <w:tcW w:w="3420" w:type="dxa"/>
            <w:tcBorders>
              <w:top w:val="single" w:sz="4" w:space="0" w:color="auto"/>
              <w:left w:val="single" w:sz="4" w:space="0" w:color="auto"/>
              <w:bottom w:val="single" w:sz="4" w:space="0" w:color="auto"/>
              <w:right w:val="single" w:sz="4" w:space="0" w:color="auto"/>
            </w:tcBorders>
          </w:tcPr>
          <w:p w14:paraId="6B3ABB73" w14:textId="38A27C49" w:rsidR="00BF2334" w:rsidRPr="00BF2334" w:rsidRDefault="00BF2334" w:rsidP="00BF2334">
            <w:pPr>
              <w:spacing w:after="0" w:line="240" w:lineRule="auto"/>
              <w:rPr>
                <w:rFonts w:eastAsia="Times New Roman" w:cstheme="minorHAnsi"/>
                <w:lang w:eastAsia="en-AU"/>
              </w:rPr>
            </w:pPr>
            <w:r w:rsidRPr="00BF2334">
              <w:rPr>
                <w:rFonts w:eastAsia="Times New Roman" w:cstheme="minorHAnsi"/>
                <w:lang w:eastAsia="en-AU"/>
              </w:rPr>
              <w:t xml:space="preserve">Lynn </w:t>
            </w:r>
            <w:proofErr w:type="spellStart"/>
            <w:r w:rsidRPr="00BF2334">
              <w:rPr>
                <w:rFonts w:eastAsia="Times New Roman" w:cstheme="minorHAnsi"/>
                <w:lang w:eastAsia="en-AU"/>
              </w:rPr>
              <w:t>Yook</w:t>
            </w:r>
            <w:proofErr w:type="spellEnd"/>
            <w:r w:rsidRPr="00BF2334">
              <w:rPr>
                <w:rFonts w:eastAsia="Times New Roman" w:cstheme="minorHAnsi"/>
                <w:lang w:eastAsia="en-AU"/>
              </w:rPr>
              <w:t xml:space="preserve">-Lien Hoh (Re the estate of Frank Kiang </w:t>
            </w:r>
            <w:proofErr w:type="spellStart"/>
            <w:r w:rsidRPr="00BF2334">
              <w:rPr>
                <w:rFonts w:eastAsia="Times New Roman" w:cstheme="minorHAnsi"/>
                <w:lang w:eastAsia="en-AU"/>
              </w:rPr>
              <w:t>Ngan</w:t>
            </w:r>
            <w:proofErr w:type="spellEnd"/>
            <w:r w:rsidRPr="00BF2334">
              <w:rPr>
                <w:rFonts w:eastAsia="Times New Roman" w:cstheme="minorHAnsi"/>
                <w:lang w:eastAsia="en-AU"/>
              </w:rPr>
              <w:t xml:space="preserve"> Hoh) &amp; </w:t>
            </w:r>
            <w:proofErr w:type="spellStart"/>
            <w:r w:rsidRPr="00BF2334">
              <w:rPr>
                <w:rFonts w:eastAsia="Times New Roman" w:cstheme="minorHAnsi"/>
                <w:lang w:eastAsia="en-AU"/>
              </w:rPr>
              <w:t>ors</w:t>
            </w:r>
            <w:proofErr w:type="spellEnd"/>
          </w:p>
        </w:tc>
      </w:tr>
      <w:tr w:rsidR="00BF2334" w:rsidRPr="00D17CD0" w14:paraId="0CA883FC"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4E2D48F2" w14:textId="77777777" w:rsidR="00BF2334" w:rsidRPr="00D17CD0" w:rsidRDefault="00BF2334"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3A543B44" w14:textId="510798D2" w:rsidR="00BF2334" w:rsidRDefault="00BF2334" w:rsidP="00BF2334">
            <w:pPr>
              <w:spacing w:after="0" w:line="240" w:lineRule="auto"/>
              <w:rPr>
                <w:rFonts w:ascii="Arial" w:eastAsia="Times New Roman" w:hAnsi="Arial" w:cs="Arial"/>
                <w:sz w:val="23"/>
                <w:szCs w:val="23"/>
                <w:lang w:eastAsia="en-AU"/>
              </w:rPr>
            </w:pPr>
            <w:r w:rsidRPr="00C5403A">
              <w:t>S ECI 2021 03422</w:t>
            </w:r>
          </w:p>
        </w:tc>
        <w:tc>
          <w:tcPr>
            <w:tcW w:w="3106" w:type="dxa"/>
            <w:tcBorders>
              <w:top w:val="single" w:sz="4" w:space="0" w:color="auto"/>
              <w:left w:val="single" w:sz="4" w:space="0" w:color="auto"/>
              <w:bottom w:val="single" w:sz="4" w:space="0" w:color="auto"/>
              <w:right w:val="single" w:sz="4" w:space="0" w:color="auto"/>
            </w:tcBorders>
          </w:tcPr>
          <w:p w14:paraId="4C7260E4" w14:textId="2B7E8868" w:rsidR="00BF2334" w:rsidRDefault="00BF2334" w:rsidP="00BF2334">
            <w:pPr>
              <w:spacing w:after="0" w:line="240" w:lineRule="auto"/>
              <w:rPr>
                <w:rFonts w:ascii="Arial" w:eastAsia="Times New Roman" w:hAnsi="Arial" w:cs="Arial"/>
                <w:sz w:val="23"/>
                <w:szCs w:val="23"/>
                <w:lang w:eastAsia="en-AU"/>
              </w:rPr>
            </w:pPr>
            <w:r w:rsidRPr="00C5403A">
              <w:t xml:space="preserve">Ying </w:t>
            </w:r>
            <w:proofErr w:type="spellStart"/>
            <w:r w:rsidRPr="00C5403A">
              <w:t>Mui</w:t>
            </w:r>
            <w:proofErr w:type="spellEnd"/>
            <w:r w:rsidRPr="00C5403A">
              <w:t xml:space="preserve"> Pty Ltd &amp; </w:t>
            </w:r>
            <w:proofErr w:type="spellStart"/>
            <w:r w:rsidRPr="00C5403A">
              <w:t>ors</w:t>
            </w:r>
            <w:proofErr w:type="spellEnd"/>
          </w:p>
        </w:tc>
        <w:tc>
          <w:tcPr>
            <w:tcW w:w="3420" w:type="dxa"/>
            <w:tcBorders>
              <w:top w:val="single" w:sz="4" w:space="0" w:color="auto"/>
              <w:left w:val="single" w:sz="4" w:space="0" w:color="auto"/>
              <w:bottom w:val="single" w:sz="4" w:space="0" w:color="auto"/>
              <w:right w:val="single" w:sz="4" w:space="0" w:color="auto"/>
            </w:tcBorders>
          </w:tcPr>
          <w:p w14:paraId="5AFBE5B7" w14:textId="3043C8A3" w:rsidR="00BF2334" w:rsidRDefault="00BF2334" w:rsidP="00BF2334">
            <w:pPr>
              <w:spacing w:after="0" w:line="240" w:lineRule="auto"/>
              <w:rPr>
                <w:rFonts w:ascii="Arial" w:eastAsia="Times New Roman" w:hAnsi="Arial" w:cs="Arial"/>
                <w:sz w:val="23"/>
                <w:szCs w:val="23"/>
                <w:lang w:eastAsia="en-AU"/>
              </w:rPr>
            </w:pPr>
            <w:r w:rsidRPr="00C5403A">
              <w:t xml:space="preserve">Lynn </w:t>
            </w:r>
            <w:proofErr w:type="spellStart"/>
            <w:r w:rsidRPr="00C5403A">
              <w:t>Yook</w:t>
            </w:r>
            <w:proofErr w:type="spellEnd"/>
            <w:r w:rsidRPr="00C5403A">
              <w:t xml:space="preserve">-Lien Hoh (Re the estate of Frank Kiang </w:t>
            </w:r>
            <w:proofErr w:type="spellStart"/>
            <w:r w:rsidRPr="00C5403A">
              <w:t>Ngan</w:t>
            </w:r>
            <w:proofErr w:type="spellEnd"/>
            <w:r w:rsidRPr="00C5403A">
              <w:t xml:space="preserve"> Hoh) &amp; </w:t>
            </w:r>
            <w:proofErr w:type="spellStart"/>
            <w:r w:rsidRPr="00C5403A">
              <w:t>ors</w:t>
            </w:r>
            <w:proofErr w:type="spellEnd"/>
          </w:p>
        </w:tc>
      </w:tr>
      <w:tr w:rsidR="00BF2334" w:rsidRPr="00BF2334" w14:paraId="706BC062"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018A75F4" w14:textId="77777777" w:rsidR="00BF2334" w:rsidRPr="00BF2334" w:rsidRDefault="00BF2334" w:rsidP="00432604">
            <w:pPr>
              <w:numPr>
                <w:ilvl w:val="0"/>
                <w:numId w:val="1"/>
              </w:numPr>
              <w:spacing w:after="0" w:line="240" w:lineRule="auto"/>
              <w:jc w:val="both"/>
              <w:rPr>
                <w:rFonts w:eastAsia="Times New Roman" w:cstheme="minorHAnsi"/>
                <w:lang w:eastAsia="en-AU"/>
              </w:rPr>
            </w:pPr>
          </w:p>
        </w:tc>
        <w:tc>
          <w:tcPr>
            <w:tcW w:w="2024" w:type="dxa"/>
            <w:tcBorders>
              <w:top w:val="single" w:sz="4" w:space="0" w:color="auto"/>
              <w:left w:val="single" w:sz="4" w:space="0" w:color="auto"/>
              <w:bottom w:val="single" w:sz="4" w:space="0" w:color="auto"/>
              <w:right w:val="single" w:sz="4" w:space="0" w:color="auto"/>
            </w:tcBorders>
          </w:tcPr>
          <w:p w14:paraId="37DBC4BE" w14:textId="38C891C8" w:rsidR="00BF2334" w:rsidRPr="00BF2334" w:rsidRDefault="00BF2334" w:rsidP="00BF2334">
            <w:pPr>
              <w:spacing w:after="0" w:line="240" w:lineRule="auto"/>
              <w:rPr>
                <w:rFonts w:cstheme="minorHAnsi"/>
              </w:rPr>
            </w:pPr>
            <w:r w:rsidRPr="00BF2334">
              <w:rPr>
                <w:rFonts w:eastAsia="Times New Roman" w:cstheme="minorHAnsi"/>
                <w:lang w:eastAsia="en-AU"/>
              </w:rPr>
              <w:t>S ECI 2021 03405</w:t>
            </w:r>
          </w:p>
        </w:tc>
        <w:tc>
          <w:tcPr>
            <w:tcW w:w="3106" w:type="dxa"/>
            <w:tcBorders>
              <w:top w:val="single" w:sz="4" w:space="0" w:color="auto"/>
              <w:left w:val="single" w:sz="4" w:space="0" w:color="auto"/>
              <w:bottom w:val="single" w:sz="4" w:space="0" w:color="auto"/>
              <w:right w:val="single" w:sz="4" w:space="0" w:color="auto"/>
            </w:tcBorders>
          </w:tcPr>
          <w:p w14:paraId="05178239" w14:textId="018D6978" w:rsidR="00BF2334" w:rsidRPr="00BF2334" w:rsidRDefault="00BF2334" w:rsidP="00BF2334">
            <w:pPr>
              <w:spacing w:after="0" w:line="240" w:lineRule="auto"/>
              <w:rPr>
                <w:rFonts w:cstheme="minorHAnsi"/>
              </w:rPr>
            </w:pPr>
            <w:proofErr w:type="spellStart"/>
            <w:r w:rsidRPr="00BF2334">
              <w:rPr>
                <w:rFonts w:eastAsia="Times New Roman" w:cstheme="minorHAnsi"/>
                <w:lang w:eastAsia="en-AU"/>
              </w:rPr>
              <w:t>Keybridge</w:t>
            </w:r>
            <w:proofErr w:type="spellEnd"/>
            <w:r w:rsidRPr="00BF2334">
              <w:rPr>
                <w:rFonts w:eastAsia="Times New Roman" w:cstheme="minorHAnsi"/>
                <w:lang w:eastAsia="en-AU"/>
              </w:rPr>
              <w:t xml:space="preserve"> Capital Pty Ltd</w:t>
            </w:r>
          </w:p>
        </w:tc>
        <w:tc>
          <w:tcPr>
            <w:tcW w:w="3420" w:type="dxa"/>
            <w:tcBorders>
              <w:top w:val="single" w:sz="4" w:space="0" w:color="auto"/>
              <w:left w:val="single" w:sz="4" w:space="0" w:color="auto"/>
              <w:bottom w:val="single" w:sz="4" w:space="0" w:color="auto"/>
              <w:right w:val="single" w:sz="4" w:space="0" w:color="auto"/>
            </w:tcBorders>
          </w:tcPr>
          <w:p w14:paraId="71EB7170" w14:textId="2913E2D5" w:rsidR="00BF2334" w:rsidRPr="00BF2334" w:rsidRDefault="00BF2334" w:rsidP="00BF2334">
            <w:pPr>
              <w:spacing w:after="0" w:line="240" w:lineRule="auto"/>
              <w:rPr>
                <w:rFonts w:cstheme="minorHAnsi"/>
              </w:rPr>
            </w:pPr>
            <w:r w:rsidRPr="00BF2334">
              <w:rPr>
                <w:rFonts w:eastAsia="Times New Roman" w:cstheme="minorHAnsi"/>
                <w:lang w:eastAsia="en-AU"/>
              </w:rPr>
              <w:t>Macpherson Kelley Pty Ltd</w:t>
            </w:r>
          </w:p>
        </w:tc>
      </w:tr>
      <w:tr w:rsidR="00BF2334" w:rsidRPr="00BF2334" w14:paraId="2C046725"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060DA806" w14:textId="77777777" w:rsidR="00BF2334" w:rsidRPr="00BF2334" w:rsidRDefault="00BF2334" w:rsidP="00432604">
            <w:pPr>
              <w:numPr>
                <w:ilvl w:val="0"/>
                <w:numId w:val="1"/>
              </w:numPr>
              <w:spacing w:after="0" w:line="240" w:lineRule="auto"/>
              <w:jc w:val="both"/>
              <w:rPr>
                <w:rFonts w:eastAsia="Times New Roman" w:cstheme="minorHAnsi"/>
                <w:lang w:eastAsia="en-AU"/>
              </w:rPr>
            </w:pPr>
          </w:p>
        </w:tc>
        <w:tc>
          <w:tcPr>
            <w:tcW w:w="2024" w:type="dxa"/>
            <w:tcBorders>
              <w:top w:val="single" w:sz="4" w:space="0" w:color="auto"/>
              <w:left w:val="single" w:sz="4" w:space="0" w:color="auto"/>
              <w:bottom w:val="single" w:sz="4" w:space="0" w:color="auto"/>
              <w:right w:val="single" w:sz="4" w:space="0" w:color="auto"/>
            </w:tcBorders>
          </w:tcPr>
          <w:p w14:paraId="54F3A8C6" w14:textId="6EEE15EF" w:rsidR="00BF2334" w:rsidRPr="00BF2334" w:rsidRDefault="00BF2334" w:rsidP="00BF2334">
            <w:pPr>
              <w:spacing w:after="0" w:line="240" w:lineRule="auto"/>
              <w:rPr>
                <w:rFonts w:cstheme="minorHAnsi"/>
              </w:rPr>
            </w:pPr>
            <w:r w:rsidRPr="00BF2334">
              <w:rPr>
                <w:rFonts w:eastAsia="Times New Roman" w:cstheme="minorHAnsi"/>
                <w:lang w:eastAsia="en-AU"/>
              </w:rPr>
              <w:t>S ECI 2021 03352</w:t>
            </w:r>
          </w:p>
        </w:tc>
        <w:tc>
          <w:tcPr>
            <w:tcW w:w="3106" w:type="dxa"/>
            <w:tcBorders>
              <w:top w:val="single" w:sz="4" w:space="0" w:color="auto"/>
              <w:left w:val="single" w:sz="4" w:space="0" w:color="auto"/>
              <w:bottom w:val="single" w:sz="4" w:space="0" w:color="auto"/>
              <w:right w:val="single" w:sz="4" w:space="0" w:color="auto"/>
            </w:tcBorders>
          </w:tcPr>
          <w:p w14:paraId="229E8F6B" w14:textId="3ECC539B" w:rsidR="00BF2334" w:rsidRPr="00BF2334" w:rsidRDefault="00BF2334" w:rsidP="00BF2334">
            <w:pPr>
              <w:spacing w:after="0" w:line="240" w:lineRule="auto"/>
              <w:rPr>
                <w:rFonts w:cstheme="minorHAnsi"/>
              </w:rPr>
            </w:pPr>
            <w:proofErr w:type="spellStart"/>
            <w:r w:rsidRPr="00BF2334">
              <w:rPr>
                <w:rFonts w:eastAsia="Times New Roman" w:cstheme="minorHAnsi"/>
                <w:lang w:eastAsia="en-AU"/>
              </w:rPr>
              <w:t>Veng</w:t>
            </w:r>
            <w:proofErr w:type="spellEnd"/>
            <w:r w:rsidRPr="00BF2334">
              <w:rPr>
                <w:rFonts w:eastAsia="Times New Roman" w:cstheme="minorHAnsi"/>
                <w:lang w:eastAsia="en-AU"/>
              </w:rPr>
              <w:t xml:space="preserve"> </w:t>
            </w:r>
            <w:proofErr w:type="spellStart"/>
            <w:r w:rsidRPr="00BF2334">
              <w:rPr>
                <w:rFonts w:eastAsia="Times New Roman" w:cstheme="minorHAnsi"/>
                <w:lang w:eastAsia="en-AU"/>
              </w:rPr>
              <w:t>Ky</w:t>
            </w:r>
            <w:proofErr w:type="spellEnd"/>
            <w:r w:rsidRPr="00BF2334">
              <w:rPr>
                <w:rFonts w:eastAsia="Times New Roman" w:cstheme="minorHAnsi"/>
                <w:lang w:eastAsia="en-AU"/>
              </w:rPr>
              <w:t xml:space="preserve"> Tong &amp; Wei </w:t>
            </w:r>
            <w:proofErr w:type="spellStart"/>
            <w:r w:rsidRPr="00BF2334">
              <w:rPr>
                <w:rFonts w:eastAsia="Times New Roman" w:cstheme="minorHAnsi"/>
                <w:lang w:eastAsia="en-AU"/>
              </w:rPr>
              <w:t>Choon</w:t>
            </w:r>
            <w:proofErr w:type="spellEnd"/>
            <w:r w:rsidRPr="00BF2334">
              <w:rPr>
                <w:rFonts w:eastAsia="Times New Roman" w:cstheme="minorHAnsi"/>
                <w:lang w:eastAsia="en-AU"/>
              </w:rPr>
              <w:t xml:space="preserve"> Ho</w:t>
            </w:r>
          </w:p>
        </w:tc>
        <w:tc>
          <w:tcPr>
            <w:tcW w:w="3420" w:type="dxa"/>
            <w:tcBorders>
              <w:top w:val="single" w:sz="4" w:space="0" w:color="auto"/>
              <w:left w:val="single" w:sz="4" w:space="0" w:color="auto"/>
              <w:bottom w:val="single" w:sz="4" w:space="0" w:color="auto"/>
              <w:right w:val="single" w:sz="4" w:space="0" w:color="auto"/>
            </w:tcBorders>
          </w:tcPr>
          <w:p w14:paraId="37F0CD65" w14:textId="3FB03CCC" w:rsidR="00BF2334" w:rsidRPr="00BF2334" w:rsidRDefault="00BF2334" w:rsidP="00BF2334">
            <w:pPr>
              <w:spacing w:after="0" w:line="240" w:lineRule="auto"/>
              <w:rPr>
                <w:rFonts w:cstheme="minorHAnsi"/>
              </w:rPr>
            </w:pPr>
            <w:r w:rsidRPr="00BF2334">
              <w:rPr>
                <w:rFonts w:eastAsia="Times New Roman" w:cstheme="minorHAnsi"/>
                <w:lang w:eastAsia="en-AU"/>
              </w:rPr>
              <w:t>3G Group Homes Pty Ltd</w:t>
            </w:r>
          </w:p>
        </w:tc>
      </w:tr>
      <w:tr w:rsidR="000E1E39" w:rsidRPr="00D17CD0" w14:paraId="3FD34D14"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5708DB6E" w14:textId="77777777" w:rsidR="000E1E39" w:rsidRPr="00D17CD0" w:rsidRDefault="000E1E39"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09D6F716" w14:textId="008B20CB" w:rsidR="000E1E39" w:rsidRPr="00C5403A" w:rsidRDefault="000E1E39" w:rsidP="000E1E39">
            <w:pPr>
              <w:spacing w:after="0" w:line="240" w:lineRule="auto"/>
            </w:pPr>
            <w:r w:rsidRPr="00FE6C6B">
              <w:t>S ECI 2021 03315</w:t>
            </w:r>
          </w:p>
        </w:tc>
        <w:tc>
          <w:tcPr>
            <w:tcW w:w="3106" w:type="dxa"/>
            <w:tcBorders>
              <w:top w:val="single" w:sz="4" w:space="0" w:color="auto"/>
              <w:left w:val="single" w:sz="4" w:space="0" w:color="auto"/>
              <w:bottom w:val="single" w:sz="4" w:space="0" w:color="auto"/>
              <w:right w:val="single" w:sz="4" w:space="0" w:color="auto"/>
            </w:tcBorders>
          </w:tcPr>
          <w:p w14:paraId="16D1BE98" w14:textId="7475B4BB" w:rsidR="000E1E39" w:rsidRPr="00C5403A" w:rsidRDefault="000E1E39" w:rsidP="000E1E39">
            <w:pPr>
              <w:spacing w:after="0" w:line="240" w:lineRule="auto"/>
            </w:pPr>
            <w:r w:rsidRPr="00FE6C6B">
              <w:t xml:space="preserve">Anna </w:t>
            </w:r>
            <w:proofErr w:type="spellStart"/>
            <w:r w:rsidRPr="00FE6C6B">
              <w:t>Jusri</w:t>
            </w:r>
            <w:proofErr w:type="spellEnd"/>
            <w:r w:rsidRPr="00FE6C6B">
              <w:t xml:space="preserve"> </w:t>
            </w:r>
            <w:proofErr w:type="spellStart"/>
            <w:r w:rsidRPr="00FE6C6B">
              <w:t>Kasman</w:t>
            </w:r>
            <w:proofErr w:type="spellEnd"/>
          </w:p>
        </w:tc>
        <w:tc>
          <w:tcPr>
            <w:tcW w:w="3420" w:type="dxa"/>
            <w:tcBorders>
              <w:top w:val="single" w:sz="4" w:space="0" w:color="auto"/>
              <w:left w:val="single" w:sz="4" w:space="0" w:color="auto"/>
              <w:bottom w:val="single" w:sz="4" w:space="0" w:color="auto"/>
              <w:right w:val="single" w:sz="4" w:space="0" w:color="auto"/>
            </w:tcBorders>
          </w:tcPr>
          <w:p w14:paraId="07897828" w14:textId="62A3517C" w:rsidR="000E1E39" w:rsidRPr="00C5403A" w:rsidRDefault="000E1E39" w:rsidP="000E1E39">
            <w:pPr>
              <w:spacing w:after="0" w:line="240" w:lineRule="auto"/>
            </w:pPr>
            <w:r w:rsidRPr="00FE6C6B">
              <w:t>Susie Wong</w:t>
            </w:r>
          </w:p>
        </w:tc>
      </w:tr>
      <w:tr w:rsidR="000E1E39" w:rsidRPr="000E1E39" w14:paraId="787C24E5"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38481199" w14:textId="77777777" w:rsidR="000E1E39" w:rsidRPr="000E1E39" w:rsidRDefault="000E1E39" w:rsidP="00432604">
            <w:pPr>
              <w:numPr>
                <w:ilvl w:val="0"/>
                <w:numId w:val="1"/>
              </w:numPr>
              <w:spacing w:after="0" w:line="240" w:lineRule="auto"/>
              <w:jc w:val="both"/>
              <w:rPr>
                <w:rFonts w:eastAsia="Times New Roman" w:cstheme="minorHAnsi"/>
                <w:lang w:eastAsia="en-AU"/>
              </w:rPr>
            </w:pPr>
          </w:p>
        </w:tc>
        <w:tc>
          <w:tcPr>
            <w:tcW w:w="2024" w:type="dxa"/>
            <w:tcBorders>
              <w:top w:val="single" w:sz="4" w:space="0" w:color="auto"/>
              <w:left w:val="single" w:sz="4" w:space="0" w:color="auto"/>
              <w:bottom w:val="single" w:sz="4" w:space="0" w:color="auto"/>
              <w:right w:val="single" w:sz="4" w:space="0" w:color="auto"/>
            </w:tcBorders>
          </w:tcPr>
          <w:p w14:paraId="3FD7E3DD" w14:textId="7B8D2110" w:rsidR="000E1E39" w:rsidRPr="000E1E39" w:rsidRDefault="000E1E39" w:rsidP="000E1E39">
            <w:pPr>
              <w:spacing w:after="0" w:line="240" w:lineRule="auto"/>
              <w:rPr>
                <w:rFonts w:cstheme="minorHAnsi"/>
              </w:rPr>
            </w:pPr>
            <w:r w:rsidRPr="000E1E39">
              <w:rPr>
                <w:rFonts w:eastAsia="Times New Roman" w:cstheme="minorHAnsi"/>
                <w:lang w:eastAsia="en-AU"/>
              </w:rPr>
              <w:t>S ECI 2021 03209</w:t>
            </w:r>
          </w:p>
        </w:tc>
        <w:tc>
          <w:tcPr>
            <w:tcW w:w="3106" w:type="dxa"/>
            <w:tcBorders>
              <w:top w:val="single" w:sz="4" w:space="0" w:color="auto"/>
              <w:left w:val="single" w:sz="4" w:space="0" w:color="auto"/>
              <w:bottom w:val="single" w:sz="4" w:space="0" w:color="auto"/>
              <w:right w:val="single" w:sz="4" w:space="0" w:color="auto"/>
            </w:tcBorders>
          </w:tcPr>
          <w:p w14:paraId="584D617C" w14:textId="703A5E24" w:rsidR="000E1E39" w:rsidRPr="000E1E39" w:rsidRDefault="000E1E39" w:rsidP="000E1E39">
            <w:pPr>
              <w:spacing w:after="0" w:line="240" w:lineRule="auto"/>
              <w:rPr>
                <w:rFonts w:cstheme="minorHAnsi"/>
              </w:rPr>
            </w:pPr>
            <w:r w:rsidRPr="000E1E39">
              <w:rPr>
                <w:rFonts w:eastAsia="Times New Roman" w:cstheme="minorHAnsi"/>
                <w:lang w:eastAsia="en-AU"/>
              </w:rPr>
              <w:t xml:space="preserve">John </w:t>
            </w:r>
            <w:proofErr w:type="spellStart"/>
            <w:r w:rsidRPr="000E1E39">
              <w:rPr>
                <w:rFonts w:eastAsia="Times New Roman" w:cstheme="minorHAnsi"/>
                <w:lang w:eastAsia="en-AU"/>
              </w:rPr>
              <w:t>Oblak</w:t>
            </w:r>
            <w:proofErr w:type="spellEnd"/>
            <w:r w:rsidRPr="000E1E39">
              <w:rPr>
                <w:rFonts w:eastAsia="Times New Roman" w:cstheme="minorHAnsi"/>
                <w:lang w:eastAsia="en-AU"/>
              </w:rPr>
              <w:t xml:space="preserve"> &amp; </w:t>
            </w:r>
            <w:proofErr w:type="spellStart"/>
            <w:r w:rsidRPr="000E1E39">
              <w:rPr>
                <w:rFonts w:eastAsia="Times New Roman" w:cstheme="minorHAnsi"/>
                <w:lang w:eastAsia="en-AU"/>
              </w:rPr>
              <w:t>Marija</w:t>
            </w:r>
            <w:proofErr w:type="spellEnd"/>
            <w:r w:rsidRPr="000E1E39">
              <w:rPr>
                <w:rFonts w:eastAsia="Times New Roman" w:cstheme="minorHAnsi"/>
                <w:lang w:eastAsia="en-AU"/>
              </w:rPr>
              <w:t xml:space="preserve"> </w:t>
            </w:r>
            <w:proofErr w:type="spellStart"/>
            <w:r w:rsidRPr="000E1E39">
              <w:rPr>
                <w:rFonts w:eastAsia="Times New Roman" w:cstheme="minorHAnsi"/>
                <w:lang w:eastAsia="en-AU"/>
              </w:rPr>
              <w:t>Oblak</w:t>
            </w:r>
            <w:proofErr w:type="spellEnd"/>
          </w:p>
        </w:tc>
        <w:tc>
          <w:tcPr>
            <w:tcW w:w="3420" w:type="dxa"/>
            <w:tcBorders>
              <w:top w:val="single" w:sz="4" w:space="0" w:color="auto"/>
              <w:left w:val="single" w:sz="4" w:space="0" w:color="auto"/>
              <w:bottom w:val="single" w:sz="4" w:space="0" w:color="auto"/>
              <w:right w:val="single" w:sz="4" w:space="0" w:color="auto"/>
            </w:tcBorders>
          </w:tcPr>
          <w:p w14:paraId="2BA1C7D6" w14:textId="0A3A8AAF" w:rsidR="000E1E39" w:rsidRPr="000E1E39" w:rsidRDefault="000E1E39" w:rsidP="000E1E39">
            <w:pPr>
              <w:spacing w:after="0" w:line="240" w:lineRule="auto"/>
              <w:rPr>
                <w:rFonts w:cstheme="minorHAnsi"/>
              </w:rPr>
            </w:pPr>
            <w:r w:rsidRPr="000E1E39">
              <w:rPr>
                <w:rFonts w:eastAsia="Times New Roman" w:cstheme="minorHAnsi"/>
                <w:lang w:eastAsia="en-AU"/>
              </w:rPr>
              <w:t>Belleli King &amp; Associates</w:t>
            </w:r>
          </w:p>
        </w:tc>
      </w:tr>
      <w:tr w:rsidR="000E1E39" w:rsidRPr="00D17CD0" w14:paraId="6947BA74"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190DF527" w14:textId="77777777" w:rsidR="000E1E39" w:rsidRPr="00D17CD0" w:rsidRDefault="000E1E39"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4782A12D" w14:textId="10BA33EF" w:rsidR="000E1E39" w:rsidRPr="00C5403A" w:rsidRDefault="000E1E39" w:rsidP="000E1E39">
            <w:pPr>
              <w:spacing w:after="0" w:line="240" w:lineRule="auto"/>
            </w:pPr>
            <w:r w:rsidRPr="006C0905">
              <w:t>S ECI 2021 03200</w:t>
            </w:r>
          </w:p>
        </w:tc>
        <w:tc>
          <w:tcPr>
            <w:tcW w:w="3106" w:type="dxa"/>
            <w:tcBorders>
              <w:top w:val="single" w:sz="4" w:space="0" w:color="auto"/>
              <w:left w:val="single" w:sz="4" w:space="0" w:color="auto"/>
              <w:bottom w:val="single" w:sz="4" w:space="0" w:color="auto"/>
              <w:right w:val="single" w:sz="4" w:space="0" w:color="auto"/>
            </w:tcBorders>
          </w:tcPr>
          <w:p w14:paraId="796E042D" w14:textId="52670E99" w:rsidR="000E1E39" w:rsidRPr="00C5403A" w:rsidRDefault="000E1E39" w:rsidP="000E1E39">
            <w:pPr>
              <w:spacing w:after="0" w:line="240" w:lineRule="auto"/>
            </w:pPr>
            <w:r w:rsidRPr="006C0905">
              <w:t xml:space="preserve">Andrew Graham &amp; Jennifer </w:t>
            </w:r>
            <w:proofErr w:type="spellStart"/>
            <w:r w:rsidRPr="006C0905">
              <w:t>Trenorden</w:t>
            </w:r>
            <w:proofErr w:type="spellEnd"/>
            <w:r w:rsidRPr="006C0905">
              <w:t xml:space="preserve"> (Re the estate of Rodger Graham)</w:t>
            </w:r>
          </w:p>
        </w:tc>
        <w:tc>
          <w:tcPr>
            <w:tcW w:w="3420" w:type="dxa"/>
            <w:tcBorders>
              <w:top w:val="single" w:sz="4" w:space="0" w:color="auto"/>
              <w:left w:val="single" w:sz="4" w:space="0" w:color="auto"/>
              <w:bottom w:val="single" w:sz="4" w:space="0" w:color="auto"/>
              <w:right w:val="single" w:sz="4" w:space="0" w:color="auto"/>
            </w:tcBorders>
          </w:tcPr>
          <w:p w14:paraId="0CA32178" w14:textId="56A7D4F4" w:rsidR="000E1E39" w:rsidRPr="00C5403A" w:rsidRDefault="000E1E39" w:rsidP="000E1E39">
            <w:pPr>
              <w:spacing w:after="0" w:line="240" w:lineRule="auto"/>
            </w:pPr>
            <w:r w:rsidRPr="006C0905">
              <w:t>Fitzpatrick Legal</w:t>
            </w:r>
          </w:p>
        </w:tc>
      </w:tr>
      <w:tr w:rsidR="000E1E39" w:rsidRPr="00D17CD0" w14:paraId="4DF118A3"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6EF963F6" w14:textId="77777777" w:rsidR="000E1E39" w:rsidRPr="00D17CD0" w:rsidRDefault="000E1E39"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707CD338" w14:textId="7FA17884" w:rsidR="000E1E39" w:rsidRPr="00C5403A" w:rsidRDefault="000E1E39" w:rsidP="000E1E39">
            <w:pPr>
              <w:spacing w:after="0" w:line="240" w:lineRule="auto"/>
            </w:pPr>
            <w:r w:rsidRPr="006C0905">
              <w:t>S ECI 2021 03170</w:t>
            </w:r>
          </w:p>
        </w:tc>
        <w:tc>
          <w:tcPr>
            <w:tcW w:w="3106" w:type="dxa"/>
            <w:tcBorders>
              <w:top w:val="single" w:sz="4" w:space="0" w:color="auto"/>
              <w:left w:val="single" w:sz="4" w:space="0" w:color="auto"/>
              <w:bottom w:val="single" w:sz="4" w:space="0" w:color="auto"/>
              <w:right w:val="single" w:sz="4" w:space="0" w:color="auto"/>
            </w:tcBorders>
          </w:tcPr>
          <w:p w14:paraId="7FBFF91C" w14:textId="70996506" w:rsidR="000E1E39" w:rsidRPr="00C5403A" w:rsidRDefault="000E1E39" w:rsidP="000E1E39">
            <w:pPr>
              <w:spacing w:after="0" w:line="240" w:lineRule="auto"/>
            </w:pPr>
            <w:r w:rsidRPr="006C0905">
              <w:t xml:space="preserve">Gregory Ridgeon </w:t>
            </w:r>
            <w:proofErr w:type="spellStart"/>
            <w:r w:rsidRPr="006C0905">
              <w:t>Charlesworth</w:t>
            </w:r>
            <w:proofErr w:type="spellEnd"/>
          </w:p>
        </w:tc>
        <w:tc>
          <w:tcPr>
            <w:tcW w:w="3420" w:type="dxa"/>
            <w:tcBorders>
              <w:top w:val="single" w:sz="4" w:space="0" w:color="auto"/>
              <w:left w:val="single" w:sz="4" w:space="0" w:color="auto"/>
              <w:bottom w:val="single" w:sz="4" w:space="0" w:color="auto"/>
              <w:right w:val="single" w:sz="4" w:space="0" w:color="auto"/>
            </w:tcBorders>
          </w:tcPr>
          <w:p w14:paraId="02C4AB6D" w14:textId="47C587CC" w:rsidR="000E1E39" w:rsidRPr="00C5403A" w:rsidRDefault="000E1E39" w:rsidP="000E1E39">
            <w:pPr>
              <w:spacing w:after="0" w:line="240" w:lineRule="auto"/>
            </w:pPr>
            <w:r w:rsidRPr="006C0905">
              <w:t>William Roy Woodward</w:t>
            </w:r>
          </w:p>
        </w:tc>
      </w:tr>
      <w:tr w:rsidR="000E1E39" w:rsidRPr="00D17CD0" w14:paraId="65A2463A"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3BB111EB" w14:textId="77777777" w:rsidR="000E1E39" w:rsidRPr="00D17CD0" w:rsidRDefault="000E1E39"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130927E2" w14:textId="7FF7773F" w:rsidR="000E1E39" w:rsidRPr="00C5403A" w:rsidRDefault="000E1E39" w:rsidP="000E1E39">
            <w:pPr>
              <w:spacing w:after="0" w:line="240" w:lineRule="auto"/>
            </w:pPr>
            <w:r w:rsidRPr="006C0905">
              <w:t>S ECI 2021 03092</w:t>
            </w:r>
          </w:p>
        </w:tc>
        <w:tc>
          <w:tcPr>
            <w:tcW w:w="3106" w:type="dxa"/>
            <w:tcBorders>
              <w:top w:val="single" w:sz="4" w:space="0" w:color="auto"/>
              <w:left w:val="single" w:sz="4" w:space="0" w:color="auto"/>
              <w:bottom w:val="single" w:sz="4" w:space="0" w:color="auto"/>
              <w:right w:val="single" w:sz="4" w:space="0" w:color="auto"/>
            </w:tcBorders>
          </w:tcPr>
          <w:p w14:paraId="614BD5D4" w14:textId="53A6996E" w:rsidR="000E1E39" w:rsidRPr="00C5403A" w:rsidRDefault="000E1E39" w:rsidP="000E1E39">
            <w:pPr>
              <w:spacing w:after="0" w:line="240" w:lineRule="auto"/>
            </w:pPr>
            <w:proofErr w:type="spellStart"/>
            <w:r w:rsidRPr="006C0905">
              <w:t>Kirti</w:t>
            </w:r>
            <w:proofErr w:type="spellEnd"/>
            <w:r w:rsidRPr="006C0905">
              <w:t xml:space="preserve"> </w:t>
            </w:r>
            <w:proofErr w:type="spellStart"/>
            <w:r w:rsidRPr="006C0905">
              <w:t>Ramanlal</w:t>
            </w:r>
            <w:proofErr w:type="spellEnd"/>
            <w:r w:rsidRPr="006C0905">
              <w:t xml:space="preserve"> &amp; Shirley </w:t>
            </w:r>
            <w:proofErr w:type="spellStart"/>
            <w:r w:rsidRPr="006C0905">
              <w:t>Ramanlal</w:t>
            </w:r>
            <w:proofErr w:type="spellEnd"/>
          </w:p>
        </w:tc>
        <w:tc>
          <w:tcPr>
            <w:tcW w:w="3420" w:type="dxa"/>
            <w:tcBorders>
              <w:top w:val="single" w:sz="4" w:space="0" w:color="auto"/>
              <w:left w:val="single" w:sz="4" w:space="0" w:color="auto"/>
              <w:bottom w:val="single" w:sz="4" w:space="0" w:color="auto"/>
              <w:right w:val="single" w:sz="4" w:space="0" w:color="auto"/>
            </w:tcBorders>
          </w:tcPr>
          <w:p w14:paraId="3556FFDB" w14:textId="39590061" w:rsidR="000E1E39" w:rsidRPr="00C5403A" w:rsidRDefault="000E1E39" w:rsidP="000E1E39">
            <w:pPr>
              <w:spacing w:after="0" w:line="240" w:lineRule="auto"/>
            </w:pPr>
            <w:r w:rsidRPr="006C0905">
              <w:t>DLA Piper Australia</w:t>
            </w:r>
          </w:p>
        </w:tc>
      </w:tr>
      <w:tr w:rsidR="000E1E39" w:rsidRPr="000E1E39" w14:paraId="0F556F32"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294101A3" w14:textId="77777777" w:rsidR="000E1E39" w:rsidRPr="000E1E39" w:rsidRDefault="000E1E39" w:rsidP="00432604">
            <w:pPr>
              <w:numPr>
                <w:ilvl w:val="0"/>
                <w:numId w:val="1"/>
              </w:numPr>
              <w:spacing w:after="0" w:line="240" w:lineRule="auto"/>
              <w:jc w:val="both"/>
              <w:rPr>
                <w:rFonts w:eastAsia="Times New Roman" w:cstheme="minorHAnsi"/>
                <w:lang w:eastAsia="en-AU"/>
              </w:rPr>
            </w:pPr>
          </w:p>
        </w:tc>
        <w:tc>
          <w:tcPr>
            <w:tcW w:w="2024" w:type="dxa"/>
            <w:tcBorders>
              <w:top w:val="single" w:sz="4" w:space="0" w:color="auto"/>
              <w:left w:val="single" w:sz="4" w:space="0" w:color="auto"/>
              <w:bottom w:val="single" w:sz="4" w:space="0" w:color="auto"/>
              <w:right w:val="single" w:sz="4" w:space="0" w:color="auto"/>
            </w:tcBorders>
          </w:tcPr>
          <w:p w14:paraId="3DE88C27" w14:textId="6F3ECCC3" w:rsidR="000E1E39" w:rsidRPr="000E1E39" w:rsidRDefault="000E1E39" w:rsidP="000E1E39">
            <w:pPr>
              <w:spacing w:after="0" w:line="240" w:lineRule="auto"/>
              <w:rPr>
                <w:rFonts w:cstheme="minorHAnsi"/>
              </w:rPr>
            </w:pPr>
            <w:r w:rsidRPr="000E1E39">
              <w:rPr>
                <w:rFonts w:eastAsia="Times New Roman" w:cstheme="minorHAnsi"/>
                <w:lang w:eastAsia="en-AU"/>
              </w:rPr>
              <w:t>S ECI 2021 02933</w:t>
            </w:r>
          </w:p>
        </w:tc>
        <w:tc>
          <w:tcPr>
            <w:tcW w:w="3106" w:type="dxa"/>
            <w:tcBorders>
              <w:top w:val="single" w:sz="4" w:space="0" w:color="auto"/>
              <w:left w:val="single" w:sz="4" w:space="0" w:color="auto"/>
              <w:bottom w:val="single" w:sz="4" w:space="0" w:color="auto"/>
              <w:right w:val="single" w:sz="4" w:space="0" w:color="auto"/>
            </w:tcBorders>
          </w:tcPr>
          <w:p w14:paraId="1D558804" w14:textId="57423B31" w:rsidR="000E1E39" w:rsidRPr="000E1E39" w:rsidRDefault="000E1E39" w:rsidP="000E1E39">
            <w:pPr>
              <w:spacing w:after="0" w:line="240" w:lineRule="auto"/>
              <w:rPr>
                <w:rFonts w:cstheme="minorHAnsi"/>
              </w:rPr>
            </w:pPr>
            <w:proofErr w:type="spellStart"/>
            <w:r w:rsidRPr="000E1E39">
              <w:rPr>
                <w:rFonts w:eastAsia="Times New Roman" w:cstheme="minorHAnsi"/>
                <w:lang w:eastAsia="en-AU"/>
              </w:rPr>
              <w:t>Clee</w:t>
            </w:r>
            <w:proofErr w:type="spellEnd"/>
            <w:r w:rsidRPr="000E1E39">
              <w:rPr>
                <w:rFonts w:eastAsia="Times New Roman" w:cstheme="minorHAnsi"/>
                <w:lang w:eastAsia="en-AU"/>
              </w:rPr>
              <w:t xml:space="preserve"> James Rickard</w:t>
            </w:r>
          </w:p>
        </w:tc>
        <w:tc>
          <w:tcPr>
            <w:tcW w:w="3420" w:type="dxa"/>
            <w:tcBorders>
              <w:top w:val="single" w:sz="4" w:space="0" w:color="auto"/>
              <w:left w:val="single" w:sz="4" w:space="0" w:color="auto"/>
              <w:bottom w:val="single" w:sz="4" w:space="0" w:color="auto"/>
              <w:right w:val="single" w:sz="4" w:space="0" w:color="auto"/>
            </w:tcBorders>
          </w:tcPr>
          <w:p w14:paraId="754FBEBE" w14:textId="22E5A570" w:rsidR="000E1E39" w:rsidRPr="000E1E39" w:rsidRDefault="000E1E39" w:rsidP="000E1E39">
            <w:pPr>
              <w:spacing w:after="0" w:line="240" w:lineRule="auto"/>
              <w:rPr>
                <w:rFonts w:cstheme="minorHAnsi"/>
              </w:rPr>
            </w:pPr>
            <w:r w:rsidRPr="000E1E39">
              <w:rPr>
                <w:rFonts w:eastAsia="Times New Roman" w:cstheme="minorHAnsi"/>
                <w:lang w:eastAsia="en-AU"/>
              </w:rPr>
              <w:t xml:space="preserve">Clancy &amp; </w:t>
            </w:r>
            <w:proofErr w:type="spellStart"/>
            <w:r w:rsidRPr="000E1E39">
              <w:rPr>
                <w:rFonts w:eastAsia="Times New Roman" w:cstheme="minorHAnsi"/>
                <w:lang w:eastAsia="en-AU"/>
              </w:rPr>
              <w:t>Triado</w:t>
            </w:r>
            <w:proofErr w:type="spellEnd"/>
            <w:r w:rsidRPr="000E1E39">
              <w:rPr>
                <w:rFonts w:eastAsia="Times New Roman" w:cstheme="minorHAnsi"/>
                <w:lang w:eastAsia="en-AU"/>
              </w:rPr>
              <w:t xml:space="preserve"> Pty Ltd</w:t>
            </w:r>
          </w:p>
        </w:tc>
      </w:tr>
      <w:tr w:rsidR="000E1E39" w:rsidRPr="00D17CD0" w14:paraId="26C7BBB2" w14:textId="77777777" w:rsidTr="00CB7DCC">
        <w:trPr>
          <w:trHeight w:val="422"/>
        </w:trPr>
        <w:tc>
          <w:tcPr>
            <w:tcW w:w="982" w:type="dxa"/>
            <w:tcBorders>
              <w:top w:val="single" w:sz="4" w:space="0" w:color="auto"/>
              <w:left w:val="single" w:sz="4" w:space="0" w:color="auto"/>
              <w:bottom w:val="single" w:sz="4" w:space="0" w:color="auto"/>
              <w:right w:val="single" w:sz="4" w:space="0" w:color="auto"/>
            </w:tcBorders>
          </w:tcPr>
          <w:p w14:paraId="587D25D8" w14:textId="77777777" w:rsidR="000E1E39" w:rsidRPr="00D17CD0" w:rsidRDefault="000E1E39" w:rsidP="00432604">
            <w:pPr>
              <w:numPr>
                <w:ilvl w:val="0"/>
                <w:numId w:val="1"/>
              </w:numPr>
              <w:spacing w:after="0" w:line="240" w:lineRule="auto"/>
              <w:jc w:val="both"/>
              <w:rPr>
                <w:rFonts w:ascii="Arial" w:eastAsia="Times New Roman" w:hAnsi="Arial" w:cs="Arial"/>
                <w:sz w:val="23"/>
                <w:szCs w:val="23"/>
                <w:lang w:eastAsia="en-AU"/>
              </w:rPr>
            </w:pPr>
          </w:p>
        </w:tc>
        <w:tc>
          <w:tcPr>
            <w:tcW w:w="2024" w:type="dxa"/>
            <w:tcBorders>
              <w:top w:val="single" w:sz="4" w:space="0" w:color="auto"/>
              <w:left w:val="single" w:sz="4" w:space="0" w:color="auto"/>
              <w:bottom w:val="single" w:sz="4" w:space="0" w:color="auto"/>
              <w:right w:val="single" w:sz="4" w:space="0" w:color="auto"/>
            </w:tcBorders>
          </w:tcPr>
          <w:p w14:paraId="5421B2BF" w14:textId="7AB72CBA" w:rsidR="000E1E39" w:rsidRPr="006C0905" w:rsidRDefault="000E1E39" w:rsidP="000E1E39">
            <w:pPr>
              <w:spacing w:after="0" w:line="240" w:lineRule="auto"/>
            </w:pPr>
            <w:r w:rsidRPr="00A94042">
              <w:t>S ECI 2021 02887</w:t>
            </w:r>
          </w:p>
        </w:tc>
        <w:tc>
          <w:tcPr>
            <w:tcW w:w="3106" w:type="dxa"/>
            <w:tcBorders>
              <w:top w:val="single" w:sz="4" w:space="0" w:color="auto"/>
              <w:left w:val="single" w:sz="4" w:space="0" w:color="auto"/>
              <w:bottom w:val="single" w:sz="4" w:space="0" w:color="auto"/>
              <w:right w:val="single" w:sz="4" w:space="0" w:color="auto"/>
            </w:tcBorders>
          </w:tcPr>
          <w:p w14:paraId="2BD33D14" w14:textId="603BE237" w:rsidR="000E1E39" w:rsidRPr="006C0905" w:rsidRDefault="000E1E39" w:rsidP="000E1E39">
            <w:pPr>
              <w:spacing w:after="0" w:line="240" w:lineRule="auto"/>
            </w:pPr>
            <w:r w:rsidRPr="00A94042">
              <w:t>Despina Samaras</w:t>
            </w:r>
          </w:p>
        </w:tc>
        <w:tc>
          <w:tcPr>
            <w:tcW w:w="3420" w:type="dxa"/>
            <w:tcBorders>
              <w:top w:val="single" w:sz="4" w:space="0" w:color="auto"/>
              <w:left w:val="single" w:sz="4" w:space="0" w:color="auto"/>
              <w:bottom w:val="single" w:sz="4" w:space="0" w:color="auto"/>
              <w:right w:val="single" w:sz="4" w:space="0" w:color="auto"/>
            </w:tcBorders>
          </w:tcPr>
          <w:p w14:paraId="61DAED1F" w14:textId="7462418D" w:rsidR="000E1E39" w:rsidRPr="006C0905" w:rsidRDefault="000E1E39" w:rsidP="000E1E39">
            <w:pPr>
              <w:spacing w:after="0" w:line="240" w:lineRule="auto"/>
            </w:pPr>
            <w:r w:rsidRPr="00A94042">
              <w:t>MA Legal Australia Pty Ltd</w:t>
            </w:r>
          </w:p>
        </w:tc>
      </w:tr>
    </w:tbl>
    <w:p w14:paraId="543DF1E3" w14:textId="77777777" w:rsidR="008114A9" w:rsidRPr="00D17CD0" w:rsidRDefault="008114A9" w:rsidP="000A6210">
      <w:pPr>
        <w:spacing w:after="0" w:line="240" w:lineRule="auto"/>
        <w:rPr>
          <w:rFonts w:ascii="Arial" w:eastAsia="Times New Roman" w:hAnsi="Arial" w:cs="Arial"/>
          <w:b/>
          <w:sz w:val="23"/>
          <w:szCs w:val="23"/>
          <w:lang w:eastAsia="en-AU"/>
        </w:rPr>
      </w:pPr>
    </w:p>
    <w:p w14:paraId="6775672E" w14:textId="77777777" w:rsidR="000A6210" w:rsidRPr="0030095F" w:rsidRDefault="000A6210" w:rsidP="000A6210">
      <w:pPr>
        <w:keepNext/>
        <w:spacing w:before="240" w:after="60" w:line="240" w:lineRule="auto"/>
        <w:outlineLvl w:val="0"/>
        <w:rPr>
          <w:rFonts w:eastAsia="Times New Roman" w:cstheme="minorHAnsi"/>
          <w:b/>
          <w:bCs/>
          <w:kern w:val="32"/>
          <w:szCs w:val="32"/>
          <w:lang w:eastAsia="en-AU"/>
        </w:rPr>
      </w:pPr>
      <w:r w:rsidRPr="0030095F">
        <w:rPr>
          <w:rFonts w:eastAsia="Times New Roman" w:cstheme="minorHAnsi"/>
          <w:b/>
          <w:bCs/>
          <w:kern w:val="32"/>
          <w:szCs w:val="32"/>
          <w:lang w:eastAsia="en-AU"/>
        </w:rPr>
        <w:t>Late entries</w:t>
      </w:r>
    </w:p>
    <w:p w14:paraId="1E044820" w14:textId="77777777" w:rsidR="000A6210" w:rsidRPr="0030095F" w:rsidRDefault="000A6210" w:rsidP="000A6210">
      <w:pPr>
        <w:spacing w:after="0" w:line="240" w:lineRule="auto"/>
        <w:rPr>
          <w:rFonts w:eastAsia="Times New Roman" w:cstheme="minorHAnsi"/>
          <w:lang w:eastAsia="en-AU"/>
        </w:rPr>
      </w:pPr>
    </w:p>
    <w:tbl>
      <w:tblPr>
        <w:tblW w:w="9532" w:type="dxa"/>
        <w:tblInd w:w="93" w:type="dxa"/>
        <w:tblLook w:val="0020" w:firstRow="1" w:lastRow="0" w:firstColumn="0" w:lastColumn="0" w:noHBand="0" w:noVBand="0"/>
      </w:tblPr>
      <w:tblGrid>
        <w:gridCol w:w="1036"/>
        <w:gridCol w:w="1985"/>
        <w:gridCol w:w="3118"/>
        <w:gridCol w:w="3393"/>
      </w:tblGrid>
      <w:tr w:rsidR="004374C8" w:rsidRPr="0030095F" w14:paraId="238A9A5F" w14:textId="77777777" w:rsidTr="00CB7DCC">
        <w:trPr>
          <w:trHeight w:val="467"/>
          <w:tblHeader/>
        </w:trPr>
        <w:tc>
          <w:tcPr>
            <w:tcW w:w="103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254FA322" w14:textId="77777777" w:rsidR="000A6210" w:rsidRPr="0030095F" w:rsidRDefault="000A6210" w:rsidP="000A6210">
            <w:pPr>
              <w:spacing w:after="0" w:line="240" w:lineRule="auto"/>
              <w:rPr>
                <w:rFonts w:eastAsia="Times New Roman" w:cstheme="minorHAnsi"/>
                <w:b/>
                <w:bCs/>
                <w:sz w:val="24"/>
                <w:szCs w:val="24"/>
                <w:lang w:eastAsia="en-AU"/>
              </w:rPr>
            </w:pPr>
            <w:r w:rsidRPr="0030095F">
              <w:rPr>
                <w:rFonts w:eastAsia="Times New Roman" w:cstheme="minorHAnsi"/>
                <w:b/>
                <w:bCs/>
                <w:lang w:eastAsia="en-AU"/>
              </w:rPr>
              <w:t>No.</w:t>
            </w:r>
          </w:p>
        </w:tc>
        <w:tc>
          <w:tcPr>
            <w:tcW w:w="1985"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7B3208F8" w14:textId="77777777" w:rsidR="000A6210" w:rsidRPr="0030095F" w:rsidRDefault="000A6210" w:rsidP="000A6210">
            <w:pPr>
              <w:spacing w:after="0" w:line="240" w:lineRule="auto"/>
              <w:rPr>
                <w:rFonts w:eastAsia="Times New Roman" w:cstheme="minorHAnsi"/>
                <w:b/>
                <w:bCs/>
                <w:sz w:val="24"/>
                <w:szCs w:val="24"/>
                <w:lang w:eastAsia="en-AU"/>
              </w:rPr>
            </w:pPr>
            <w:r w:rsidRPr="0030095F">
              <w:rPr>
                <w:rFonts w:eastAsia="Times New Roman" w:cstheme="minorHAnsi"/>
                <w:b/>
                <w:bCs/>
                <w:lang w:eastAsia="en-AU"/>
              </w:rPr>
              <w:t>File No.</w:t>
            </w:r>
          </w:p>
        </w:tc>
        <w:tc>
          <w:tcPr>
            <w:tcW w:w="3118"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498F0615" w14:textId="77777777" w:rsidR="000A6210" w:rsidRPr="0030095F" w:rsidRDefault="000A6210" w:rsidP="000A6210">
            <w:pPr>
              <w:spacing w:after="0" w:line="240" w:lineRule="auto"/>
              <w:rPr>
                <w:rFonts w:eastAsia="Times New Roman" w:cstheme="minorHAnsi"/>
                <w:b/>
                <w:bCs/>
                <w:sz w:val="24"/>
                <w:szCs w:val="24"/>
                <w:lang w:eastAsia="en-AU"/>
              </w:rPr>
            </w:pPr>
            <w:r w:rsidRPr="0030095F">
              <w:rPr>
                <w:rFonts w:eastAsia="Times New Roman" w:cstheme="minorHAnsi"/>
                <w:b/>
                <w:bCs/>
                <w:lang w:eastAsia="en-AU"/>
              </w:rPr>
              <w:t xml:space="preserve">  Plaintiff</w:t>
            </w:r>
          </w:p>
        </w:tc>
        <w:tc>
          <w:tcPr>
            <w:tcW w:w="3393"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EE9345D" w14:textId="77777777" w:rsidR="000A6210" w:rsidRPr="0030095F" w:rsidRDefault="000A6210" w:rsidP="000A6210">
            <w:pPr>
              <w:spacing w:after="0" w:line="240" w:lineRule="auto"/>
              <w:rPr>
                <w:rFonts w:eastAsia="Times New Roman" w:cstheme="minorHAnsi"/>
                <w:b/>
                <w:bCs/>
                <w:sz w:val="24"/>
                <w:szCs w:val="24"/>
                <w:lang w:eastAsia="en-AU"/>
              </w:rPr>
            </w:pPr>
            <w:r w:rsidRPr="0030095F">
              <w:rPr>
                <w:rFonts w:eastAsia="Times New Roman" w:cstheme="minorHAnsi"/>
                <w:b/>
                <w:bCs/>
                <w:lang w:eastAsia="en-AU"/>
              </w:rPr>
              <w:t xml:space="preserve">  Defendant</w:t>
            </w:r>
          </w:p>
        </w:tc>
      </w:tr>
      <w:tr w:rsidR="004374C8" w:rsidRPr="0030095F" w14:paraId="1057072D" w14:textId="77777777" w:rsidTr="00CB7DCC">
        <w:trPr>
          <w:trHeight w:val="422"/>
        </w:trPr>
        <w:tc>
          <w:tcPr>
            <w:tcW w:w="1036" w:type="dxa"/>
            <w:tcBorders>
              <w:top w:val="single" w:sz="4" w:space="0" w:color="auto"/>
              <w:left w:val="single" w:sz="4" w:space="0" w:color="auto"/>
              <w:bottom w:val="single" w:sz="4" w:space="0" w:color="auto"/>
              <w:right w:val="single" w:sz="4" w:space="0" w:color="auto"/>
            </w:tcBorders>
          </w:tcPr>
          <w:p w14:paraId="1750E609" w14:textId="775BFDED" w:rsidR="000A6210" w:rsidRPr="00432604" w:rsidRDefault="00432604" w:rsidP="00432604">
            <w:pPr>
              <w:spacing w:after="0" w:line="240" w:lineRule="auto"/>
              <w:rPr>
                <w:rFonts w:eastAsia="Times New Roman" w:cstheme="minorHAnsi"/>
                <w:sz w:val="24"/>
                <w:szCs w:val="24"/>
                <w:lang w:eastAsia="en-AU"/>
              </w:rPr>
            </w:pPr>
            <w:r>
              <w:rPr>
                <w:rFonts w:eastAsia="Times New Roman" w:cstheme="minorHAnsi"/>
                <w:sz w:val="24"/>
                <w:szCs w:val="24"/>
                <w:lang w:eastAsia="en-AU"/>
              </w:rPr>
              <w:t>A</w:t>
            </w:r>
          </w:p>
        </w:tc>
        <w:tc>
          <w:tcPr>
            <w:tcW w:w="1985" w:type="dxa"/>
            <w:tcBorders>
              <w:top w:val="single" w:sz="4" w:space="0" w:color="auto"/>
              <w:left w:val="single" w:sz="4" w:space="0" w:color="auto"/>
              <w:bottom w:val="single" w:sz="4" w:space="0" w:color="auto"/>
              <w:right w:val="single" w:sz="4" w:space="0" w:color="auto"/>
            </w:tcBorders>
          </w:tcPr>
          <w:p w14:paraId="1595B19A" w14:textId="77777777" w:rsidR="00B17D8B" w:rsidRPr="0030095F" w:rsidRDefault="00B17D8B" w:rsidP="000A6210">
            <w:pPr>
              <w:spacing w:after="0" w:line="240" w:lineRule="auto"/>
              <w:rPr>
                <w:rFonts w:eastAsia="Times New Roman" w:cstheme="minorHAnsi"/>
                <w:b/>
                <w:sz w:val="24"/>
                <w:szCs w:val="24"/>
                <w:lang w:eastAsia="en-AU"/>
              </w:rPr>
            </w:pPr>
          </w:p>
        </w:tc>
        <w:tc>
          <w:tcPr>
            <w:tcW w:w="3118" w:type="dxa"/>
            <w:tcBorders>
              <w:top w:val="single" w:sz="4" w:space="0" w:color="auto"/>
              <w:left w:val="single" w:sz="4" w:space="0" w:color="auto"/>
              <w:bottom w:val="single" w:sz="4" w:space="0" w:color="auto"/>
              <w:right w:val="single" w:sz="4" w:space="0" w:color="auto"/>
            </w:tcBorders>
          </w:tcPr>
          <w:p w14:paraId="2ACB1B9E" w14:textId="77777777" w:rsidR="00490076" w:rsidRPr="0030095F" w:rsidRDefault="00490076" w:rsidP="000A6210">
            <w:pPr>
              <w:spacing w:after="0" w:line="240" w:lineRule="auto"/>
              <w:rPr>
                <w:rFonts w:eastAsia="Times New Roman" w:cstheme="minorHAnsi"/>
                <w:sz w:val="24"/>
                <w:szCs w:val="24"/>
                <w:lang w:eastAsia="en-AU"/>
              </w:rPr>
            </w:pPr>
          </w:p>
        </w:tc>
        <w:tc>
          <w:tcPr>
            <w:tcW w:w="3393" w:type="dxa"/>
            <w:tcBorders>
              <w:top w:val="single" w:sz="4" w:space="0" w:color="auto"/>
              <w:left w:val="single" w:sz="4" w:space="0" w:color="auto"/>
              <w:bottom w:val="single" w:sz="4" w:space="0" w:color="auto"/>
              <w:right w:val="single" w:sz="4" w:space="0" w:color="auto"/>
            </w:tcBorders>
          </w:tcPr>
          <w:p w14:paraId="4CEF387E" w14:textId="77777777" w:rsidR="00BF55C4" w:rsidRPr="0030095F" w:rsidRDefault="00BF55C4" w:rsidP="000A6210">
            <w:pPr>
              <w:spacing w:after="0" w:line="240" w:lineRule="auto"/>
              <w:rPr>
                <w:rFonts w:eastAsia="Times New Roman" w:cstheme="minorHAnsi"/>
                <w:sz w:val="24"/>
                <w:szCs w:val="24"/>
                <w:lang w:eastAsia="en-AU"/>
              </w:rPr>
            </w:pPr>
          </w:p>
        </w:tc>
      </w:tr>
    </w:tbl>
    <w:p w14:paraId="04AC3925" w14:textId="77777777" w:rsidR="008D4C70" w:rsidRPr="0030095F" w:rsidRDefault="001E091A" w:rsidP="000A6210">
      <w:pPr>
        <w:spacing w:after="0" w:line="240" w:lineRule="auto"/>
        <w:rPr>
          <w:rFonts w:eastAsia="Times New Roman" w:cstheme="minorHAnsi"/>
          <w:b/>
          <w:lang w:eastAsia="en-AU"/>
        </w:rPr>
      </w:pPr>
      <w:r w:rsidRPr="0030095F">
        <w:rPr>
          <w:rFonts w:eastAsia="Times New Roman" w:cstheme="minorHAnsi"/>
          <w:b/>
          <w:lang w:eastAsia="en-AU"/>
        </w:rPr>
        <w:t xml:space="preserve"> </w:t>
      </w:r>
    </w:p>
    <w:p w14:paraId="19554993" w14:textId="13B61EE8" w:rsidR="000A6210" w:rsidRPr="0030095F" w:rsidRDefault="000A6210" w:rsidP="000A6210">
      <w:pPr>
        <w:keepNext/>
        <w:spacing w:before="240" w:after="60" w:line="240" w:lineRule="auto"/>
        <w:outlineLvl w:val="0"/>
        <w:rPr>
          <w:rFonts w:eastAsia="Times New Roman" w:cstheme="minorHAnsi"/>
          <w:b/>
          <w:bCs/>
          <w:kern w:val="32"/>
          <w:szCs w:val="32"/>
          <w:lang w:eastAsia="en-AU"/>
        </w:rPr>
      </w:pPr>
      <w:r w:rsidRPr="0030095F">
        <w:rPr>
          <w:rFonts w:eastAsia="Times New Roman" w:cstheme="minorHAnsi"/>
          <w:b/>
          <w:bCs/>
          <w:kern w:val="32"/>
          <w:szCs w:val="32"/>
          <w:lang w:eastAsia="en-AU"/>
        </w:rPr>
        <w:lastRenderedPageBreak/>
        <w:t xml:space="preserve">Part B: </w:t>
      </w:r>
      <w:r w:rsidR="009E40AE">
        <w:rPr>
          <w:rFonts w:eastAsia="Times New Roman" w:cstheme="minorHAnsi"/>
          <w:b/>
          <w:bCs/>
          <w:kern w:val="32"/>
          <w:szCs w:val="32"/>
          <w:lang w:eastAsia="en-AU"/>
        </w:rPr>
        <w:t>Adjournments, mentions and other matters</w:t>
      </w:r>
    </w:p>
    <w:p w14:paraId="77F45335" w14:textId="77777777" w:rsidR="000A6210" w:rsidRPr="0030095F" w:rsidRDefault="000A6210" w:rsidP="000A6210">
      <w:pPr>
        <w:spacing w:after="0" w:line="240" w:lineRule="auto"/>
        <w:rPr>
          <w:rFonts w:eastAsia="Times New Roman" w:cstheme="minorHAnsi"/>
          <w:b/>
          <w:lang w:eastAsia="en-AU"/>
        </w:rPr>
      </w:pPr>
    </w:p>
    <w:tbl>
      <w:tblPr>
        <w:tblW w:w="9450" w:type="dxa"/>
        <w:tblInd w:w="175" w:type="dxa"/>
        <w:tblLook w:val="0020" w:firstRow="1" w:lastRow="0" w:firstColumn="0" w:lastColumn="0" w:noHBand="0" w:noVBand="0"/>
      </w:tblPr>
      <w:tblGrid>
        <w:gridCol w:w="900"/>
        <w:gridCol w:w="2031"/>
        <w:gridCol w:w="3126"/>
        <w:gridCol w:w="3393"/>
      </w:tblGrid>
      <w:tr w:rsidR="000A6210" w:rsidRPr="0030095F" w14:paraId="3AA82C0F" w14:textId="77777777" w:rsidTr="00CB7DCC">
        <w:trPr>
          <w:trHeight w:val="546"/>
          <w:tblHeader/>
        </w:trPr>
        <w:tc>
          <w:tcPr>
            <w:tcW w:w="900" w:type="dxa"/>
            <w:tcBorders>
              <w:top w:val="single" w:sz="4" w:space="0" w:color="auto"/>
              <w:left w:val="single" w:sz="4" w:space="0" w:color="FFFFFF"/>
              <w:bottom w:val="single" w:sz="4" w:space="0" w:color="auto"/>
              <w:right w:val="single" w:sz="4" w:space="0" w:color="FFFFFF"/>
            </w:tcBorders>
            <w:shd w:val="clear" w:color="auto" w:fill="000000"/>
            <w:noWrap/>
            <w:vAlign w:val="bottom"/>
          </w:tcPr>
          <w:p w14:paraId="73290B0B" w14:textId="77777777" w:rsidR="000A6210" w:rsidRPr="0030095F" w:rsidRDefault="000A6210" w:rsidP="000A6210">
            <w:pPr>
              <w:spacing w:after="0" w:line="240" w:lineRule="auto"/>
              <w:rPr>
                <w:rFonts w:eastAsia="Times New Roman" w:cstheme="minorHAnsi"/>
                <w:b/>
                <w:bCs/>
                <w:color w:val="FFFFFF"/>
                <w:sz w:val="24"/>
                <w:szCs w:val="24"/>
                <w:lang w:eastAsia="en-AU"/>
              </w:rPr>
            </w:pPr>
            <w:r w:rsidRPr="0030095F">
              <w:rPr>
                <w:rFonts w:eastAsia="Times New Roman" w:cstheme="minorHAnsi"/>
                <w:b/>
                <w:bCs/>
                <w:color w:val="FFFFFF"/>
                <w:lang w:eastAsia="en-AU"/>
              </w:rPr>
              <w:t>No.</w:t>
            </w:r>
          </w:p>
        </w:tc>
        <w:tc>
          <w:tcPr>
            <w:tcW w:w="2031" w:type="dxa"/>
            <w:tcBorders>
              <w:top w:val="single" w:sz="4" w:space="0" w:color="auto"/>
              <w:left w:val="nil"/>
              <w:bottom w:val="single" w:sz="4" w:space="0" w:color="auto"/>
              <w:right w:val="single" w:sz="4" w:space="0" w:color="FFFFFF"/>
            </w:tcBorders>
            <w:shd w:val="clear" w:color="auto" w:fill="000000"/>
            <w:noWrap/>
            <w:vAlign w:val="bottom"/>
          </w:tcPr>
          <w:p w14:paraId="08998954" w14:textId="77777777" w:rsidR="000A6210" w:rsidRPr="0030095F" w:rsidRDefault="000A6210" w:rsidP="000A6210">
            <w:pPr>
              <w:spacing w:after="0" w:line="240" w:lineRule="auto"/>
              <w:rPr>
                <w:rFonts w:eastAsia="Times New Roman" w:cstheme="minorHAnsi"/>
                <w:b/>
                <w:bCs/>
                <w:color w:val="FFFFFF"/>
                <w:sz w:val="24"/>
                <w:szCs w:val="24"/>
                <w:lang w:eastAsia="en-AU"/>
              </w:rPr>
            </w:pPr>
            <w:r w:rsidRPr="0030095F">
              <w:rPr>
                <w:rFonts w:eastAsia="Times New Roman" w:cstheme="minorHAnsi"/>
                <w:b/>
                <w:bCs/>
                <w:color w:val="FFFFFF"/>
                <w:lang w:eastAsia="en-AU"/>
              </w:rPr>
              <w:t>File No.</w:t>
            </w:r>
          </w:p>
        </w:tc>
        <w:tc>
          <w:tcPr>
            <w:tcW w:w="3126" w:type="dxa"/>
            <w:tcBorders>
              <w:top w:val="single" w:sz="4" w:space="0" w:color="auto"/>
              <w:left w:val="nil"/>
              <w:bottom w:val="single" w:sz="4" w:space="0" w:color="auto"/>
              <w:right w:val="single" w:sz="4" w:space="0" w:color="FFFFFF"/>
            </w:tcBorders>
            <w:shd w:val="clear" w:color="auto" w:fill="000000"/>
            <w:noWrap/>
            <w:vAlign w:val="bottom"/>
          </w:tcPr>
          <w:p w14:paraId="05361763" w14:textId="77777777" w:rsidR="000A6210" w:rsidRPr="0030095F" w:rsidRDefault="000A6210" w:rsidP="000A6210">
            <w:pPr>
              <w:spacing w:after="0" w:line="240" w:lineRule="auto"/>
              <w:rPr>
                <w:rFonts w:eastAsia="Times New Roman" w:cstheme="minorHAnsi"/>
                <w:b/>
                <w:bCs/>
                <w:color w:val="FFFFFF"/>
                <w:sz w:val="24"/>
                <w:szCs w:val="24"/>
                <w:lang w:eastAsia="en-AU"/>
              </w:rPr>
            </w:pPr>
            <w:r w:rsidRPr="0030095F">
              <w:rPr>
                <w:rFonts w:eastAsia="Times New Roman" w:cstheme="minorHAnsi"/>
                <w:b/>
                <w:bCs/>
                <w:color w:val="FFFFFF"/>
                <w:lang w:eastAsia="en-AU"/>
              </w:rPr>
              <w:t xml:space="preserve">  Plaintiff</w:t>
            </w:r>
          </w:p>
        </w:tc>
        <w:tc>
          <w:tcPr>
            <w:tcW w:w="3393" w:type="dxa"/>
            <w:tcBorders>
              <w:top w:val="single" w:sz="4" w:space="0" w:color="auto"/>
              <w:left w:val="nil"/>
              <w:bottom w:val="single" w:sz="4" w:space="0" w:color="auto"/>
              <w:right w:val="single" w:sz="4" w:space="0" w:color="FFFFFF"/>
            </w:tcBorders>
            <w:shd w:val="clear" w:color="auto" w:fill="000000"/>
            <w:noWrap/>
            <w:vAlign w:val="bottom"/>
          </w:tcPr>
          <w:p w14:paraId="072BE977" w14:textId="77777777" w:rsidR="000A6210" w:rsidRPr="0030095F" w:rsidRDefault="000A6210" w:rsidP="000A6210">
            <w:pPr>
              <w:spacing w:after="0" w:line="240" w:lineRule="auto"/>
              <w:rPr>
                <w:rFonts w:eastAsia="Times New Roman" w:cstheme="minorHAnsi"/>
                <w:b/>
                <w:bCs/>
                <w:color w:val="FFFFFF"/>
                <w:sz w:val="24"/>
                <w:szCs w:val="24"/>
                <w:lang w:eastAsia="en-AU"/>
              </w:rPr>
            </w:pPr>
            <w:r w:rsidRPr="0030095F">
              <w:rPr>
                <w:rFonts w:eastAsia="Times New Roman" w:cstheme="minorHAnsi"/>
                <w:b/>
                <w:bCs/>
                <w:color w:val="FFFFFF"/>
                <w:lang w:eastAsia="en-AU"/>
              </w:rPr>
              <w:t xml:space="preserve">  Defendant</w:t>
            </w:r>
          </w:p>
        </w:tc>
      </w:tr>
      <w:tr w:rsidR="000E1E39" w:rsidRPr="0030095F" w14:paraId="72A30B85" w14:textId="77777777" w:rsidTr="00CB7DCC">
        <w:trPr>
          <w:trHeight w:val="432"/>
        </w:trPr>
        <w:tc>
          <w:tcPr>
            <w:tcW w:w="900" w:type="dxa"/>
            <w:tcBorders>
              <w:top w:val="single" w:sz="4" w:space="0" w:color="auto"/>
              <w:left w:val="single" w:sz="4" w:space="0" w:color="auto"/>
              <w:bottom w:val="single" w:sz="4" w:space="0" w:color="auto"/>
              <w:right w:val="single" w:sz="4" w:space="0" w:color="auto"/>
            </w:tcBorders>
          </w:tcPr>
          <w:p w14:paraId="60AF0D45" w14:textId="77777777" w:rsidR="000E1E39" w:rsidRPr="00D17CD0" w:rsidRDefault="000E1E39" w:rsidP="000E1E39">
            <w:pPr>
              <w:numPr>
                <w:ilvl w:val="0"/>
                <w:numId w:val="1"/>
              </w:numPr>
              <w:spacing w:after="0" w:line="240" w:lineRule="auto"/>
              <w:rPr>
                <w:rFonts w:ascii="Arial" w:eastAsia="Times New Roman" w:hAnsi="Arial" w:cs="Arial"/>
                <w:strike/>
                <w:sz w:val="23"/>
                <w:szCs w:val="23"/>
                <w:lang w:eastAsia="en-AU"/>
              </w:rPr>
            </w:pPr>
          </w:p>
        </w:tc>
        <w:tc>
          <w:tcPr>
            <w:tcW w:w="2031" w:type="dxa"/>
            <w:tcBorders>
              <w:top w:val="single" w:sz="4" w:space="0" w:color="auto"/>
              <w:left w:val="nil"/>
              <w:bottom w:val="single" w:sz="4" w:space="0" w:color="auto"/>
              <w:right w:val="single" w:sz="4" w:space="0" w:color="auto"/>
            </w:tcBorders>
          </w:tcPr>
          <w:p w14:paraId="3ECBA3AD" w14:textId="4EEA350E" w:rsidR="000E1E39" w:rsidRPr="00D17CD0" w:rsidRDefault="000E1E39" w:rsidP="000E1E39">
            <w:pPr>
              <w:spacing w:after="0" w:line="240" w:lineRule="auto"/>
              <w:rPr>
                <w:rFonts w:ascii="Arial" w:eastAsia="Times New Roman" w:hAnsi="Arial" w:cs="Arial"/>
                <w:b/>
                <w:color w:val="FF0000"/>
                <w:sz w:val="23"/>
                <w:szCs w:val="23"/>
                <w:lang w:eastAsia="en-AU"/>
              </w:rPr>
            </w:pPr>
            <w:r w:rsidRPr="009040CA">
              <w:t>S ECI 2021 02806</w:t>
            </w:r>
          </w:p>
        </w:tc>
        <w:tc>
          <w:tcPr>
            <w:tcW w:w="3126" w:type="dxa"/>
            <w:tcBorders>
              <w:top w:val="single" w:sz="4" w:space="0" w:color="auto"/>
              <w:left w:val="nil"/>
              <w:bottom w:val="single" w:sz="4" w:space="0" w:color="auto"/>
              <w:right w:val="single" w:sz="4" w:space="0" w:color="auto"/>
            </w:tcBorders>
          </w:tcPr>
          <w:p w14:paraId="2552F05A" w14:textId="0A024BFB" w:rsidR="000E1E39" w:rsidRPr="00D17CD0" w:rsidRDefault="000E1E39" w:rsidP="000E1E39">
            <w:pPr>
              <w:spacing w:after="0" w:line="240" w:lineRule="auto"/>
              <w:rPr>
                <w:rFonts w:ascii="Arial" w:eastAsia="Times New Roman" w:hAnsi="Arial" w:cs="Arial"/>
                <w:color w:val="FF0000"/>
                <w:sz w:val="23"/>
                <w:szCs w:val="23"/>
                <w:lang w:eastAsia="en-AU"/>
              </w:rPr>
            </w:pPr>
            <w:r w:rsidRPr="009040CA">
              <w:t xml:space="preserve">Stylianos Antoniou t/as Antony, </w:t>
            </w:r>
            <w:proofErr w:type="spellStart"/>
            <w:r w:rsidRPr="009040CA">
              <w:t>Sdrinis</w:t>
            </w:r>
            <w:proofErr w:type="spellEnd"/>
            <w:r w:rsidRPr="009040CA">
              <w:t xml:space="preserve"> &amp; Co, Lawyers &amp; Consultants</w:t>
            </w:r>
          </w:p>
        </w:tc>
        <w:tc>
          <w:tcPr>
            <w:tcW w:w="3393" w:type="dxa"/>
            <w:tcBorders>
              <w:top w:val="single" w:sz="4" w:space="0" w:color="auto"/>
              <w:left w:val="nil"/>
              <w:bottom w:val="single" w:sz="4" w:space="0" w:color="auto"/>
              <w:right w:val="single" w:sz="4" w:space="0" w:color="auto"/>
            </w:tcBorders>
          </w:tcPr>
          <w:p w14:paraId="79DB71A0" w14:textId="15299342" w:rsidR="000E1E39" w:rsidRPr="00D17CD0" w:rsidRDefault="000E1E39" w:rsidP="000E1E39">
            <w:pPr>
              <w:spacing w:after="0" w:line="240" w:lineRule="auto"/>
              <w:rPr>
                <w:rFonts w:ascii="Arial" w:eastAsia="Times New Roman" w:hAnsi="Arial" w:cs="Arial"/>
                <w:color w:val="FF0000"/>
                <w:sz w:val="23"/>
                <w:szCs w:val="23"/>
                <w:lang w:eastAsia="en-AU"/>
              </w:rPr>
            </w:pPr>
            <w:r w:rsidRPr="009040CA">
              <w:t xml:space="preserve">Milan </w:t>
            </w:r>
            <w:proofErr w:type="spellStart"/>
            <w:r w:rsidRPr="009040CA">
              <w:t>Tomasevic</w:t>
            </w:r>
            <w:proofErr w:type="spellEnd"/>
          </w:p>
        </w:tc>
      </w:tr>
      <w:tr w:rsidR="000E1E39" w:rsidRPr="000E1E39" w14:paraId="097C608A" w14:textId="77777777" w:rsidTr="00040C58">
        <w:trPr>
          <w:trHeight w:val="432"/>
        </w:trPr>
        <w:tc>
          <w:tcPr>
            <w:tcW w:w="900" w:type="dxa"/>
            <w:tcBorders>
              <w:top w:val="single" w:sz="4" w:space="0" w:color="auto"/>
              <w:left w:val="single" w:sz="4" w:space="0" w:color="auto"/>
              <w:bottom w:val="single" w:sz="4" w:space="0" w:color="auto"/>
              <w:right w:val="single" w:sz="4" w:space="0" w:color="auto"/>
            </w:tcBorders>
          </w:tcPr>
          <w:p w14:paraId="3F7ADC78" w14:textId="77777777" w:rsidR="000E1E39" w:rsidRPr="000E1E39" w:rsidRDefault="000E1E39" w:rsidP="000E1E39">
            <w:pPr>
              <w:numPr>
                <w:ilvl w:val="0"/>
                <w:numId w:val="1"/>
              </w:numPr>
              <w:spacing w:after="0" w:line="240" w:lineRule="auto"/>
              <w:rPr>
                <w:rFonts w:eastAsia="Times New Roman" w:cstheme="minorHAnsi"/>
                <w:lang w:eastAsia="en-AU"/>
              </w:rPr>
            </w:pPr>
          </w:p>
        </w:tc>
        <w:tc>
          <w:tcPr>
            <w:tcW w:w="2031" w:type="dxa"/>
            <w:tcBorders>
              <w:top w:val="single" w:sz="4" w:space="0" w:color="auto"/>
              <w:left w:val="single" w:sz="4" w:space="0" w:color="auto"/>
              <w:bottom w:val="single" w:sz="4" w:space="0" w:color="auto"/>
              <w:right w:val="single" w:sz="4" w:space="0" w:color="auto"/>
            </w:tcBorders>
          </w:tcPr>
          <w:p w14:paraId="36730C49" w14:textId="3518030C" w:rsidR="000E1E39" w:rsidRPr="000E1E39" w:rsidRDefault="000E1E39" w:rsidP="000E1E39">
            <w:pPr>
              <w:spacing w:after="0" w:line="240" w:lineRule="auto"/>
              <w:rPr>
                <w:rFonts w:eastAsia="Times New Roman" w:cstheme="minorHAnsi"/>
                <w:b/>
                <w:color w:val="FF0000"/>
                <w:lang w:eastAsia="en-AU"/>
              </w:rPr>
            </w:pPr>
            <w:r w:rsidRPr="000E1E39">
              <w:rPr>
                <w:rFonts w:eastAsia="Times New Roman" w:cstheme="minorHAnsi"/>
                <w:lang w:eastAsia="en-AU"/>
              </w:rPr>
              <w:t>S ECI 2021 02790</w:t>
            </w:r>
          </w:p>
        </w:tc>
        <w:tc>
          <w:tcPr>
            <w:tcW w:w="3126" w:type="dxa"/>
            <w:tcBorders>
              <w:top w:val="single" w:sz="4" w:space="0" w:color="auto"/>
              <w:left w:val="single" w:sz="4" w:space="0" w:color="auto"/>
              <w:bottom w:val="single" w:sz="4" w:space="0" w:color="auto"/>
              <w:right w:val="single" w:sz="4" w:space="0" w:color="auto"/>
            </w:tcBorders>
          </w:tcPr>
          <w:p w14:paraId="76AB1918" w14:textId="7539B4CE" w:rsidR="000E1E39" w:rsidRPr="000E1E39" w:rsidRDefault="000E1E39" w:rsidP="000E1E39">
            <w:pPr>
              <w:spacing w:after="0" w:line="240" w:lineRule="auto"/>
              <w:rPr>
                <w:rFonts w:eastAsia="Times New Roman" w:cstheme="minorHAnsi"/>
                <w:color w:val="FF0000"/>
                <w:lang w:eastAsia="en-AU"/>
              </w:rPr>
            </w:pPr>
            <w:r w:rsidRPr="000E1E39">
              <w:rPr>
                <w:rFonts w:eastAsia="Times New Roman" w:cstheme="minorHAnsi"/>
                <w:lang w:eastAsia="en-AU"/>
              </w:rPr>
              <w:t xml:space="preserve">Martin </w:t>
            </w:r>
            <w:proofErr w:type="spellStart"/>
            <w:r w:rsidRPr="000E1E39">
              <w:rPr>
                <w:rFonts w:eastAsia="Times New Roman" w:cstheme="minorHAnsi"/>
                <w:lang w:eastAsia="en-AU"/>
              </w:rPr>
              <w:t>Pirrie</w:t>
            </w:r>
            <w:proofErr w:type="spellEnd"/>
          </w:p>
        </w:tc>
        <w:tc>
          <w:tcPr>
            <w:tcW w:w="3393" w:type="dxa"/>
            <w:tcBorders>
              <w:top w:val="single" w:sz="4" w:space="0" w:color="auto"/>
              <w:left w:val="single" w:sz="4" w:space="0" w:color="auto"/>
              <w:bottom w:val="single" w:sz="4" w:space="0" w:color="auto"/>
              <w:right w:val="single" w:sz="4" w:space="0" w:color="auto"/>
            </w:tcBorders>
          </w:tcPr>
          <w:p w14:paraId="1CEE9FFD" w14:textId="17826C43" w:rsidR="000E1E39" w:rsidRPr="000E1E39" w:rsidRDefault="000E1E39" w:rsidP="000E1E39">
            <w:pPr>
              <w:rPr>
                <w:rFonts w:eastAsia="Times New Roman" w:cstheme="minorHAnsi"/>
                <w:lang w:eastAsia="en-AU"/>
              </w:rPr>
            </w:pPr>
            <w:r w:rsidRPr="000E1E39">
              <w:rPr>
                <w:rFonts w:eastAsia="Times New Roman" w:cstheme="minorHAnsi"/>
                <w:lang w:eastAsia="en-AU"/>
              </w:rPr>
              <w:t>Nickolas Giorgio &amp; Blair Loveday</w:t>
            </w:r>
          </w:p>
        </w:tc>
      </w:tr>
      <w:tr w:rsidR="000E1E39" w:rsidRPr="000E1E39" w14:paraId="04270D4C" w14:textId="77777777" w:rsidTr="00CB7DCC">
        <w:trPr>
          <w:trHeight w:val="432"/>
        </w:trPr>
        <w:tc>
          <w:tcPr>
            <w:tcW w:w="900" w:type="dxa"/>
            <w:tcBorders>
              <w:top w:val="single" w:sz="4" w:space="0" w:color="auto"/>
              <w:left w:val="single" w:sz="4" w:space="0" w:color="auto"/>
              <w:bottom w:val="single" w:sz="4" w:space="0" w:color="auto"/>
              <w:right w:val="single" w:sz="4" w:space="0" w:color="auto"/>
            </w:tcBorders>
          </w:tcPr>
          <w:p w14:paraId="14E1623A" w14:textId="77777777" w:rsidR="000E1E39" w:rsidRPr="000E1E39" w:rsidRDefault="000E1E39" w:rsidP="000E1E39">
            <w:pPr>
              <w:numPr>
                <w:ilvl w:val="0"/>
                <w:numId w:val="1"/>
              </w:numPr>
              <w:spacing w:after="0" w:line="240" w:lineRule="auto"/>
              <w:rPr>
                <w:rFonts w:eastAsia="Times New Roman" w:cstheme="minorHAnsi"/>
                <w:lang w:eastAsia="en-AU"/>
              </w:rPr>
            </w:pPr>
          </w:p>
        </w:tc>
        <w:tc>
          <w:tcPr>
            <w:tcW w:w="2031" w:type="dxa"/>
            <w:tcBorders>
              <w:top w:val="single" w:sz="4" w:space="0" w:color="auto"/>
              <w:left w:val="nil"/>
              <w:bottom w:val="single" w:sz="4" w:space="0" w:color="auto"/>
              <w:right w:val="single" w:sz="4" w:space="0" w:color="auto"/>
            </w:tcBorders>
          </w:tcPr>
          <w:p w14:paraId="06BBB649" w14:textId="5D27F34D" w:rsidR="000E1E39" w:rsidRPr="000E1E39" w:rsidRDefault="000E1E39" w:rsidP="000E1E39">
            <w:pPr>
              <w:spacing w:after="0" w:line="240" w:lineRule="auto"/>
              <w:rPr>
                <w:rFonts w:eastAsia="Times New Roman" w:cstheme="minorHAnsi"/>
                <w:b/>
                <w:color w:val="FF0000"/>
                <w:lang w:eastAsia="en-AU"/>
              </w:rPr>
            </w:pPr>
            <w:r w:rsidRPr="000E1E39">
              <w:rPr>
                <w:rFonts w:eastAsia="Times New Roman" w:cstheme="minorHAnsi"/>
                <w:lang w:eastAsia="en-AU"/>
              </w:rPr>
              <w:t>S ECI 2021 02723</w:t>
            </w:r>
          </w:p>
        </w:tc>
        <w:tc>
          <w:tcPr>
            <w:tcW w:w="3126" w:type="dxa"/>
            <w:tcBorders>
              <w:top w:val="single" w:sz="4" w:space="0" w:color="auto"/>
              <w:left w:val="nil"/>
              <w:bottom w:val="single" w:sz="4" w:space="0" w:color="auto"/>
              <w:right w:val="single" w:sz="4" w:space="0" w:color="auto"/>
            </w:tcBorders>
          </w:tcPr>
          <w:p w14:paraId="6A4CC5F7" w14:textId="60ADB646" w:rsidR="000E1E39" w:rsidRPr="000E1E39" w:rsidRDefault="000E1E39" w:rsidP="000E1E39">
            <w:pPr>
              <w:spacing w:after="0" w:line="240" w:lineRule="auto"/>
              <w:rPr>
                <w:rFonts w:eastAsia="Times New Roman" w:cstheme="minorHAnsi"/>
                <w:color w:val="FF0000"/>
                <w:lang w:eastAsia="en-AU"/>
              </w:rPr>
            </w:pPr>
            <w:r w:rsidRPr="000E1E39">
              <w:rPr>
                <w:rFonts w:eastAsia="Times New Roman" w:cstheme="minorHAnsi"/>
                <w:lang w:eastAsia="en-AU"/>
              </w:rPr>
              <w:t xml:space="preserve">Linda </w:t>
            </w:r>
            <w:proofErr w:type="spellStart"/>
            <w:r w:rsidRPr="000E1E39">
              <w:rPr>
                <w:rFonts w:eastAsia="Times New Roman" w:cstheme="minorHAnsi"/>
                <w:lang w:eastAsia="en-AU"/>
              </w:rPr>
              <w:t>Sadik</w:t>
            </w:r>
            <w:proofErr w:type="spellEnd"/>
          </w:p>
        </w:tc>
        <w:tc>
          <w:tcPr>
            <w:tcW w:w="3393" w:type="dxa"/>
            <w:tcBorders>
              <w:top w:val="single" w:sz="4" w:space="0" w:color="auto"/>
              <w:left w:val="nil"/>
              <w:bottom w:val="single" w:sz="4" w:space="0" w:color="auto"/>
              <w:right w:val="single" w:sz="4" w:space="0" w:color="auto"/>
            </w:tcBorders>
          </w:tcPr>
          <w:p w14:paraId="1E537E75" w14:textId="03368B74" w:rsidR="000E1E39" w:rsidRPr="000E1E39" w:rsidRDefault="000E1E39" w:rsidP="000E1E39">
            <w:pPr>
              <w:spacing w:after="0" w:line="240" w:lineRule="auto"/>
              <w:rPr>
                <w:rFonts w:eastAsia="Times New Roman" w:cstheme="minorHAnsi"/>
                <w:color w:val="FF0000"/>
                <w:lang w:eastAsia="en-AU"/>
              </w:rPr>
            </w:pPr>
            <w:proofErr w:type="spellStart"/>
            <w:r w:rsidRPr="000E1E39">
              <w:rPr>
                <w:rFonts w:eastAsia="Times New Roman" w:cstheme="minorHAnsi"/>
                <w:lang w:eastAsia="en-AU"/>
              </w:rPr>
              <w:t>Altius</w:t>
            </w:r>
            <w:proofErr w:type="spellEnd"/>
            <w:r w:rsidRPr="000E1E39">
              <w:rPr>
                <w:rFonts w:eastAsia="Times New Roman" w:cstheme="minorHAnsi"/>
                <w:lang w:eastAsia="en-AU"/>
              </w:rPr>
              <w:t xml:space="preserve"> Partners Lawyers</w:t>
            </w:r>
          </w:p>
        </w:tc>
      </w:tr>
      <w:tr w:rsidR="00940C04" w:rsidRPr="00940C04" w14:paraId="375AC489" w14:textId="77777777" w:rsidTr="00CB7DCC">
        <w:trPr>
          <w:trHeight w:val="432"/>
        </w:trPr>
        <w:tc>
          <w:tcPr>
            <w:tcW w:w="900" w:type="dxa"/>
            <w:tcBorders>
              <w:top w:val="single" w:sz="4" w:space="0" w:color="auto"/>
              <w:left w:val="single" w:sz="4" w:space="0" w:color="auto"/>
              <w:bottom w:val="single" w:sz="4" w:space="0" w:color="auto"/>
              <w:right w:val="single" w:sz="4" w:space="0" w:color="auto"/>
            </w:tcBorders>
          </w:tcPr>
          <w:p w14:paraId="69E28114" w14:textId="77777777" w:rsidR="00940C04" w:rsidRPr="00940C04" w:rsidRDefault="00940C04" w:rsidP="00940C04">
            <w:pPr>
              <w:numPr>
                <w:ilvl w:val="0"/>
                <w:numId w:val="1"/>
              </w:numPr>
              <w:spacing w:after="0" w:line="240" w:lineRule="auto"/>
              <w:rPr>
                <w:rFonts w:eastAsia="Times New Roman" w:cstheme="minorHAnsi"/>
                <w:lang w:eastAsia="en-AU"/>
              </w:rPr>
            </w:pPr>
          </w:p>
        </w:tc>
        <w:tc>
          <w:tcPr>
            <w:tcW w:w="2031" w:type="dxa"/>
            <w:tcBorders>
              <w:top w:val="single" w:sz="4" w:space="0" w:color="auto"/>
              <w:left w:val="nil"/>
              <w:bottom w:val="single" w:sz="4" w:space="0" w:color="auto"/>
              <w:right w:val="single" w:sz="4" w:space="0" w:color="auto"/>
            </w:tcBorders>
          </w:tcPr>
          <w:p w14:paraId="684D56C0" w14:textId="5002676A" w:rsidR="00940C04" w:rsidRPr="00940C04" w:rsidRDefault="00940C04" w:rsidP="00940C04">
            <w:pPr>
              <w:spacing w:after="0" w:line="240" w:lineRule="auto"/>
              <w:rPr>
                <w:rFonts w:eastAsia="Times New Roman" w:cstheme="minorHAnsi"/>
                <w:color w:val="FF0000"/>
                <w:lang w:eastAsia="en-AU"/>
              </w:rPr>
            </w:pPr>
            <w:r w:rsidRPr="00940C04">
              <w:rPr>
                <w:rFonts w:eastAsia="Times New Roman" w:cstheme="minorHAnsi"/>
                <w:lang w:eastAsia="en-AU"/>
              </w:rPr>
              <w:t>S ECI 2021 02220</w:t>
            </w:r>
          </w:p>
        </w:tc>
        <w:tc>
          <w:tcPr>
            <w:tcW w:w="3126" w:type="dxa"/>
            <w:tcBorders>
              <w:top w:val="single" w:sz="4" w:space="0" w:color="auto"/>
              <w:left w:val="nil"/>
              <w:bottom w:val="single" w:sz="4" w:space="0" w:color="auto"/>
              <w:right w:val="single" w:sz="4" w:space="0" w:color="auto"/>
            </w:tcBorders>
          </w:tcPr>
          <w:p w14:paraId="7A05F005" w14:textId="074630A4" w:rsidR="00940C04" w:rsidRPr="00940C04" w:rsidRDefault="00940C04" w:rsidP="00940C04">
            <w:pPr>
              <w:spacing w:after="0" w:line="240" w:lineRule="auto"/>
              <w:rPr>
                <w:rFonts w:eastAsia="Times New Roman" w:cstheme="minorHAnsi"/>
                <w:color w:val="FF0000"/>
                <w:lang w:eastAsia="en-AU"/>
              </w:rPr>
            </w:pPr>
            <w:r w:rsidRPr="00940C04">
              <w:rPr>
                <w:rFonts w:eastAsia="Times New Roman" w:cstheme="minorHAnsi"/>
                <w:lang w:eastAsia="en-AU"/>
              </w:rPr>
              <w:t>Fiorella Del Monaco</w:t>
            </w:r>
          </w:p>
        </w:tc>
        <w:tc>
          <w:tcPr>
            <w:tcW w:w="3393" w:type="dxa"/>
            <w:tcBorders>
              <w:top w:val="single" w:sz="4" w:space="0" w:color="auto"/>
              <w:left w:val="nil"/>
              <w:bottom w:val="single" w:sz="4" w:space="0" w:color="auto"/>
              <w:right w:val="single" w:sz="4" w:space="0" w:color="auto"/>
            </w:tcBorders>
          </w:tcPr>
          <w:p w14:paraId="50D5DBB6" w14:textId="2AC4C2F8" w:rsidR="00940C04" w:rsidRPr="00940C04" w:rsidRDefault="00940C04" w:rsidP="00940C04">
            <w:pPr>
              <w:spacing w:after="0" w:line="240" w:lineRule="auto"/>
              <w:rPr>
                <w:rFonts w:eastAsia="Times New Roman" w:cstheme="minorHAnsi"/>
                <w:color w:val="FF0000"/>
                <w:lang w:eastAsia="en-AU"/>
              </w:rPr>
            </w:pPr>
            <w:r w:rsidRPr="00940C04">
              <w:rPr>
                <w:rFonts w:eastAsia="Times New Roman" w:cstheme="minorHAnsi"/>
                <w:lang w:eastAsia="en-AU"/>
              </w:rPr>
              <w:t>Thomas Flitner of Flitner &amp; Company Lawyers</w:t>
            </w:r>
          </w:p>
        </w:tc>
      </w:tr>
      <w:tr w:rsidR="00940C04" w:rsidRPr="00940C04" w14:paraId="4D407722" w14:textId="77777777" w:rsidTr="00CB7DCC">
        <w:trPr>
          <w:trHeight w:val="432"/>
        </w:trPr>
        <w:tc>
          <w:tcPr>
            <w:tcW w:w="900" w:type="dxa"/>
            <w:tcBorders>
              <w:top w:val="single" w:sz="4" w:space="0" w:color="auto"/>
              <w:left w:val="single" w:sz="4" w:space="0" w:color="auto"/>
              <w:bottom w:val="single" w:sz="4" w:space="0" w:color="auto"/>
              <w:right w:val="single" w:sz="4" w:space="0" w:color="auto"/>
            </w:tcBorders>
          </w:tcPr>
          <w:p w14:paraId="5A765AA7" w14:textId="77777777" w:rsidR="00940C04" w:rsidRPr="00940C04" w:rsidRDefault="00940C04" w:rsidP="00940C04">
            <w:pPr>
              <w:numPr>
                <w:ilvl w:val="0"/>
                <w:numId w:val="1"/>
              </w:numPr>
              <w:spacing w:after="0" w:line="240" w:lineRule="auto"/>
              <w:rPr>
                <w:rFonts w:eastAsia="Times New Roman" w:cstheme="minorHAnsi"/>
                <w:lang w:eastAsia="en-AU"/>
              </w:rPr>
            </w:pPr>
          </w:p>
        </w:tc>
        <w:tc>
          <w:tcPr>
            <w:tcW w:w="2031" w:type="dxa"/>
            <w:tcBorders>
              <w:top w:val="single" w:sz="4" w:space="0" w:color="auto"/>
              <w:left w:val="nil"/>
              <w:bottom w:val="single" w:sz="4" w:space="0" w:color="auto"/>
              <w:right w:val="single" w:sz="4" w:space="0" w:color="auto"/>
            </w:tcBorders>
          </w:tcPr>
          <w:p w14:paraId="28610A48" w14:textId="7EE19DF9" w:rsidR="00940C04" w:rsidRPr="00940C04" w:rsidRDefault="00940C04" w:rsidP="00940C04">
            <w:pPr>
              <w:spacing w:after="0" w:line="240" w:lineRule="auto"/>
              <w:rPr>
                <w:rFonts w:eastAsia="Times New Roman" w:cstheme="minorHAnsi"/>
                <w:b/>
                <w:color w:val="FF0000"/>
                <w:lang w:eastAsia="en-AU"/>
              </w:rPr>
            </w:pPr>
            <w:r w:rsidRPr="00940C04">
              <w:rPr>
                <w:rFonts w:eastAsia="Times New Roman" w:cstheme="minorHAnsi"/>
                <w:lang w:eastAsia="en-AU"/>
              </w:rPr>
              <w:t>S ECI 2021 02219</w:t>
            </w:r>
          </w:p>
        </w:tc>
        <w:tc>
          <w:tcPr>
            <w:tcW w:w="3126" w:type="dxa"/>
            <w:tcBorders>
              <w:top w:val="single" w:sz="4" w:space="0" w:color="auto"/>
              <w:left w:val="nil"/>
              <w:bottom w:val="single" w:sz="4" w:space="0" w:color="auto"/>
              <w:right w:val="single" w:sz="4" w:space="0" w:color="auto"/>
            </w:tcBorders>
          </w:tcPr>
          <w:p w14:paraId="2DD44339" w14:textId="30765BFC" w:rsidR="00940C04" w:rsidRPr="00940C04" w:rsidRDefault="00940C04" w:rsidP="00940C04">
            <w:pPr>
              <w:spacing w:after="0" w:line="240" w:lineRule="auto"/>
              <w:rPr>
                <w:rFonts w:eastAsia="Times New Roman" w:cstheme="minorHAnsi"/>
                <w:color w:val="FF0000"/>
                <w:lang w:eastAsia="en-AU"/>
              </w:rPr>
            </w:pPr>
            <w:r w:rsidRPr="00940C04">
              <w:rPr>
                <w:rFonts w:eastAsia="Times New Roman" w:cstheme="minorHAnsi"/>
                <w:lang w:eastAsia="en-AU"/>
              </w:rPr>
              <w:t>Fiorella Del Monaco</w:t>
            </w:r>
          </w:p>
        </w:tc>
        <w:tc>
          <w:tcPr>
            <w:tcW w:w="3393" w:type="dxa"/>
            <w:tcBorders>
              <w:top w:val="single" w:sz="4" w:space="0" w:color="auto"/>
              <w:left w:val="nil"/>
              <w:bottom w:val="single" w:sz="4" w:space="0" w:color="auto"/>
              <w:right w:val="single" w:sz="4" w:space="0" w:color="auto"/>
            </w:tcBorders>
          </w:tcPr>
          <w:p w14:paraId="4323BE18" w14:textId="47B39635" w:rsidR="00940C04" w:rsidRPr="00940C04" w:rsidRDefault="00940C04" w:rsidP="00940C04">
            <w:pPr>
              <w:spacing w:after="0" w:line="240" w:lineRule="auto"/>
              <w:rPr>
                <w:rFonts w:eastAsia="Times New Roman" w:cstheme="minorHAnsi"/>
                <w:color w:val="FF0000"/>
                <w:lang w:eastAsia="en-AU"/>
              </w:rPr>
            </w:pPr>
            <w:proofErr w:type="spellStart"/>
            <w:r w:rsidRPr="00940C04">
              <w:rPr>
                <w:rFonts w:eastAsia="Times New Roman" w:cstheme="minorHAnsi"/>
                <w:lang w:eastAsia="en-AU"/>
              </w:rPr>
              <w:t>Velos</w:t>
            </w:r>
            <w:proofErr w:type="spellEnd"/>
            <w:r w:rsidRPr="00940C04">
              <w:rPr>
                <w:rFonts w:eastAsia="Times New Roman" w:cstheme="minorHAnsi"/>
                <w:lang w:eastAsia="en-AU"/>
              </w:rPr>
              <w:t xml:space="preserve"> &amp; </w:t>
            </w:r>
            <w:proofErr w:type="spellStart"/>
            <w:r w:rsidRPr="00940C04">
              <w:rPr>
                <w:rFonts w:eastAsia="Times New Roman" w:cstheme="minorHAnsi"/>
                <w:lang w:eastAsia="en-AU"/>
              </w:rPr>
              <w:t>Velos</w:t>
            </w:r>
            <w:proofErr w:type="spellEnd"/>
            <w:r w:rsidRPr="00940C04">
              <w:rPr>
                <w:rFonts w:eastAsia="Times New Roman" w:cstheme="minorHAnsi"/>
                <w:lang w:eastAsia="en-AU"/>
              </w:rPr>
              <w:t xml:space="preserve"> Lawyers</w:t>
            </w:r>
          </w:p>
        </w:tc>
      </w:tr>
      <w:tr w:rsidR="00940C04" w:rsidRPr="00940C04" w14:paraId="7A3A490B" w14:textId="77777777" w:rsidTr="00CB7DCC">
        <w:trPr>
          <w:trHeight w:val="432"/>
        </w:trPr>
        <w:tc>
          <w:tcPr>
            <w:tcW w:w="900" w:type="dxa"/>
            <w:tcBorders>
              <w:top w:val="single" w:sz="4" w:space="0" w:color="auto"/>
              <w:left w:val="single" w:sz="4" w:space="0" w:color="auto"/>
              <w:bottom w:val="single" w:sz="4" w:space="0" w:color="auto"/>
              <w:right w:val="single" w:sz="4" w:space="0" w:color="auto"/>
            </w:tcBorders>
          </w:tcPr>
          <w:p w14:paraId="38BEB847" w14:textId="77777777" w:rsidR="00940C04" w:rsidRPr="00940C04" w:rsidRDefault="00940C04" w:rsidP="00940C04">
            <w:pPr>
              <w:numPr>
                <w:ilvl w:val="0"/>
                <w:numId w:val="1"/>
              </w:numPr>
              <w:spacing w:after="0" w:line="240" w:lineRule="auto"/>
              <w:rPr>
                <w:rFonts w:eastAsia="Times New Roman" w:cstheme="minorHAnsi"/>
                <w:b/>
                <w:lang w:eastAsia="en-AU"/>
              </w:rPr>
            </w:pPr>
          </w:p>
        </w:tc>
        <w:tc>
          <w:tcPr>
            <w:tcW w:w="2031" w:type="dxa"/>
            <w:tcBorders>
              <w:top w:val="single" w:sz="4" w:space="0" w:color="auto"/>
              <w:left w:val="nil"/>
              <w:bottom w:val="single" w:sz="4" w:space="0" w:color="auto"/>
              <w:right w:val="single" w:sz="4" w:space="0" w:color="auto"/>
            </w:tcBorders>
          </w:tcPr>
          <w:p w14:paraId="117BE8EB" w14:textId="0B60059C" w:rsidR="00940C04" w:rsidRPr="00940C04" w:rsidRDefault="00940C04" w:rsidP="00940C04">
            <w:pPr>
              <w:spacing w:after="0" w:line="240" w:lineRule="auto"/>
              <w:rPr>
                <w:rFonts w:eastAsia="Times New Roman" w:cstheme="minorHAnsi"/>
                <w:b/>
                <w:color w:val="FF0000"/>
                <w:lang w:eastAsia="en-AU"/>
              </w:rPr>
            </w:pPr>
            <w:r w:rsidRPr="00940C04">
              <w:rPr>
                <w:rFonts w:eastAsia="Times New Roman" w:cstheme="minorHAnsi"/>
                <w:lang w:eastAsia="en-AU"/>
              </w:rPr>
              <w:t>S ECI 2021 01504</w:t>
            </w:r>
          </w:p>
        </w:tc>
        <w:tc>
          <w:tcPr>
            <w:tcW w:w="3126" w:type="dxa"/>
            <w:tcBorders>
              <w:top w:val="single" w:sz="4" w:space="0" w:color="auto"/>
              <w:left w:val="nil"/>
              <w:bottom w:val="single" w:sz="4" w:space="0" w:color="auto"/>
              <w:right w:val="single" w:sz="4" w:space="0" w:color="auto"/>
            </w:tcBorders>
          </w:tcPr>
          <w:p w14:paraId="59A32A14" w14:textId="7DC3ED76" w:rsidR="00940C04" w:rsidRPr="00940C04" w:rsidRDefault="00940C04" w:rsidP="00940C04">
            <w:pPr>
              <w:spacing w:after="0" w:line="240" w:lineRule="auto"/>
              <w:rPr>
                <w:rFonts w:eastAsia="Times New Roman" w:cstheme="minorHAnsi"/>
                <w:color w:val="FF0000"/>
                <w:lang w:eastAsia="en-AU"/>
              </w:rPr>
            </w:pPr>
            <w:r w:rsidRPr="00940C04">
              <w:rPr>
                <w:rFonts w:eastAsia="Times New Roman" w:cstheme="minorHAnsi"/>
                <w:lang w:eastAsia="en-AU"/>
              </w:rPr>
              <w:t>Li Yang (a pseudonym)</w:t>
            </w:r>
          </w:p>
        </w:tc>
        <w:tc>
          <w:tcPr>
            <w:tcW w:w="3393" w:type="dxa"/>
            <w:tcBorders>
              <w:top w:val="single" w:sz="4" w:space="0" w:color="auto"/>
              <w:left w:val="nil"/>
              <w:bottom w:val="single" w:sz="4" w:space="0" w:color="auto"/>
              <w:right w:val="single" w:sz="4" w:space="0" w:color="auto"/>
            </w:tcBorders>
          </w:tcPr>
          <w:p w14:paraId="63922FA2" w14:textId="6079C61F" w:rsidR="00940C04" w:rsidRPr="00940C04" w:rsidRDefault="00940C04" w:rsidP="00940C04">
            <w:pPr>
              <w:spacing w:after="0" w:line="240" w:lineRule="auto"/>
              <w:rPr>
                <w:rFonts w:eastAsia="Times New Roman" w:cstheme="minorHAnsi"/>
                <w:color w:val="FF0000"/>
                <w:lang w:eastAsia="en-AU"/>
              </w:rPr>
            </w:pPr>
            <w:r w:rsidRPr="00940C04">
              <w:rPr>
                <w:rFonts w:eastAsia="Times New Roman" w:cstheme="minorHAnsi"/>
                <w:lang w:eastAsia="en-AU"/>
              </w:rPr>
              <w:t>Hutchinson Legal Pty Ltd</w:t>
            </w:r>
          </w:p>
        </w:tc>
      </w:tr>
      <w:tr w:rsidR="00940C04" w:rsidRPr="00940C04" w14:paraId="6B659A2A" w14:textId="77777777" w:rsidTr="00CB7DCC">
        <w:trPr>
          <w:trHeight w:val="432"/>
        </w:trPr>
        <w:tc>
          <w:tcPr>
            <w:tcW w:w="900" w:type="dxa"/>
            <w:tcBorders>
              <w:top w:val="single" w:sz="4" w:space="0" w:color="auto"/>
              <w:left w:val="single" w:sz="4" w:space="0" w:color="auto"/>
              <w:bottom w:val="single" w:sz="4" w:space="0" w:color="auto"/>
              <w:right w:val="single" w:sz="4" w:space="0" w:color="auto"/>
            </w:tcBorders>
          </w:tcPr>
          <w:p w14:paraId="67F26D93" w14:textId="77777777" w:rsidR="00940C04" w:rsidRPr="00940C04" w:rsidRDefault="00940C04" w:rsidP="00940C04">
            <w:pPr>
              <w:numPr>
                <w:ilvl w:val="0"/>
                <w:numId w:val="1"/>
              </w:numPr>
              <w:spacing w:after="0" w:line="240" w:lineRule="auto"/>
              <w:rPr>
                <w:rFonts w:eastAsia="Times New Roman" w:cstheme="minorHAnsi"/>
                <w:b/>
                <w:lang w:eastAsia="en-AU"/>
              </w:rPr>
            </w:pPr>
          </w:p>
        </w:tc>
        <w:tc>
          <w:tcPr>
            <w:tcW w:w="2031" w:type="dxa"/>
            <w:tcBorders>
              <w:top w:val="single" w:sz="4" w:space="0" w:color="auto"/>
              <w:left w:val="nil"/>
              <w:bottom w:val="single" w:sz="4" w:space="0" w:color="auto"/>
              <w:right w:val="single" w:sz="4" w:space="0" w:color="auto"/>
            </w:tcBorders>
          </w:tcPr>
          <w:p w14:paraId="5A627E70" w14:textId="213858EA" w:rsidR="00940C04" w:rsidRPr="00940C04" w:rsidRDefault="00940C04" w:rsidP="00940C04">
            <w:pPr>
              <w:spacing w:after="0" w:line="240" w:lineRule="auto"/>
              <w:rPr>
                <w:rFonts w:eastAsia="Times New Roman" w:cstheme="minorHAnsi"/>
                <w:lang w:eastAsia="en-AU"/>
              </w:rPr>
            </w:pPr>
            <w:r w:rsidRPr="00940C04">
              <w:rPr>
                <w:rFonts w:eastAsia="Times New Roman" w:cstheme="minorHAnsi"/>
                <w:lang w:eastAsia="en-AU"/>
              </w:rPr>
              <w:t>S ECI 2021 01199</w:t>
            </w:r>
          </w:p>
        </w:tc>
        <w:tc>
          <w:tcPr>
            <w:tcW w:w="3126" w:type="dxa"/>
            <w:tcBorders>
              <w:top w:val="single" w:sz="4" w:space="0" w:color="auto"/>
              <w:left w:val="nil"/>
              <w:bottom w:val="single" w:sz="4" w:space="0" w:color="auto"/>
              <w:right w:val="single" w:sz="4" w:space="0" w:color="auto"/>
            </w:tcBorders>
          </w:tcPr>
          <w:p w14:paraId="0F9966F5" w14:textId="09B7C4CE" w:rsidR="00940C04" w:rsidRPr="00940C04" w:rsidRDefault="00940C04" w:rsidP="00940C04">
            <w:pPr>
              <w:spacing w:after="0" w:line="240" w:lineRule="auto"/>
              <w:rPr>
                <w:rFonts w:eastAsia="Times New Roman" w:cstheme="minorHAnsi"/>
                <w:lang w:eastAsia="en-AU"/>
              </w:rPr>
            </w:pPr>
            <w:r w:rsidRPr="00940C04">
              <w:rPr>
                <w:rFonts w:eastAsia="Times New Roman" w:cstheme="minorHAnsi"/>
                <w:lang w:eastAsia="en-AU"/>
              </w:rPr>
              <w:t xml:space="preserve">Johns </w:t>
            </w:r>
            <w:proofErr w:type="spellStart"/>
            <w:r w:rsidRPr="00940C04">
              <w:rPr>
                <w:rFonts w:eastAsia="Times New Roman" w:cstheme="minorHAnsi"/>
                <w:lang w:eastAsia="en-AU"/>
              </w:rPr>
              <w:t>Lyng</w:t>
            </w:r>
            <w:proofErr w:type="spellEnd"/>
            <w:r w:rsidRPr="00940C04">
              <w:rPr>
                <w:rFonts w:eastAsia="Times New Roman" w:cstheme="minorHAnsi"/>
                <w:lang w:eastAsia="en-AU"/>
              </w:rPr>
              <w:t xml:space="preserve"> Insurance Building Solutions Pty Ltd</w:t>
            </w:r>
          </w:p>
        </w:tc>
        <w:tc>
          <w:tcPr>
            <w:tcW w:w="3393" w:type="dxa"/>
            <w:tcBorders>
              <w:top w:val="single" w:sz="4" w:space="0" w:color="auto"/>
              <w:left w:val="nil"/>
              <w:bottom w:val="single" w:sz="4" w:space="0" w:color="auto"/>
              <w:right w:val="single" w:sz="4" w:space="0" w:color="auto"/>
            </w:tcBorders>
          </w:tcPr>
          <w:p w14:paraId="0B0F776F" w14:textId="6A05C45C" w:rsidR="00940C04" w:rsidRPr="00940C04" w:rsidRDefault="00940C04" w:rsidP="00940C04">
            <w:pPr>
              <w:spacing w:after="0" w:line="240" w:lineRule="auto"/>
              <w:rPr>
                <w:rFonts w:eastAsia="Times New Roman" w:cstheme="minorHAnsi"/>
                <w:lang w:eastAsia="en-AU"/>
              </w:rPr>
            </w:pPr>
            <w:r w:rsidRPr="00940C04">
              <w:rPr>
                <w:rFonts w:eastAsia="Times New Roman" w:cstheme="minorHAnsi"/>
                <w:lang w:eastAsia="en-AU"/>
              </w:rPr>
              <w:t>Pro Install Electrical Pty Ltd (in liq.)</w:t>
            </w:r>
          </w:p>
        </w:tc>
      </w:tr>
      <w:tr w:rsidR="00940C04" w:rsidRPr="00940C04" w14:paraId="603D0765" w14:textId="77777777" w:rsidTr="00CB7DCC">
        <w:trPr>
          <w:trHeight w:val="432"/>
        </w:trPr>
        <w:tc>
          <w:tcPr>
            <w:tcW w:w="900" w:type="dxa"/>
            <w:tcBorders>
              <w:top w:val="single" w:sz="4" w:space="0" w:color="auto"/>
              <w:left w:val="single" w:sz="4" w:space="0" w:color="auto"/>
              <w:bottom w:val="single" w:sz="4" w:space="0" w:color="auto"/>
              <w:right w:val="single" w:sz="4" w:space="0" w:color="auto"/>
            </w:tcBorders>
          </w:tcPr>
          <w:p w14:paraId="1A3F64F7" w14:textId="77777777" w:rsidR="00940C04" w:rsidRPr="00940C04" w:rsidRDefault="00940C04" w:rsidP="00940C04">
            <w:pPr>
              <w:numPr>
                <w:ilvl w:val="0"/>
                <w:numId w:val="1"/>
              </w:numPr>
              <w:spacing w:after="0" w:line="240" w:lineRule="auto"/>
              <w:rPr>
                <w:rFonts w:eastAsia="Times New Roman" w:cstheme="minorHAnsi"/>
                <w:b/>
                <w:lang w:eastAsia="en-AU"/>
              </w:rPr>
            </w:pPr>
          </w:p>
        </w:tc>
        <w:tc>
          <w:tcPr>
            <w:tcW w:w="2031" w:type="dxa"/>
            <w:tcBorders>
              <w:top w:val="single" w:sz="4" w:space="0" w:color="auto"/>
              <w:left w:val="nil"/>
              <w:bottom w:val="single" w:sz="4" w:space="0" w:color="auto"/>
              <w:right w:val="single" w:sz="4" w:space="0" w:color="auto"/>
            </w:tcBorders>
          </w:tcPr>
          <w:p w14:paraId="0D110F8E" w14:textId="097D9951" w:rsidR="00940C04" w:rsidRPr="00940C04" w:rsidRDefault="00940C04" w:rsidP="00940C04">
            <w:pPr>
              <w:spacing w:after="0" w:line="240" w:lineRule="auto"/>
              <w:rPr>
                <w:rFonts w:eastAsia="Times New Roman" w:cstheme="minorHAnsi"/>
                <w:lang w:eastAsia="en-AU"/>
              </w:rPr>
            </w:pPr>
            <w:r w:rsidRPr="00C14953">
              <w:t>S ECI 2021 01147, 01148, 01149, 01150, 01151, 01153</w:t>
            </w:r>
          </w:p>
        </w:tc>
        <w:tc>
          <w:tcPr>
            <w:tcW w:w="3126" w:type="dxa"/>
            <w:tcBorders>
              <w:top w:val="single" w:sz="4" w:space="0" w:color="auto"/>
              <w:left w:val="nil"/>
              <w:bottom w:val="single" w:sz="4" w:space="0" w:color="auto"/>
              <w:right w:val="single" w:sz="4" w:space="0" w:color="auto"/>
            </w:tcBorders>
          </w:tcPr>
          <w:p w14:paraId="628E7A6C" w14:textId="326F708C" w:rsidR="00940C04" w:rsidRPr="00940C04" w:rsidRDefault="00940C04" w:rsidP="00940C04">
            <w:pPr>
              <w:spacing w:after="0" w:line="240" w:lineRule="auto"/>
              <w:rPr>
                <w:rFonts w:eastAsia="Times New Roman" w:cstheme="minorHAnsi"/>
                <w:lang w:eastAsia="en-AU"/>
              </w:rPr>
            </w:pPr>
            <w:r w:rsidRPr="00C14953">
              <w:t xml:space="preserve">Robert </w:t>
            </w:r>
            <w:proofErr w:type="spellStart"/>
            <w:r w:rsidRPr="00C14953">
              <w:t>Murch</w:t>
            </w:r>
            <w:proofErr w:type="spellEnd"/>
            <w:r w:rsidRPr="00C14953">
              <w:t xml:space="preserve"> and Robin </w:t>
            </w:r>
            <w:proofErr w:type="spellStart"/>
            <w:r w:rsidRPr="00C14953">
              <w:t>Kissel</w:t>
            </w:r>
            <w:proofErr w:type="spellEnd"/>
          </w:p>
        </w:tc>
        <w:tc>
          <w:tcPr>
            <w:tcW w:w="3393" w:type="dxa"/>
            <w:tcBorders>
              <w:top w:val="single" w:sz="4" w:space="0" w:color="auto"/>
              <w:left w:val="nil"/>
              <w:bottom w:val="single" w:sz="4" w:space="0" w:color="auto"/>
              <w:right w:val="single" w:sz="4" w:space="0" w:color="auto"/>
            </w:tcBorders>
          </w:tcPr>
          <w:p w14:paraId="0EFB7826" w14:textId="783D8692" w:rsidR="00940C04" w:rsidRPr="00940C04" w:rsidRDefault="00940C04" w:rsidP="00940C04">
            <w:pPr>
              <w:spacing w:after="0" w:line="240" w:lineRule="auto"/>
              <w:rPr>
                <w:rFonts w:eastAsia="Times New Roman" w:cstheme="minorHAnsi"/>
                <w:lang w:eastAsia="en-AU"/>
              </w:rPr>
            </w:pPr>
            <w:r w:rsidRPr="00C14953">
              <w:t>Paul, Sharlene and Susan Annesley</w:t>
            </w:r>
          </w:p>
        </w:tc>
      </w:tr>
      <w:tr w:rsidR="00940C04" w:rsidRPr="00940C04" w14:paraId="545E2C18" w14:textId="77777777" w:rsidTr="00CB7DCC">
        <w:trPr>
          <w:trHeight w:val="432"/>
        </w:trPr>
        <w:tc>
          <w:tcPr>
            <w:tcW w:w="900" w:type="dxa"/>
            <w:tcBorders>
              <w:top w:val="single" w:sz="4" w:space="0" w:color="auto"/>
              <w:left w:val="single" w:sz="4" w:space="0" w:color="auto"/>
              <w:bottom w:val="single" w:sz="4" w:space="0" w:color="auto"/>
              <w:right w:val="single" w:sz="4" w:space="0" w:color="auto"/>
            </w:tcBorders>
          </w:tcPr>
          <w:p w14:paraId="15F4BEDC" w14:textId="77777777" w:rsidR="00940C04" w:rsidRPr="00940C04" w:rsidRDefault="00940C04" w:rsidP="00940C04">
            <w:pPr>
              <w:numPr>
                <w:ilvl w:val="0"/>
                <w:numId w:val="1"/>
              </w:numPr>
              <w:spacing w:after="0" w:line="240" w:lineRule="auto"/>
              <w:rPr>
                <w:rFonts w:eastAsia="Times New Roman" w:cstheme="minorHAnsi"/>
                <w:b/>
                <w:lang w:eastAsia="en-AU"/>
              </w:rPr>
            </w:pPr>
          </w:p>
        </w:tc>
        <w:tc>
          <w:tcPr>
            <w:tcW w:w="2031" w:type="dxa"/>
            <w:tcBorders>
              <w:top w:val="single" w:sz="4" w:space="0" w:color="auto"/>
              <w:left w:val="nil"/>
              <w:bottom w:val="single" w:sz="4" w:space="0" w:color="auto"/>
              <w:right w:val="single" w:sz="4" w:space="0" w:color="auto"/>
            </w:tcBorders>
          </w:tcPr>
          <w:p w14:paraId="694ABC1D" w14:textId="3CBBE59F" w:rsidR="00940C04" w:rsidRPr="00940C04" w:rsidRDefault="00940C04" w:rsidP="00940C04">
            <w:pPr>
              <w:spacing w:after="0" w:line="240" w:lineRule="auto"/>
              <w:rPr>
                <w:rFonts w:eastAsia="Times New Roman" w:cstheme="minorHAnsi"/>
                <w:lang w:eastAsia="en-AU"/>
              </w:rPr>
            </w:pPr>
            <w:r w:rsidRPr="00604685">
              <w:t>S ECI 2021 00477</w:t>
            </w:r>
          </w:p>
        </w:tc>
        <w:tc>
          <w:tcPr>
            <w:tcW w:w="3126" w:type="dxa"/>
            <w:tcBorders>
              <w:top w:val="single" w:sz="4" w:space="0" w:color="auto"/>
              <w:left w:val="nil"/>
              <w:bottom w:val="single" w:sz="4" w:space="0" w:color="auto"/>
              <w:right w:val="single" w:sz="4" w:space="0" w:color="auto"/>
            </w:tcBorders>
          </w:tcPr>
          <w:p w14:paraId="731F8C3C" w14:textId="0F64CCFF" w:rsidR="00940C04" w:rsidRPr="00940C04" w:rsidRDefault="00940C04" w:rsidP="00940C04">
            <w:pPr>
              <w:spacing w:after="0" w:line="240" w:lineRule="auto"/>
              <w:rPr>
                <w:rFonts w:eastAsia="Times New Roman" w:cstheme="minorHAnsi"/>
                <w:lang w:eastAsia="en-AU"/>
              </w:rPr>
            </w:pPr>
            <w:r w:rsidRPr="00604685">
              <w:t>Chiropractic Board of Australia</w:t>
            </w:r>
          </w:p>
        </w:tc>
        <w:tc>
          <w:tcPr>
            <w:tcW w:w="3393" w:type="dxa"/>
            <w:tcBorders>
              <w:top w:val="single" w:sz="4" w:space="0" w:color="auto"/>
              <w:left w:val="nil"/>
              <w:bottom w:val="single" w:sz="4" w:space="0" w:color="auto"/>
              <w:right w:val="single" w:sz="4" w:space="0" w:color="auto"/>
            </w:tcBorders>
          </w:tcPr>
          <w:p w14:paraId="1C53C2A0" w14:textId="29190A03" w:rsidR="00940C04" w:rsidRPr="00940C04" w:rsidRDefault="00940C04" w:rsidP="00940C04">
            <w:pPr>
              <w:spacing w:after="0" w:line="240" w:lineRule="auto"/>
              <w:rPr>
                <w:rFonts w:eastAsia="Times New Roman" w:cstheme="minorHAnsi"/>
                <w:lang w:eastAsia="en-AU"/>
              </w:rPr>
            </w:pPr>
            <w:r w:rsidRPr="00604685">
              <w:t>Malcom Hooper</w:t>
            </w:r>
          </w:p>
        </w:tc>
      </w:tr>
      <w:tr w:rsidR="00940C04" w:rsidRPr="00940C04" w14:paraId="7823EF2A" w14:textId="77777777" w:rsidTr="00CB7DCC">
        <w:trPr>
          <w:trHeight w:val="432"/>
        </w:trPr>
        <w:tc>
          <w:tcPr>
            <w:tcW w:w="900" w:type="dxa"/>
            <w:tcBorders>
              <w:top w:val="single" w:sz="4" w:space="0" w:color="auto"/>
              <w:left w:val="single" w:sz="4" w:space="0" w:color="auto"/>
              <w:bottom w:val="single" w:sz="4" w:space="0" w:color="auto"/>
              <w:right w:val="single" w:sz="4" w:space="0" w:color="auto"/>
            </w:tcBorders>
          </w:tcPr>
          <w:p w14:paraId="4EA77420" w14:textId="77777777" w:rsidR="00940C04" w:rsidRPr="00940C04" w:rsidRDefault="00940C04" w:rsidP="00940C04">
            <w:pPr>
              <w:numPr>
                <w:ilvl w:val="0"/>
                <w:numId w:val="1"/>
              </w:numPr>
              <w:spacing w:after="0" w:line="240" w:lineRule="auto"/>
              <w:rPr>
                <w:rFonts w:eastAsia="Times New Roman" w:cstheme="minorHAnsi"/>
                <w:b/>
                <w:lang w:eastAsia="en-AU"/>
              </w:rPr>
            </w:pPr>
          </w:p>
        </w:tc>
        <w:tc>
          <w:tcPr>
            <w:tcW w:w="2031" w:type="dxa"/>
            <w:tcBorders>
              <w:top w:val="single" w:sz="4" w:space="0" w:color="auto"/>
              <w:left w:val="nil"/>
              <w:bottom w:val="single" w:sz="4" w:space="0" w:color="auto"/>
              <w:right w:val="single" w:sz="4" w:space="0" w:color="auto"/>
            </w:tcBorders>
          </w:tcPr>
          <w:p w14:paraId="091ECDF7" w14:textId="69340021" w:rsidR="00940C04" w:rsidRPr="00940C04" w:rsidRDefault="00940C04" w:rsidP="00940C04">
            <w:pPr>
              <w:spacing w:after="0" w:line="240" w:lineRule="auto"/>
              <w:rPr>
                <w:rFonts w:eastAsia="Times New Roman" w:cstheme="minorHAnsi"/>
                <w:lang w:eastAsia="en-AU"/>
              </w:rPr>
            </w:pPr>
            <w:r w:rsidRPr="00940C04">
              <w:rPr>
                <w:rFonts w:eastAsia="Times New Roman" w:cstheme="minorHAnsi"/>
                <w:lang w:eastAsia="en-AU"/>
              </w:rPr>
              <w:t>S ECI 2020 01645</w:t>
            </w:r>
          </w:p>
        </w:tc>
        <w:tc>
          <w:tcPr>
            <w:tcW w:w="3126" w:type="dxa"/>
            <w:tcBorders>
              <w:top w:val="single" w:sz="4" w:space="0" w:color="auto"/>
              <w:left w:val="nil"/>
              <w:bottom w:val="single" w:sz="4" w:space="0" w:color="auto"/>
              <w:right w:val="single" w:sz="4" w:space="0" w:color="auto"/>
            </w:tcBorders>
          </w:tcPr>
          <w:p w14:paraId="7DD02424" w14:textId="0AF5E24F" w:rsidR="00940C04" w:rsidRPr="00940C04" w:rsidRDefault="00940C04" w:rsidP="00940C04">
            <w:pPr>
              <w:spacing w:after="0" w:line="240" w:lineRule="auto"/>
              <w:rPr>
                <w:rFonts w:eastAsia="Times New Roman" w:cstheme="minorHAnsi"/>
                <w:lang w:eastAsia="en-AU"/>
              </w:rPr>
            </w:pPr>
            <w:r w:rsidRPr="00940C04">
              <w:rPr>
                <w:rFonts w:eastAsia="Times New Roman" w:cstheme="minorHAnsi"/>
                <w:lang w:eastAsia="en-AU"/>
              </w:rPr>
              <w:t>Jennifer Jean Ludlow (Re the estate of Joyce Mary Gaze)</w:t>
            </w:r>
          </w:p>
        </w:tc>
        <w:tc>
          <w:tcPr>
            <w:tcW w:w="3393" w:type="dxa"/>
            <w:tcBorders>
              <w:top w:val="single" w:sz="4" w:space="0" w:color="auto"/>
              <w:left w:val="nil"/>
              <w:bottom w:val="single" w:sz="4" w:space="0" w:color="auto"/>
              <w:right w:val="single" w:sz="4" w:space="0" w:color="auto"/>
            </w:tcBorders>
          </w:tcPr>
          <w:p w14:paraId="350767C0" w14:textId="15F7AEE5" w:rsidR="00940C04" w:rsidRPr="00940C04" w:rsidRDefault="00940C04" w:rsidP="00940C04">
            <w:pPr>
              <w:spacing w:after="0" w:line="240" w:lineRule="auto"/>
              <w:rPr>
                <w:rFonts w:eastAsia="Times New Roman" w:cstheme="minorHAnsi"/>
                <w:lang w:eastAsia="en-AU"/>
              </w:rPr>
            </w:pPr>
            <w:r w:rsidRPr="00940C04">
              <w:rPr>
                <w:rFonts w:eastAsia="Times New Roman" w:cstheme="minorHAnsi"/>
                <w:lang w:eastAsia="en-AU"/>
              </w:rPr>
              <w:t>Roberts Beckwith Partners (a firm)</w:t>
            </w:r>
          </w:p>
        </w:tc>
      </w:tr>
    </w:tbl>
    <w:p w14:paraId="5931A7EB" w14:textId="77777777" w:rsidR="007258DD" w:rsidRPr="0030095F" w:rsidRDefault="007258DD" w:rsidP="00F00078">
      <w:pPr>
        <w:rPr>
          <w:rFonts w:cstheme="minorHAnsi"/>
        </w:rPr>
      </w:pPr>
    </w:p>
    <w:sectPr w:rsidR="007258DD" w:rsidRPr="0030095F" w:rsidSect="00E93F26">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3B2EA" w14:textId="77777777" w:rsidR="00C617E9" w:rsidRDefault="00C617E9" w:rsidP="00E93F26">
      <w:pPr>
        <w:spacing w:after="0" w:line="240" w:lineRule="auto"/>
      </w:pPr>
      <w:r>
        <w:separator/>
      </w:r>
    </w:p>
  </w:endnote>
  <w:endnote w:type="continuationSeparator" w:id="0">
    <w:p w14:paraId="0F03F551" w14:textId="77777777" w:rsidR="00C617E9" w:rsidRDefault="00C617E9"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F4EC4" w14:textId="77777777" w:rsidR="00C617E9" w:rsidRDefault="00C617E9" w:rsidP="00E93F26">
      <w:pPr>
        <w:spacing w:after="0" w:line="240" w:lineRule="auto"/>
      </w:pPr>
      <w:r>
        <w:separator/>
      </w:r>
    </w:p>
  </w:footnote>
  <w:footnote w:type="continuationSeparator" w:id="0">
    <w:p w14:paraId="0E117B6A" w14:textId="77777777" w:rsidR="00C617E9" w:rsidRDefault="00C617E9" w:rsidP="00E9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288E" w14:textId="77777777" w:rsidR="00E93F26" w:rsidRDefault="00E93F26" w:rsidP="00E93F26">
    <w:pPr>
      <w:pStyle w:val="Header"/>
      <w:jc w:val="center"/>
    </w:pPr>
  </w:p>
  <w:p w14:paraId="79D6889A" w14:textId="77777777" w:rsidR="00E93F26" w:rsidRDefault="00E93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EE058" w14:textId="77777777" w:rsidR="00E93F26" w:rsidRDefault="00E93F26">
    <w:pPr>
      <w:pStyle w:val="Header"/>
    </w:pPr>
    <w:r>
      <w:rPr>
        <w:noProof/>
        <w:lang w:eastAsia="en-AU"/>
      </w:rPr>
      <w:drawing>
        <wp:inline distT="0" distB="0" distL="0" distR="0" wp14:anchorId="43A261E5" wp14:editId="4792603D">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606F"/>
    <w:multiLevelType w:val="hybridMultilevel"/>
    <w:tmpl w:val="8AD4627C"/>
    <w:lvl w:ilvl="0" w:tplc="255A39FC">
      <w:start w:val="1"/>
      <w:numFmt w:val="decimal"/>
      <w:lvlText w:val="%1."/>
      <w:lvlJc w:val="left"/>
      <w:pPr>
        <w:ind w:left="720" w:hanging="360"/>
      </w:pPr>
      <w:rPr>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4DF5EEE"/>
    <w:multiLevelType w:val="hybridMultilevel"/>
    <w:tmpl w:val="4216975C"/>
    <w:lvl w:ilvl="0" w:tplc="0D3C06F4">
      <w:start w:val="1"/>
      <w:numFmt w:val="decimal"/>
      <w:lvlText w:val="%1."/>
      <w:lvlJc w:val="left"/>
      <w:pPr>
        <w:tabs>
          <w:tab w:val="num" w:pos="720"/>
        </w:tabs>
        <w:ind w:left="720" w:hanging="360"/>
      </w:pPr>
      <w:rPr>
        <w:rFonts w:asciiTheme="minorHAnsi" w:hAnsiTheme="minorHAnsi" w:cstheme="minorHAnsi" w:hint="default"/>
        <w:b w:val="0"/>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02E13"/>
    <w:rsid w:val="000108F4"/>
    <w:rsid w:val="00021E6F"/>
    <w:rsid w:val="0002318C"/>
    <w:rsid w:val="00031D7E"/>
    <w:rsid w:val="000354A3"/>
    <w:rsid w:val="00040737"/>
    <w:rsid w:val="000468CC"/>
    <w:rsid w:val="00070781"/>
    <w:rsid w:val="00072BA4"/>
    <w:rsid w:val="000744BF"/>
    <w:rsid w:val="00080682"/>
    <w:rsid w:val="00080EB5"/>
    <w:rsid w:val="0008441D"/>
    <w:rsid w:val="00097F8B"/>
    <w:rsid w:val="000A3D9D"/>
    <w:rsid w:val="000A6210"/>
    <w:rsid w:val="000B26C3"/>
    <w:rsid w:val="000B3391"/>
    <w:rsid w:val="000B534A"/>
    <w:rsid w:val="000C19F5"/>
    <w:rsid w:val="000C643D"/>
    <w:rsid w:val="000C6467"/>
    <w:rsid w:val="000D1F7E"/>
    <w:rsid w:val="000D4C92"/>
    <w:rsid w:val="000E1E39"/>
    <w:rsid w:val="000E6113"/>
    <w:rsid w:val="000F1D17"/>
    <w:rsid w:val="000F4975"/>
    <w:rsid w:val="000F5B1C"/>
    <w:rsid w:val="0010445E"/>
    <w:rsid w:val="00112F04"/>
    <w:rsid w:val="001172DC"/>
    <w:rsid w:val="00132B3B"/>
    <w:rsid w:val="0014354F"/>
    <w:rsid w:val="00150A89"/>
    <w:rsid w:val="00150B22"/>
    <w:rsid w:val="00150E2E"/>
    <w:rsid w:val="00152226"/>
    <w:rsid w:val="0015435B"/>
    <w:rsid w:val="00155F27"/>
    <w:rsid w:val="00160A21"/>
    <w:rsid w:val="00160EFC"/>
    <w:rsid w:val="00165B19"/>
    <w:rsid w:val="00174F7C"/>
    <w:rsid w:val="00182422"/>
    <w:rsid w:val="00193DEB"/>
    <w:rsid w:val="001A7B95"/>
    <w:rsid w:val="001C2675"/>
    <w:rsid w:val="001C7EC4"/>
    <w:rsid w:val="001D11F9"/>
    <w:rsid w:val="001D13A3"/>
    <w:rsid w:val="001D20DB"/>
    <w:rsid w:val="001D49CC"/>
    <w:rsid w:val="001D5EED"/>
    <w:rsid w:val="001E091A"/>
    <w:rsid w:val="001E1D73"/>
    <w:rsid w:val="001E6301"/>
    <w:rsid w:val="001E6955"/>
    <w:rsid w:val="001F2F76"/>
    <w:rsid w:val="001F421E"/>
    <w:rsid w:val="001F70E3"/>
    <w:rsid w:val="00200DA3"/>
    <w:rsid w:val="0020233E"/>
    <w:rsid w:val="00212BEF"/>
    <w:rsid w:val="0021721A"/>
    <w:rsid w:val="00226026"/>
    <w:rsid w:val="00231985"/>
    <w:rsid w:val="002319CF"/>
    <w:rsid w:val="002321B1"/>
    <w:rsid w:val="00235142"/>
    <w:rsid w:val="0024266B"/>
    <w:rsid w:val="00245507"/>
    <w:rsid w:val="00246709"/>
    <w:rsid w:val="00250E14"/>
    <w:rsid w:val="00253E65"/>
    <w:rsid w:val="00253EFA"/>
    <w:rsid w:val="00257F0F"/>
    <w:rsid w:val="00261259"/>
    <w:rsid w:val="00271A42"/>
    <w:rsid w:val="00273488"/>
    <w:rsid w:val="002A0066"/>
    <w:rsid w:val="002A6058"/>
    <w:rsid w:val="002A6E13"/>
    <w:rsid w:val="002B346F"/>
    <w:rsid w:val="002B79C1"/>
    <w:rsid w:val="002C46BF"/>
    <w:rsid w:val="002C6B22"/>
    <w:rsid w:val="002E3BFB"/>
    <w:rsid w:val="002F13F8"/>
    <w:rsid w:val="002F32E2"/>
    <w:rsid w:val="0030095F"/>
    <w:rsid w:val="00303C88"/>
    <w:rsid w:val="00310EDF"/>
    <w:rsid w:val="003113AC"/>
    <w:rsid w:val="00321F8F"/>
    <w:rsid w:val="00327419"/>
    <w:rsid w:val="00332082"/>
    <w:rsid w:val="003320A5"/>
    <w:rsid w:val="003343B9"/>
    <w:rsid w:val="00351C48"/>
    <w:rsid w:val="00365252"/>
    <w:rsid w:val="00365AB8"/>
    <w:rsid w:val="00365B45"/>
    <w:rsid w:val="003717F2"/>
    <w:rsid w:val="0037240F"/>
    <w:rsid w:val="003924ED"/>
    <w:rsid w:val="00392E7F"/>
    <w:rsid w:val="00395AB7"/>
    <w:rsid w:val="003A2FCF"/>
    <w:rsid w:val="003B694C"/>
    <w:rsid w:val="003C5EFA"/>
    <w:rsid w:val="003C714F"/>
    <w:rsid w:val="003D0118"/>
    <w:rsid w:val="003D0C00"/>
    <w:rsid w:val="003D3578"/>
    <w:rsid w:val="003D3A78"/>
    <w:rsid w:val="003D776A"/>
    <w:rsid w:val="003E1BBA"/>
    <w:rsid w:val="003E4177"/>
    <w:rsid w:val="003E5394"/>
    <w:rsid w:val="004059AB"/>
    <w:rsid w:val="00407C55"/>
    <w:rsid w:val="00426CF5"/>
    <w:rsid w:val="00432604"/>
    <w:rsid w:val="004374C8"/>
    <w:rsid w:val="00440CCC"/>
    <w:rsid w:val="00441FBE"/>
    <w:rsid w:val="00447851"/>
    <w:rsid w:val="00447F3E"/>
    <w:rsid w:val="004575C1"/>
    <w:rsid w:val="00462E43"/>
    <w:rsid w:val="004636DA"/>
    <w:rsid w:val="004658D3"/>
    <w:rsid w:val="00466188"/>
    <w:rsid w:val="00472684"/>
    <w:rsid w:val="0048640A"/>
    <w:rsid w:val="00486A8C"/>
    <w:rsid w:val="00490076"/>
    <w:rsid w:val="00491935"/>
    <w:rsid w:val="004A08DD"/>
    <w:rsid w:val="004A5C90"/>
    <w:rsid w:val="004A63B3"/>
    <w:rsid w:val="004B13A3"/>
    <w:rsid w:val="004B21E7"/>
    <w:rsid w:val="004B2D3F"/>
    <w:rsid w:val="004B652C"/>
    <w:rsid w:val="004C1CBF"/>
    <w:rsid w:val="004C2441"/>
    <w:rsid w:val="004D0E45"/>
    <w:rsid w:val="004D13AA"/>
    <w:rsid w:val="004D3D5E"/>
    <w:rsid w:val="004E222C"/>
    <w:rsid w:val="004E2630"/>
    <w:rsid w:val="004E467D"/>
    <w:rsid w:val="004F122B"/>
    <w:rsid w:val="004F4B69"/>
    <w:rsid w:val="004F661F"/>
    <w:rsid w:val="00500F99"/>
    <w:rsid w:val="00501D9B"/>
    <w:rsid w:val="005047DE"/>
    <w:rsid w:val="005048F3"/>
    <w:rsid w:val="00512E86"/>
    <w:rsid w:val="005148FC"/>
    <w:rsid w:val="00531C73"/>
    <w:rsid w:val="00532C03"/>
    <w:rsid w:val="00550332"/>
    <w:rsid w:val="00557B9A"/>
    <w:rsid w:val="005600D3"/>
    <w:rsid w:val="00563048"/>
    <w:rsid w:val="005673C2"/>
    <w:rsid w:val="0057291C"/>
    <w:rsid w:val="00572AEC"/>
    <w:rsid w:val="00575465"/>
    <w:rsid w:val="00585A14"/>
    <w:rsid w:val="005865CC"/>
    <w:rsid w:val="00586A14"/>
    <w:rsid w:val="00595FF4"/>
    <w:rsid w:val="005A67ED"/>
    <w:rsid w:val="005B1DC0"/>
    <w:rsid w:val="005C3A05"/>
    <w:rsid w:val="005C7BD7"/>
    <w:rsid w:val="005F6176"/>
    <w:rsid w:val="005F6EAD"/>
    <w:rsid w:val="006101AC"/>
    <w:rsid w:val="006128F5"/>
    <w:rsid w:val="0061467D"/>
    <w:rsid w:val="00616F0F"/>
    <w:rsid w:val="0062076A"/>
    <w:rsid w:val="0062127A"/>
    <w:rsid w:val="00633EC0"/>
    <w:rsid w:val="006401B9"/>
    <w:rsid w:val="00647E6D"/>
    <w:rsid w:val="00675520"/>
    <w:rsid w:val="00681FD7"/>
    <w:rsid w:val="0068375A"/>
    <w:rsid w:val="006962CA"/>
    <w:rsid w:val="006B0D3B"/>
    <w:rsid w:val="006B7666"/>
    <w:rsid w:val="006C61CE"/>
    <w:rsid w:val="006D1094"/>
    <w:rsid w:val="006D5E36"/>
    <w:rsid w:val="006D759D"/>
    <w:rsid w:val="006E2082"/>
    <w:rsid w:val="006E6956"/>
    <w:rsid w:val="006F42D7"/>
    <w:rsid w:val="006F4638"/>
    <w:rsid w:val="0070273A"/>
    <w:rsid w:val="007039E0"/>
    <w:rsid w:val="00712374"/>
    <w:rsid w:val="00720A77"/>
    <w:rsid w:val="00723CD9"/>
    <w:rsid w:val="00725029"/>
    <w:rsid w:val="007258DD"/>
    <w:rsid w:val="00732959"/>
    <w:rsid w:val="00735933"/>
    <w:rsid w:val="007416EB"/>
    <w:rsid w:val="00751FF7"/>
    <w:rsid w:val="00756D30"/>
    <w:rsid w:val="0076526F"/>
    <w:rsid w:val="00770621"/>
    <w:rsid w:val="00782B81"/>
    <w:rsid w:val="00790BD9"/>
    <w:rsid w:val="007953BD"/>
    <w:rsid w:val="007A0EE9"/>
    <w:rsid w:val="007A3986"/>
    <w:rsid w:val="007A42F7"/>
    <w:rsid w:val="007B09FF"/>
    <w:rsid w:val="007C5A92"/>
    <w:rsid w:val="007D5BC3"/>
    <w:rsid w:val="007D697B"/>
    <w:rsid w:val="007D7FBF"/>
    <w:rsid w:val="007E0CF0"/>
    <w:rsid w:val="007E2CE1"/>
    <w:rsid w:val="007F4377"/>
    <w:rsid w:val="007F7BEF"/>
    <w:rsid w:val="008042A9"/>
    <w:rsid w:val="00806B4A"/>
    <w:rsid w:val="008114A9"/>
    <w:rsid w:val="0082294A"/>
    <w:rsid w:val="00822AD9"/>
    <w:rsid w:val="008311E5"/>
    <w:rsid w:val="00836B68"/>
    <w:rsid w:val="00841EC7"/>
    <w:rsid w:val="008471A5"/>
    <w:rsid w:val="00854BAD"/>
    <w:rsid w:val="00857B5E"/>
    <w:rsid w:val="008606F4"/>
    <w:rsid w:val="00861FAA"/>
    <w:rsid w:val="0086706B"/>
    <w:rsid w:val="008713EB"/>
    <w:rsid w:val="0087375B"/>
    <w:rsid w:val="00875FC8"/>
    <w:rsid w:val="00882C76"/>
    <w:rsid w:val="00884382"/>
    <w:rsid w:val="008A2C1F"/>
    <w:rsid w:val="008A3ECD"/>
    <w:rsid w:val="008B0EBC"/>
    <w:rsid w:val="008B10B0"/>
    <w:rsid w:val="008C6A8A"/>
    <w:rsid w:val="008D0A79"/>
    <w:rsid w:val="008D4C70"/>
    <w:rsid w:val="008E2BF6"/>
    <w:rsid w:val="00910E09"/>
    <w:rsid w:val="00915592"/>
    <w:rsid w:val="00927278"/>
    <w:rsid w:val="0092745E"/>
    <w:rsid w:val="00934B3B"/>
    <w:rsid w:val="00934D82"/>
    <w:rsid w:val="00940C04"/>
    <w:rsid w:val="00942585"/>
    <w:rsid w:val="00954182"/>
    <w:rsid w:val="00961942"/>
    <w:rsid w:val="00965508"/>
    <w:rsid w:val="009677C7"/>
    <w:rsid w:val="0097283A"/>
    <w:rsid w:val="00976F8E"/>
    <w:rsid w:val="009B2287"/>
    <w:rsid w:val="009B7950"/>
    <w:rsid w:val="009C00FA"/>
    <w:rsid w:val="009C565A"/>
    <w:rsid w:val="009D3ACD"/>
    <w:rsid w:val="009E0786"/>
    <w:rsid w:val="009E16D7"/>
    <w:rsid w:val="009E40AE"/>
    <w:rsid w:val="009E4A78"/>
    <w:rsid w:val="009E7756"/>
    <w:rsid w:val="009E7C48"/>
    <w:rsid w:val="00A109AA"/>
    <w:rsid w:val="00A21DE9"/>
    <w:rsid w:val="00A3222E"/>
    <w:rsid w:val="00A37C02"/>
    <w:rsid w:val="00A611EB"/>
    <w:rsid w:val="00A73E66"/>
    <w:rsid w:val="00A755C1"/>
    <w:rsid w:val="00A76F59"/>
    <w:rsid w:val="00A839C1"/>
    <w:rsid w:val="00AA013F"/>
    <w:rsid w:val="00AA045F"/>
    <w:rsid w:val="00AA2AC5"/>
    <w:rsid w:val="00AA3F08"/>
    <w:rsid w:val="00AB0A69"/>
    <w:rsid w:val="00AC1769"/>
    <w:rsid w:val="00AD682F"/>
    <w:rsid w:val="00AE010F"/>
    <w:rsid w:val="00AE67A0"/>
    <w:rsid w:val="00AE686E"/>
    <w:rsid w:val="00AE7DB0"/>
    <w:rsid w:val="00B00F55"/>
    <w:rsid w:val="00B03C70"/>
    <w:rsid w:val="00B0424E"/>
    <w:rsid w:val="00B17D8B"/>
    <w:rsid w:val="00B225B6"/>
    <w:rsid w:val="00B27762"/>
    <w:rsid w:val="00B3292A"/>
    <w:rsid w:val="00B3576A"/>
    <w:rsid w:val="00B449D2"/>
    <w:rsid w:val="00B47ADB"/>
    <w:rsid w:val="00B533FA"/>
    <w:rsid w:val="00B544A2"/>
    <w:rsid w:val="00B56C91"/>
    <w:rsid w:val="00B6117E"/>
    <w:rsid w:val="00B66050"/>
    <w:rsid w:val="00B738EC"/>
    <w:rsid w:val="00B855B4"/>
    <w:rsid w:val="00B8677F"/>
    <w:rsid w:val="00BA3E5A"/>
    <w:rsid w:val="00BA48A0"/>
    <w:rsid w:val="00BB3609"/>
    <w:rsid w:val="00BC505A"/>
    <w:rsid w:val="00BC7224"/>
    <w:rsid w:val="00BC7B23"/>
    <w:rsid w:val="00BE395D"/>
    <w:rsid w:val="00BE4B5B"/>
    <w:rsid w:val="00BF1FF5"/>
    <w:rsid w:val="00BF2334"/>
    <w:rsid w:val="00BF55C4"/>
    <w:rsid w:val="00BF5C06"/>
    <w:rsid w:val="00C26504"/>
    <w:rsid w:val="00C277D6"/>
    <w:rsid w:val="00C30504"/>
    <w:rsid w:val="00C35565"/>
    <w:rsid w:val="00C372D2"/>
    <w:rsid w:val="00C40E8E"/>
    <w:rsid w:val="00C51535"/>
    <w:rsid w:val="00C51B7E"/>
    <w:rsid w:val="00C53026"/>
    <w:rsid w:val="00C5412C"/>
    <w:rsid w:val="00C57874"/>
    <w:rsid w:val="00C617E9"/>
    <w:rsid w:val="00C66B31"/>
    <w:rsid w:val="00C71130"/>
    <w:rsid w:val="00C81D43"/>
    <w:rsid w:val="00C84210"/>
    <w:rsid w:val="00C84583"/>
    <w:rsid w:val="00CA08A5"/>
    <w:rsid w:val="00CA2F96"/>
    <w:rsid w:val="00CA3700"/>
    <w:rsid w:val="00CB51E8"/>
    <w:rsid w:val="00CB5C8F"/>
    <w:rsid w:val="00CB7DCC"/>
    <w:rsid w:val="00CD5121"/>
    <w:rsid w:val="00CE028D"/>
    <w:rsid w:val="00CE60E7"/>
    <w:rsid w:val="00CF5CBB"/>
    <w:rsid w:val="00CF71CA"/>
    <w:rsid w:val="00D02D21"/>
    <w:rsid w:val="00D03645"/>
    <w:rsid w:val="00D0635A"/>
    <w:rsid w:val="00D1094F"/>
    <w:rsid w:val="00D17CD0"/>
    <w:rsid w:val="00D20491"/>
    <w:rsid w:val="00D27317"/>
    <w:rsid w:val="00D444C1"/>
    <w:rsid w:val="00D478B1"/>
    <w:rsid w:val="00D65A11"/>
    <w:rsid w:val="00D76946"/>
    <w:rsid w:val="00D97A2B"/>
    <w:rsid w:val="00DA3784"/>
    <w:rsid w:val="00DA668E"/>
    <w:rsid w:val="00DC79AA"/>
    <w:rsid w:val="00DD0D58"/>
    <w:rsid w:val="00DD22FA"/>
    <w:rsid w:val="00DE08A9"/>
    <w:rsid w:val="00DE6A46"/>
    <w:rsid w:val="00E0187C"/>
    <w:rsid w:val="00E15593"/>
    <w:rsid w:val="00E23FEE"/>
    <w:rsid w:val="00E307DC"/>
    <w:rsid w:val="00E32CB4"/>
    <w:rsid w:val="00E43E7D"/>
    <w:rsid w:val="00E53959"/>
    <w:rsid w:val="00E53D4A"/>
    <w:rsid w:val="00E60684"/>
    <w:rsid w:val="00E8565C"/>
    <w:rsid w:val="00E877D0"/>
    <w:rsid w:val="00E93F26"/>
    <w:rsid w:val="00EA771D"/>
    <w:rsid w:val="00EB1E94"/>
    <w:rsid w:val="00EB38C4"/>
    <w:rsid w:val="00EB71BF"/>
    <w:rsid w:val="00EC0F60"/>
    <w:rsid w:val="00EC2E2E"/>
    <w:rsid w:val="00EC43FF"/>
    <w:rsid w:val="00EC4F94"/>
    <w:rsid w:val="00EC6581"/>
    <w:rsid w:val="00EC6640"/>
    <w:rsid w:val="00EC7295"/>
    <w:rsid w:val="00EF5A17"/>
    <w:rsid w:val="00EF5FAC"/>
    <w:rsid w:val="00EF72EE"/>
    <w:rsid w:val="00F00078"/>
    <w:rsid w:val="00F0211C"/>
    <w:rsid w:val="00F05519"/>
    <w:rsid w:val="00F07AE5"/>
    <w:rsid w:val="00F2627B"/>
    <w:rsid w:val="00F3026D"/>
    <w:rsid w:val="00F30358"/>
    <w:rsid w:val="00F34E5C"/>
    <w:rsid w:val="00F37E8A"/>
    <w:rsid w:val="00F543F3"/>
    <w:rsid w:val="00F55DD8"/>
    <w:rsid w:val="00F60CC3"/>
    <w:rsid w:val="00F619B3"/>
    <w:rsid w:val="00F6308A"/>
    <w:rsid w:val="00F63622"/>
    <w:rsid w:val="00F76CB7"/>
    <w:rsid w:val="00F81904"/>
    <w:rsid w:val="00F82B4C"/>
    <w:rsid w:val="00F90417"/>
    <w:rsid w:val="00F96F4F"/>
    <w:rsid w:val="00FA0852"/>
    <w:rsid w:val="00FA0905"/>
    <w:rsid w:val="00FA32C5"/>
    <w:rsid w:val="00FA3C32"/>
    <w:rsid w:val="00FA40B3"/>
    <w:rsid w:val="00FA5661"/>
    <w:rsid w:val="00FA649E"/>
    <w:rsid w:val="00FB2972"/>
    <w:rsid w:val="00FC2D61"/>
    <w:rsid w:val="00FD3DA2"/>
    <w:rsid w:val="00FD6B6B"/>
    <w:rsid w:val="00FE3C24"/>
    <w:rsid w:val="00FF3345"/>
    <w:rsid w:val="00FF5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31E87"/>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 w:type="paragraph" w:styleId="BalloonText">
    <w:name w:val="Balloon Text"/>
    <w:basedOn w:val="Normal"/>
    <w:link w:val="BalloonTextChar"/>
    <w:uiPriority w:val="99"/>
    <w:semiHidden/>
    <w:unhideWhenUsed/>
    <w:rsid w:val="00A6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EB"/>
    <w:rPr>
      <w:rFonts w:ascii="Segoe UI" w:hAnsi="Segoe UI" w:cs="Segoe UI"/>
      <w:sz w:val="18"/>
      <w:szCs w:val="18"/>
    </w:rPr>
  </w:style>
  <w:style w:type="paragraph" w:styleId="ListParagraph">
    <w:name w:val="List Paragraph"/>
    <w:basedOn w:val="Normal"/>
    <w:uiPriority w:val="34"/>
    <w:qFormat/>
    <w:rsid w:val="00940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upremecourt.vic.gov.au%2Flaw-and-practice%2Fvirtual-hearings&amp;data=02%7C01%7Cmcg%40supcourt.vic.gov.au%7C2d5f1fc546a1458a94a608d7e10c0271%7C20b1d71855194e79b28f550c3bae40f6%7C0%7C0%7C637225314004515943&amp;sdata=YG7kQHDYSIRAIGVhc3wWYHfpYuLxeVaqMi%2F1rjah8GA%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supremecourt.vic.gov.au%2Fnews%2Fguidance-for-civil-proceedings-affected-by-coronavirus&amp;data=02%7C01%7Cmcg%40supcourt.vic.gov.au%7C2d5f1fc546a1458a94a608d7e10c0271%7C20b1d71855194e79b28f550c3bae40f6%7C0%7C0%7C637225314004505951&amp;sdata=iFMxMWjSpMgOFXWpBvCF33hYuqYgOJtJdXucq5otKuA%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remecourt.vic.gov.au/law-and-practice/practice-notes/notice-to-the-profession-advice-on-temporary-changes-to-costs-court" TargetMode="External"/><Relationship Id="rId5" Type="http://schemas.openxmlformats.org/officeDocument/2006/relationships/numbering" Target="numbering.xml"/><Relationship Id="rId15" Type="http://schemas.openxmlformats.org/officeDocument/2006/relationships/hyperlink" Target="mailto:nigel.cooper@supcourt.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sts.court@supcourt.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6" ma:contentTypeDescription="Create a new document." ma:contentTypeScope="" ma:versionID="e4035bd59fb3b1b1ffa2f10b8dd68c76">
  <xsd:schema xmlns:xsd="http://www.w3.org/2001/XMLSchema" xmlns:xs="http://www.w3.org/2001/XMLSchema" xmlns:p="http://schemas.microsoft.com/office/2006/metadata/properties" xmlns:ns3="2e7f7061-92c6-40dd-a073-fe2dec9e160a" xmlns:ns4="0c818e73-8dac-4f86-a5bb-4e3d4196b554" targetNamespace="http://schemas.microsoft.com/office/2006/metadata/properties" ma:root="true" ma:fieldsID="ed2d81d38a25ed70a5adf1b7feb6c110" ns3:_="" ns4:_="">
    <xsd:import namespace="2e7f7061-92c6-40dd-a073-fe2dec9e160a"/>
    <xsd:import namespace="0c818e73-8dac-4f86-a5bb-4e3d4196b55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f7061-92c6-40dd-a073-fe2dec9e16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357D-F04B-4401-A044-41C1A1BCA929}">
  <ds:schemaRefs>
    <ds:schemaRef ds:uri="http://schemas.microsoft.com/sharepoint/v3/contenttype/forms"/>
  </ds:schemaRefs>
</ds:datastoreItem>
</file>

<file path=customXml/itemProps2.xml><?xml version="1.0" encoding="utf-8"?>
<ds:datastoreItem xmlns:ds="http://schemas.openxmlformats.org/officeDocument/2006/customXml" ds:itemID="{C0C9BA86-5784-4A13-B7B0-45F1F3E55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f7061-92c6-40dd-a073-fe2dec9e160a"/>
    <ds:schemaRef ds:uri="0c818e73-8dac-4f86-a5bb-4e3d419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B8D8A-0767-46FD-9788-8DC577DF5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056C86-B576-4FA4-BC37-571A7D07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Taxation Directions 19 October 2021</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Directions 19 October 2021</dc:title>
  <dc:subject/>
  <dc:creator>Fran Hansen</dc:creator>
  <cp:keywords>Taxation Directions</cp:keywords>
  <dc:description/>
  <cp:lastModifiedBy>Fran Hansen</cp:lastModifiedBy>
  <cp:revision>6</cp:revision>
  <cp:lastPrinted>2021-10-11T21:22:00Z</cp:lastPrinted>
  <dcterms:created xsi:type="dcterms:W3CDTF">2021-10-11T06:19:00Z</dcterms:created>
  <dcterms:modified xsi:type="dcterms:W3CDTF">2021-10-13T05:00:00Z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