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BCA5" w14:textId="77777777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51C923CA" wp14:editId="2C6EEF06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CB0BA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0E49E8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0DA33109" w14:textId="77777777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89CE788" w14:textId="77777777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466B2E43" w14:textId="77777777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</w:t>
      </w:r>
      <w:r w:rsidR="00E07249">
        <w:rPr>
          <w:rFonts w:ascii="Book Antiqua" w:hAnsi="Book Antiqua"/>
          <w:b/>
          <w:color w:val="000000"/>
          <w:sz w:val="28"/>
        </w:rPr>
        <w:t>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E07249" w:rsidRPr="00A10A69">
        <w:rPr>
          <w:rFonts w:ascii="Book Antiqua" w:hAnsi="Book Antiqua"/>
          <w:b/>
          <w:color w:val="000000"/>
          <w:sz w:val="28"/>
        </w:rPr>
        <w:t>21</w:t>
      </w:r>
    </w:p>
    <w:p w14:paraId="18DAA2B9" w14:textId="77777777" w:rsidR="00271B59" w:rsidRDefault="00E0724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Appearing in Court</w:t>
      </w:r>
    </w:p>
    <w:p w14:paraId="16A159A4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46F8B887" w14:textId="77777777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4ECBE59D" w14:textId="77777777" w:rsidR="00B72C47" w:rsidRPr="007917BE" w:rsidRDefault="00B72C47" w:rsidP="00A845BD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7F349851" w14:textId="77777777" w:rsidR="00B72C47" w:rsidRPr="007917BE" w:rsidRDefault="00B72C47" w:rsidP="00A845BD">
      <w:pPr>
        <w:pStyle w:val="ListParagraph"/>
        <w:numPr>
          <w:ilvl w:val="1"/>
          <w:numId w:val="23"/>
        </w:numPr>
        <w:spacing w:before="120" w:after="120"/>
        <w:contextualSpacing w:val="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 xml:space="preserve">o </w:t>
      </w:r>
      <w:r w:rsidR="00E07249">
        <w:rPr>
          <w:rFonts w:ascii="Book Antiqua" w:hAnsi="Book Antiqua"/>
          <w:sz w:val="24"/>
          <w:szCs w:val="24"/>
        </w:rPr>
        <w:t>clarify</w:t>
      </w:r>
      <w:r w:rsidR="00E07249" w:rsidRPr="00E07249">
        <w:rPr>
          <w:rFonts w:ascii="Book Antiqua" w:hAnsi="Book Antiqua"/>
          <w:sz w:val="24"/>
          <w:szCs w:val="24"/>
        </w:rPr>
        <w:t xml:space="preserve"> how parties and/or lawyers can advise the Court of their form</w:t>
      </w:r>
      <w:r w:rsidR="00A845BD">
        <w:rPr>
          <w:rFonts w:ascii="Book Antiqua" w:hAnsi="Book Antiqua"/>
          <w:sz w:val="24"/>
          <w:szCs w:val="24"/>
        </w:rPr>
        <w:t>s of address and pronunciation</w:t>
      </w:r>
      <w:r w:rsidR="00E07249">
        <w:rPr>
          <w:rFonts w:ascii="Book Antiqua" w:hAnsi="Book Antiqua"/>
          <w:sz w:val="24"/>
          <w:szCs w:val="24"/>
        </w:rPr>
        <w:t>.</w:t>
      </w:r>
    </w:p>
    <w:p w14:paraId="1FC444ED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47950859" w14:textId="77777777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3B6E066A" w14:textId="578F48E4" w:rsidR="00FD72DE" w:rsidRPr="00277B7B" w:rsidRDefault="00B72C47" w:rsidP="00A60364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277B7B">
        <w:rPr>
          <w:rFonts w:ascii="Book Antiqua" w:hAnsi="Book Antiqua"/>
          <w:sz w:val="24"/>
          <w:szCs w:val="24"/>
        </w:rPr>
        <w:t xml:space="preserve">was issued on </w:t>
      </w:r>
      <w:r w:rsidR="009125C2">
        <w:rPr>
          <w:rFonts w:ascii="Book Antiqua" w:hAnsi="Book Antiqua"/>
          <w:sz w:val="24"/>
          <w:szCs w:val="24"/>
        </w:rPr>
        <w:t>31 March 2023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Pr="00277B7B">
        <w:rPr>
          <w:rFonts w:ascii="Book Antiqua" w:hAnsi="Book Antiqua"/>
          <w:sz w:val="24"/>
          <w:szCs w:val="24"/>
        </w:rPr>
        <w:t xml:space="preserve">commences on </w:t>
      </w:r>
      <w:r w:rsidR="0019061B">
        <w:rPr>
          <w:rFonts w:ascii="Book Antiqua" w:hAnsi="Book Antiqua"/>
          <w:sz w:val="24"/>
          <w:szCs w:val="24"/>
        </w:rPr>
        <w:t xml:space="preserve">3 April 2023 </w:t>
      </w:r>
      <w:r w:rsidRPr="00277B7B">
        <w:rPr>
          <w:rFonts w:ascii="Book Antiqua" w:hAnsi="Book Antiqua"/>
          <w:sz w:val="24"/>
          <w:szCs w:val="24"/>
        </w:rPr>
        <w:t xml:space="preserve">and will apply to all proceedings </w:t>
      </w:r>
      <w:r w:rsidR="00E07249">
        <w:rPr>
          <w:rFonts w:ascii="Book Antiqua" w:hAnsi="Book Antiqua"/>
          <w:sz w:val="24"/>
          <w:szCs w:val="24"/>
        </w:rPr>
        <w:t xml:space="preserve">from that date. </w:t>
      </w:r>
    </w:p>
    <w:p w14:paraId="06F8E04F" w14:textId="77777777" w:rsidR="00B72C47" w:rsidRPr="007917BE" w:rsidRDefault="00B72C47" w:rsidP="00CD0331">
      <w:pPr>
        <w:spacing w:before="120" w:after="120"/>
        <w:jc w:val="both"/>
        <w:rPr>
          <w:rFonts w:ascii="Book Antiqua" w:hAnsi="Book Antiqua"/>
        </w:rPr>
      </w:pPr>
    </w:p>
    <w:p w14:paraId="14C1FB56" w14:textId="77777777" w:rsidR="00C02583" w:rsidRPr="007917BE" w:rsidRDefault="00E07249" w:rsidP="00A845BD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PRONUNCIATION OF NAMES AND FORMS OF ADDRESS</w:t>
      </w:r>
    </w:p>
    <w:p w14:paraId="70D3D467" w14:textId="3ADF5C4A" w:rsidR="00D97628" w:rsidRDefault="00E07249" w:rsidP="00A845BD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E07249">
        <w:rPr>
          <w:rFonts w:ascii="Book Antiqua" w:hAnsi="Book Antiqua"/>
          <w:sz w:val="24"/>
          <w:szCs w:val="24"/>
        </w:rPr>
        <w:t xml:space="preserve">The Supreme Court of Victoria is committed to treating all Court participants with equal dignity and respect. </w:t>
      </w:r>
    </w:p>
    <w:p w14:paraId="09885C2C" w14:textId="32E8412C" w:rsidR="006F60CF" w:rsidRDefault="00E07249" w:rsidP="22F84E58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22F84E58">
        <w:rPr>
          <w:rFonts w:ascii="Book Antiqua" w:hAnsi="Book Antiqua"/>
          <w:sz w:val="24"/>
          <w:szCs w:val="24"/>
        </w:rPr>
        <w:t xml:space="preserve">Parties, </w:t>
      </w:r>
      <w:proofErr w:type="gramStart"/>
      <w:r w:rsidRPr="22F84E58">
        <w:rPr>
          <w:rFonts w:ascii="Book Antiqua" w:hAnsi="Book Antiqua"/>
          <w:sz w:val="24"/>
          <w:szCs w:val="24"/>
        </w:rPr>
        <w:t>lawyers</w:t>
      </w:r>
      <w:proofErr w:type="gramEnd"/>
      <w:r w:rsidRPr="22F84E58">
        <w:rPr>
          <w:rFonts w:ascii="Book Antiqua" w:hAnsi="Book Antiqua"/>
          <w:sz w:val="24"/>
          <w:szCs w:val="24"/>
        </w:rPr>
        <w:t xml:space="preserve"> and other participants are welcome to advise the Court of the phonetic pronunciation of </w:t>
      </w:r>
      <w:r w:rsidR="005A08C8" w:rsidRPr="22F84E58">
        <w:rPr>
          <w:rFonts w:ascii="Book Antiqua" w:hAnsi="Book Antiqua"/>
          <w:sz w:val="24"/>
          <w:szCs w:val="24"/>
        </w:rPr>
        <w:t xml:space="preserve">names </w:t>
      </w:r>
      <w:r w:rsidR="005A08C8">
        <w:rPr>
          <w:rFonts w:ascii="Book Antiqua" w:hAnsi="Book Antiqua"/>
          <w:sz w:val="24"/>
          <w:szCs w:val="24"/>
        </w:rPr>
        <w:t>for</w:t>
      </w:r>
      <w:r w:rsidR="002871F2">
        <w:rPr>
          <w:rFonts w:ascii="Book Antiqua" w:hAnsi="Book Antiqua"/>
          <w:sz w:val="24"/>
          <w:szCs w:val="24"/>
        </w:rPr>
        <w:t xml:space="preserve"> use</w:t>
      </w:r>
      <w:r w:rsidRPr="22F84E58">
        <w:rPr>
          <w:rFonts w:ascii="Book Antiqua" w:hAnsi="Book Antiqua"/>
          <w:sz w:val="24"/>
          <w:szCs w:val="24"/>
        </w:rPr>
        <w:t xml:space="preserve"> in a proceeding</w:t>
      </w:r>
      <w:r w:rsidR="0094345F" w:rsidRPr="22F84E58">
        <w:rPr>
          <w:rFonts w:ascii="Book Antiqua" w:hAnsi="Book Antiqua"/>
          <w:sz w:val="24"/>
          <w:szCs w:val="24"/>
        </w:rPr>
        <w:t xml:space="preserve"> and forms of address (such as Ms, Mr, Mx)</w:t>
      </w:r>
      <w:r w:rsidRPr="22F84E58">
        <w:rPr>
          <w:rFonts w:ascii="Book Antiqua" w:hAnsi="Book Antiqua"/>
          <w:sz w:val="24"/>
          <w:szCs w:val="24"/>
        </w:rPr>
        <w:t xml:space="preserve">. This includes but is not limited to counsel, solicitors, parties, witnesses, </w:t>
      </w:r>
      <w:proofErr w:type="gramStart"/>
      <w:r w:rsidRPr="22F84E58">
        <w:rPr>
          <w:rFonts w:ascii="Book Antiqua" w:hAnsi="Book Antiqua"/>
          <w:sz w:val="24"/>
          <w:szCs w:val="24"/>
        </w:rPr>
        <w:t>interpreters</w:t>
      </w:r>
      <w:proofErr w:type="gramEnd"/>
      <w:r w:rsidRPr="22F84E58">
        <w:rPr>
          <w:rFonts w:ascii="Book Antiqua" w:hAnsi="Book Antiqua"/>
          <w:sz w:val="24"/>
          <w:szCs w:val="24"/>
        </w:rPr>
        <w:t xml:space="preserve"> and entities.</w:t>
      </w:r>
    </w:p>
    <w:p w14:paraId="76FCFFBF" w14:textId="77777777" w:rsidR="00F31BBA" w:rsidRDefault="00F31BBA" w:rsidP="00F31BB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F44B510" w14:textId="5E0CEDA7" w:rsidR="00E07249" w:rsidRDefault="00E07249" w:rsidP="00744077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E07249">
        <w:rPr>
          <w:rFonts w:ascii="Book Antiqua" w:hAnsi="Book Antiqua"/>
          <w:sz w:val="24"/>
          <w:szCs w:val="24"/>
        </w:rPr>
        <w:t xml:space="preserve">Information </w:t>
      </w:r>
      <w:r w:rsidR="0094345F">
        <w:rPr>
          <w:rFonts w:ascii="Book Antiqua" w:hAnsi="Book Antiqua"/>
          <w:sz w:val="24"/>
          <w:szCs w:val="24"/>
        </w:rPr>
        <w:t>regarding pronunciation and forms of address</w:t>
      </w:r>
      <w:r w:rsidRPr="00E07249">
        <w:rPr>
          <w:rFonts w:ascii="Book Antiqua" w:hAnsi="Book Antiqua"/>
          <w:sz w:val="24"/>
          <w:szCs w:val="24"/>
        </w:rPr>
        <w:t xml:space="preserve"> may be provided:</w:t>
      </w:r>
    </w:p>
    <w:p w14:paraId="19E2FFAE" w14:textId="508BFC01" w:rsidR="00A845BD" w:rsidRDefault="00A845BD" w:rsidP="00A845BD">
      <w:pPr>
        <w:pStyle w:val="ListParagraph"/>
        <w:numPr>
          <w:ilvl w:val="0"/>
          <w:numId w:val="27"/>
        </w:numPr>
        <w:spacing w:before="120" w:after="120"/>
        <w:ind w:left="1418" w:hanging="709"/>
        <w:contextualSpacing w:val="0"/>
        <w:jc w:val="both"/>
        <w:rPr>
          <w:rFonts w:ascii="Book Antiqua" w:hAnsi="Book Antiqua"/>
          <w:sz w:val="24"/>
          <w:szCs w:val="24"/>
        </w:rPr>
      </w:pPr>
      <w:r w:rsidRPr="00E07249">
        <w:rPr>
          <w:rFonts w:ascii="Book Antiqua" w:hAnsi="Book Antiqua"/>
          <w:sz w:val="24"/>
          <w:szCs w:val="24"/>
        </w:rPr>
        <w:t xml:space="preserve">on the Court’s appearance form or trial plan, by inserting the </w:t>
      </w:r>
      <w:r w:rsidR="0094345F">
        <w:rPr>
          <w:rFonts w:ascii="Book Antiqua" w:hAnsi="Book Antiqua"/>
          <w:sz w:val="24"/>
          <w:szCs w:val="24"/>
        </w:rPr>
        <w:t>information</w:t>
      </w:r>
      <w:r w:rsidRPr="00E07249">
        <w:rPr>
          <w:rFonts w:ascii="Book Antiqua" w:hAnsi="Book Antiqua"/>
          <w:sz w:val="24"/>
          <w:szCs w:val="24"/>
        </w:rPr>
        <w:t xml:space="preserve"> in square brackets directly after </w:t>
      </w:r>
      <w:r w:rsidR="0094345F">
        <w:rPr>
          <w:rFonts w:ascii="Book Antiqua" w:hAnsi="Book Antiqua"/>
          <w:sz w:val="24"/>
          <w:szCs w:val="24"/>
        </w:rPr>
        <w:t>a</w:t>
      </w:r>
      <w:r w:rsidRPr="00E07249">
        <w:rPr>
          <w:rFonts w:ascii="Book Antiqua" w:hAnsi="Book Antiqua"/>
          <w:sz w:val="24"/>
          <w:szCs w:val="24"/>
        </w:rPr>
        <w:t xml:space="preserve"> name</w:t>
      </w:r>
      <w:r>
        <w:rPr>
          <w:rFonts w:ascii="Book Antiqua" w:hAnsi="Book Antiqua"/>
          <w:sz w:val="24"/>
          <w:szCs w:val="24"/>
        </w:rPr>
        <w:t>;</w:t>
      </w:r>
    </w:p>
    <w:p w14:paraId="34777A06" w14:textId="77777777" w:rsidR="00E07249" w:rsidRPr="00A845BD" w:rsidRDefault="00E07249" w:rsidP="00A845BD">
      <w:pPr>
        <w:pStyle w:val="ListParagraph"/>
        <w:numPr>
          <w:ilvl w:val="0"/>
          <w:numId w:val="27"/>
        </w:numPr>
        <w:spacing w:before="120" w:after="120"/>
        <w:ind w:left="1418" w:hanging="709"/>
        <w:contextualSpacing w:val="0"/>
        <w:jc w:val="both"/>
        <w:rPr>
          <w:rFonts w:ascii="Book Antiqua" w:hAnsi="Book Antiqua"/>
          <w:sz w:val="24"/>
          <w:szCs w:val="24"/>
        </w:rPr>
      </w:pPr>
      <w:r w:rsidRPr="00A845BD">
        <w:rPr>
          <w:rFonts w:ascii="Book Antiqua" w:hAnsi="Book Antiqua"/>
          <w:sz w:val="24"/>
          <w:szCs w:val="24"/>
        </w:rPr>
        <w:t xml:space="preserve">when announcing an appearance at the commencement of a hearing, when calling a witness or when mentioning a name relevant to the proceeding for the first time; or </w:t>
      </w:r>
    </w:p>
    <w:p w14:paraId="6690FA6A" w14:textId="7AB6768C" w:rsidR="00E07249" w:rsidRDefault="0094345F" w:rsidP="00A845BD">
      <w:pPr>
        <w:pStyle w:val="ListParagraph"/>
        <w:numPr>
          <w:ilvl w:val="0"/>
          <w:numId w:val="27"/>
        </w:numPr>
        <w:spacing w:before="120" w:after="120"/>
        <w:ind w:left="1418" w:hanging="709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</w:t>
      </w:r>
      <w:r w:rsidR="00E07249" w:rsidRPr="00E07249">
        <w:rPr>
          <w:rFonts w:ascii="Book Antiqua" w:hAnsi="Book Antiqua"/>
          <w:sz w:val="24"/>
          <w:szCs w:val="24"/>
        </w:rPr>
        <w:t xml:space="preserve"> an associate or other Court officer before a hearing or </w:t>
      </w:r>
      <w:r w:rsidRPr="00E07249">
        <w:rPr>
          <w:rFonts w:ascii="Book Antiqua" w:hAnsi="Book Antiqua"/>
          <w:sz w:val="24"/>
          <w:szCs w:val="24"/>
        </w:rPr>
        <w:t xml:space="preserve">when requested </w:t>
      </w:r>
      <w:r w:rsidR="00E07249" w:rsidRPr="00E07249">
        <w:rPr>
          <w:rFonts w:ascii="Book Antiqua" w:hAnsi="Book Antiqua"/>
          <w:sz w:val="24"/>
          <w:szCs w:val="24"/>
        </w:rPr>
        <w:t xml:space="preserve">by a judicial officer </w:t>
      </w:r>
      <w:r>
        <w:rPr>
          <w:rFonts w:ascii="Book Antiqua" w:hAnsi="Book Antiqua"/>
          <w:sz w:val="24"/>
          <w:szCs w:val="24"/>
        </w:rPr>
        <w:t xml:space="preserve">or associate </w:t>
      </w:r>
      <w:r w:rsidR="00E07249" w:rsidRPr="00E07249">
        <w:rPr>
          <w:rFonts w:ascii="Book Antiqua" w:hAnsi="Book Antiqua"/>
          <w:sz w:val="24"/>
          <w:szCs w:val="24"/>
        </w:rPr>
        <w:t>during the hearing</w:t>
      </w:r>
      <w:r w:rsidR="00767047">
        <w:rPr>
          <w:rFonts w:ascii="Book Antiqua" w:hAnsi="Book Antiqua"/>
          <w:sz w:val="24"/>
          <w:szCs w:val="24"/>
        </w:rPr>
        <w:t>.</w:t>
      </w:r>
    </w:p>
    <w:p w14:paraId="62E3A439" w14:textId="351126F7" w:rsidR="00A845BD" w:rsidRPr="006F60CF" w:rsidRDefault="00A845BD" w:rsidP="00A845BD">
      <w:pPr>
        <w:pStyle w:val="ListParagraph"/>
        <w:numPr>
          <w:ilvl w:val="1"/>
          <w:numId w:val="24"/>
        </w:numPr>
        <w:spacing w:before="120" w:after="120"/>
        <w:ind w:left="720" w:hanging="720"/>
        <w:contextualSpacing w:val="0"/>
        <w:jc w:val="both"/>
        <w:rPr>
          <w:rFonts w:ascii="Book Antiqua" w:hAnsi="Book Antiqua"/>
          <w:sz w:val="24"/>
          <w:szCs w:val="24"/>
        </w:rPr>
      </w:pPr>
      <w:r w:rsidRPr="00A845BD">
        <w:rPr>
          <w:rFonts w:ascii="Book Antiqua" w:hAnsi="Book Antiqua"/>
          <w:sz w:val="24"/>
          <w:szCs w:val="24"/>
        </w:rPr>
        <w:t>Legal practitioners are expected to know the correct pronunciation of all names associated with their client’s proceeding</w:t>
      </w:r>
      <w:r w:rsidR="00565CBA">
        <w:rPr>
          <w:rFonts w:ascii="Book Antiqua" w:hAnsi="Book Antiqua"/>
          <w:sz w:val="24"/>
          <w:szCs w:val="24"/>
        </w:rPr>
        <w:t>.</w:t>
      </w:r>
    </w:p>
    <w:p w14:paraId="4976FC1B" w14:textId="6CA25D6C" w:rsidR="00DC24A7" w:rsidRPr="007917BE" w:rsidRDefault="00DC24A7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74B26A14" w14:textId="77777777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3AE98F54" w14:textId="7BC9A865" w:rsidR="00AB3FFA" w:rsidRPr="00277B7B" w:rsidRDefault="009125C2" w:rsidP="00CD033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31 March 2023</w:t>
      </w:r>
      <w:r w:rsidR="00277B7B" w:rsidRPr="002C39EE">
        <w:rPr>
          <w:rFonts w:ascii="Book Antiqua" w:hAnsi="Book Antiqua"/>
        </w:rPr>
        <w:t xml:space="preserve">: This Practice Note </w:t>
      </w:r>
      <w:r w:rsidR="00CD0331" w:rsidRPr="002C39EE">
        <w:rPr>
          <w:rFonts w:ascii="Book Antiqua" w:hAnsi="Book Antiqua"/>
        </w:rPr>
        <w:t xml:space="preserve">was issued on </w:t>
      </w:r>
      <w:r>
        <w:rPr>
          <w:rFonts w:ascii="Book Antiqua" w:hAnsi="Book Antiqua"/>
        </w:rPr>
        <w:t>31 March 2023</w:t>
      </w:r>
      <w:r w:rsidR="00E07249" w:rsidRPr="002C39EE">
        <w:rPr>
          <w:rFonts w:ascii="Book Antiqua" w:hAnsi="Book Antiqua"/>
        </w:rPr>
        <w:t>.</w:t>
      </w:r>
    </w:p>
    <w:p w14:paraId="2D2C5F4F" w14:textId="77777777" w:rsidR="00277B7B" w:rsidRPr="007917BE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1A5132B7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3813683A" w14:textId="0753FD28" w:rsidR="00AB3FFA" w:rsidRPr="007917BE" w:rsidRDefault="00447B7D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Vivienne Mahy</w:t>
      </w:r>
    </w:p>
    <w:p w14:paraId="5B92596D" w14:textId="77777777" w:rsidR="00AB3FFA" w:rsidRPr="007917BE" w:rsidRDefault="00AB3FF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25B2A74E" w14:textId="0DB9BAB8" w:rsidR="003639B5" w:rsidRPr="007917BE" w:rsidRDefault="00C82404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9125C2">
        <w:rPr>
          <w:rFonts w:ascii="Book Antiqua" w:hAnsi="Book Antiqua"/>
        </w:rPr>
        <w:t>1 March</w:t>
      </w:r>
      <w:r>
        <w:rPr>
          <w:rFonts w:ascii="Book Antiqua" w:hAnsi="Book Antiqua"/>
        </w:rPr>
        <w:t xml:space="preserve"> 2023</w:t>
      </w:r>
    </w:p>
    <w:sectPr w:rsidR="003639B5" w:rsidRPr="007917BE" w:rsidSect="003817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9B27" w14:textId="77777777" w:rsidR="00B810AC" w:rsidRDefault="00B810AC">
      <w:r>
        <w:separator/>
      </w:r>
    </w:p>
  </w:endnote>
  <w:endnote w:type="continuationSeparator" w:id="0">
    <w:p w14:paraId="25CD3E5C" w14:textId="77777777" w:rsidR="00B810AC" w:rsidRDefault="00B810AC">
      <w:r>
        <w:continuationSeparator/>
      </w:r>
    </w:p>
  </w:endnote>
  <w:endnote w:type="continuationNotice" w:id="1">
    <w:p w14:paraId="5AC5B058" w14:textId="77777777" w:rsidR="00B810AC" w:rsidRDefault="00B81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0266" w14:textId="77777777" w:rsidR="00412705" w:rsidRDefault="00412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66EB" w14:textId="6982DA1A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700">
      <w:rPr>
        <w:noProof/>
      </w:rPr>
      <w:t>2</w:t>
    </w:r>
    <w:r>
      <w:rPr>
        <w:noProof/>
      </w:rPr>
      <w:fldChar w:fldCharType="end"/>
    </w:r>
  </w:p>
  <w:p w14:paraId="63F81E02" w14:textId="77777777" w:rsidR="002D6E79" w:rsidRDefault="002D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0DE1" w14:textId="77777777" w:rsidR="00412705" w:rsidRDefault="0041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D787" w14:textId="77777777" w:rsidR="00B810AC" w:rsidRDefault="00B810AC">
      <w:r>
        <w:separator/>
      </w:r>
    </w:p>
  </w:footnote>
  <w:footnote w:type="continuationSeparator" w:id="0">
    <w:p w14:paraId="2D47963B" w14:textId="77777777" w:rsidR="00B810AC" w:rsidRDefault="00B810AC">
      <w:r>
        <w:continuationSeparator/>
      </w:r>
    </w:p>
  </w:footnote>
  <w:footnote w:type="continuationNotice" w:id="1">
    <w:p w14:paraId="78B61EAE" w14:textId="77777777" w:rsidR="00B810AC" w:rsidRDefault="00B81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2313" w14:textId="33F78D0C" w:rsidR="00412705" w:rsidRDefault="00412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658E" w14:textId="3AEAD9CE" w:rsidR="00412705" w:rsidRDefault="00412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4E05" w14:textId="74A33365" w:rsidR="00412705" w:rsidRDefault="0041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34222F"/>
    <w:multiLevelType w:val="hybridMultilevel"/>
    <w:tmpl w:val="232815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54FB8"/>
    <w:multiLevelType w:val="hybridMultilevel"/>
    <w:tmpl w:val="AF803A64"/>
    <w:lvl w:ilvl="0" w:tplc="E89895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7096635">
    <w:abstractNumId w:val="24"/>
  </w:num>
  <w:num w:numId="2" w16cid:durableId="208423679">
    <w:abstractNumId w:val="9"/>
  </w:num>
  <w:num w:numId="3" w16cid:durableId="1410034108">
    <w:abstractNumId w:val="19"/>
  </w:num>
  <w:num w:numId="4" w16cid:durableId="1002509646">
    <w:abstractNumId w:val="25"/>
  </w:num>
  <w:num w:numId="5" w16cid:durableId="1621843193">
    <w:abstractNumId w:val="7"/>
  </w:num>
  <w:num w:numId="6" w16cid:durableId="1840852410">
    <w:abstractNumId w:val="21"/>
  </w:num>
  <w:num w:numId="7" w16cid:durableId="1564869163">
    <w:abstractNumId w:val="23"/>
  </w:num>
  <w:num w:numId="8" w16cid:durableId="958225986">
    <w:abstractNumId w:val="15"/>
  </w:num>
  <w:num w:numId="9" w16cid:durableId="685785590">
    <w:abstractNumId w:val="2"/>
  </w:num>
  <w:num w:numId="10" w16cid:durableId="1429544296">
    <w:abstractNumId w:val="13"/>
  </w:num>
  <w:num w:numId="11" w16cid:durableId="1431387209">
    <w:abstractNumId w:val="17"/>
  </w:num>
  <w:num w:numId="12" w16cid:durableId="1940481522">
    <w:abstractNumId w:val="20"/>
  </w:num>
  <w:num w:numId="13" w16cid:durableId="1708752818">
    <w:abstractNumId w:val="4"/>
  </w:num>
  <w:num w:numId="14" w16cid:durableId="1891769348">
    <w:abstractNumId w:val="3"/>
  </w:num>
  <w:num w:numId="15" w16cid:durableId="834568002">
    <w:abstractNumId w:val="10"/>
  </w:num>
  <w:num w:numId="16" w16cid:durableId="980573915">
    <w:abstractNumId w:val="0"/>
  </w:num>
  <w:num w:numId="17" w16cid:durableId="767701733">
    <w:abstractNumId w:val="8"/>
  </w:num>
  <w:num w:numId="18" w16cid:durableId="1140532337">
    <w:abstractNumId w:val="22"/>
  </w:num>
  <w:num w:numId="19" w16cid:durableId="1359620927">
    <w:abstractNumId w:val="6"/>
  </w:num>
  <w:num w:numId="20" w16cid:durableId="1528107171">
    <w:abstractNumId w:val="5"/>
  </w:num>
  <w:num w:numId="21" w16cid:durableId="1872111971">
    <w:abstractNumId w:val="12"/>
  </w:num>
  <w:num w:numId="22" w16cid:durableId="1558660228">
    <w:abstractNumId w:val="11"/>
  </w:num>
  <w:num w:numId="23" w16cid:durableId="1460799609">
    <w:abstractNumId w:val="14"/>
  </w:num>
  <w:num w:numId="24" w16cid:durableId="206719491">
    <w:abstractNumId w:val="1"/>
  </w:num>
  <w:num w:numId="25" w16cid:durableId="1091392630">
    <w:abstractNumId w:val="1"/>
  </w:num>
  <w:num w:numId="26" w16cid:durableId="144321533">
    <w:abstractNumId w:val="16"/>
  </w:num>
  <w:num w:numId="27" w16cid:durableId="986587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1DC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8061B"/>
    <w:rsid w:val="00186E37"/>
    <w:rsid w:val="0019061B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E0318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F50"/>
    <w:rsid w:val="002572C2"/>
    <w:rsid w:val="0026005D"/>
    <w:rsid w:val="00265BF9"/>
    <w:rsid w:val="00271B59"/>
    <w:rsid w:val="00275A5A"/>
    <w:rsid w:val="00277B7B"/>
    <w:rsid w:val="002812ED"/>
    <w:rsid w:val="0028130B"/>
    <w:rsid w:val="002871F2"/>
    <w:rsid w:val="002921E2"/>
    <w:rsid w:val="002B3320"/>
    <w:rsid w:val="002B465A"/>
    <w:rsid w:val="002C1134"/>
    <w:rsid w:val="002C39EE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5CCD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3F5F74"/>
    <w:rsid w:val="0040410A"/>
    <w:rsid w:val="00404CB0"/>
    <w:rsid w:val="00412705"/>
    <w:rsid w:val="00414B77"/>
    <w:rsid w:val="0042138B"/>
    <w:rsid w:val="004324AB"/>
    <w:rsid w:val="00434BEE"/>
    <w:rsid w:val="004361F0"/>
    <w:rsid w:val="00441431"/>
    <w:rsid w:val="00447B7D"/>
    <w:rsid w:val="00454495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65CBA"/>
    <w:rsid w:val="00571E15"/>
    <w:rsid w:val="005734DA"/>
    <w:rsid w:val="00575849"/>
    <w:rsid w:val="005825BE"/>
    <w:rsid w:val="00582DAF"/>
    <w:rsid w:val="00593530"/>
    <w:rsid w:val="005A08C8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4077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047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72BAD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397B"/>
    <w:rsid w:val="008C41FA"/>
    <w:rsid w:val="008D6EBF"/>
    <w:rsid w:val="008E2F41"/>
    <w:rsid w:val="0091164B"/>
    <w:rsid w:val="009125C2"/>
    <w:rsid w:val="00916516"/>
    <w:rsid w:val="0092369B"/>
    <w:rsid w:val="009251C5"/>
    <w:rsid w:val="00934959"/>
    <w:rsid w:val="00940734"/>
    <w:rsid w:val="00940F44"/>
    <w:rsid w:val="00941002"/>
    <w:rsid w:val="0094345F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16DD"/>
    <w:rsid w:val="009A45B0"/>
    <w:rsid w:val="009B1B66"/>
    <w:rsid w:val="009B3159"/>
    <w:rsid w:val="009B7708"/>
    <w:rsid w:val="009C09EF"/>
    <w:rsid w:val="009C3906"/>
    <w:rsid w:val="009C393F"/>
    <w:rsid w:val="009C6B44"/>
    <w:rsid w:val="009D1753"/>
    <w:rsid w:val="009D7C5A"/>
    <w:rsid w:val="009E23C2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0A69"/>
    <w:rsid w:val="00A13D3C"/>
    <w:rsid w:val="00A16095"/>
    <w:rsid w:val="00A1734D"/>
    <w:rsid w:val="00A222B3"/>
    <w:rsid w:val="00A60364"/>
    <w:rsid w:val="00A64EE1"/>
    <w:rsid w:val="00A67FC3"/>
    <w:rsid w:val="00A715A8"/>
    <w:rsid w:val="00A7773B"/>
    <w:rsid w:val="00A7779A"/>
    <w:rsid w:val="00A845BD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10AC"/>
    <w:rsid w:val="00B84551"/>
    <w:rsid w:val="00B85A95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82404"/>
    <w:rsid w:val="00C878F4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04813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61E3"/>
    <w:rsid w:val="00D97628"/>
    <w:rsid w:val="00DA0491"/>
    <w:rsid w:val="00DA1E21"/>
    <w:rsid w:val="00DA284A"/>
    <w:rsid w:val="00DA56E9"/>
    <w:rsid w:val="00DB124E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07249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44700"/>
    <w:rsid w:val="00E52E8C"/>
    <w:rsid w:val="00E54AD4"/>
    <w:rsid w:val="00E573AD"/>
    <w:rsid w:val="00E61AA5"/>
    <w:rsid w:val="00E62BC4"/>
    <w:rsid w:val="00E66EDC"/>
    <w:rsid w:val="00E71727"/>
    <w:rsid w:val="00E74D52"/>
    <w:rsid w:val="00E90334"/>
    <w:rsid w:val="00EA0DB8"/>
    <w:rsid w:val="00EA141C"/>
    <w:rsid w:val="00EA2EB9"/>
    <w:rsid w:val="00EA6CDF"/>
    <w:rsid w:val="00EC0977"/>
    <w:rsid w:val="00EC2DB6"/>
    <w:rsid w:val="00EC4A6A"/>
    <w:rsid w:val="00EC6B3A"/>
    <w:rsid w:val="00ED25C1"/>
    <w:rsid w:val="00ED61FE"/>
    <w:rsid w:val="00EE6009"/>
    <w:rsid w:val="00EF154D"/>
    <w:rsid w:val="00EF1683"/>
    <w:rsid w:val="00EF2F58"/>
    <w:rsid w:val="00EF5C7D"/>
    <w:rsid w:val="00F0009F"/>
    <w:rsid w:val="00F0621A"/>
    <w:rsid w:val="00F07C59"/>
    <w:rsid w:val="00F24235"/>
    <w:rsid w:val="00F24E6E"/>
    <w:rsid w:val="00F254AD"/>
    <w:rsid w:val="00F25EF5"/>
    <w:rsid w:val="00F31BBA"/>
    <w:rsid w:val="00F33797"/>
    <w:rsid w:val="00F43EC5"/>
    <w:rsid w:val="00F521A3"/>
    <w:rsid w:val="00F52A10"/>
    <w:rsid w:val="00F630C6"/>
    <w:rsid w:val="00F66463"/>
    <w:rsid w:val="00F80F7B"/>
    <w:rsid w:val="00F85CC5"/>
    <w:rsid w:val="00FA4F36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233"/>
    <w:rsid w:val="00FE744B"/>
    <w:rsid w:val="00FF1DE7"/>
    <w:rsid w:val="00FF32AD"/>
    <w:rsid w:val="00FF5440"/>
    <w:rsid w:val="04618A0B"/>
    <w:rsid w:val="22F84E58"/>
    <w:rsid w:val="29722D64"/>
    <w:rsid w:val="2B92D682"/>
    <w:rsid w:val="392AC959"/>
    <w:rsid w:val="63256B56"/>
    <w:rsid w:val="64EAE3F0"/>
    <w:rsid w:val="70A5D5FA"/>
    <w:rsid w:val="7BF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F596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styleId="Revision">
    <w:name w:val="Revision"/>
    <w:hidden/>
    <w:uiPriority w:val="99"/>
    <w:semiHidden/>
    <w:rsid w:val="00F24235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330ff-a67c-4e2e-a2c7-c4d8290980c0">
      <Terms xmlns="http://schemas.microsoft.com/office/infopath/2007/PartnerControls"/>
    </lcf76f155ced4ddcb4097134ff3c332f>
    <TaxCatchAll xmlns="c1cf93c2-ef2b-4781-9f58-1c6d5f95bf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6" ma:contentTypeDescription="Create a new document." ma:contentTypeScope="" ma:versionID="1c43449525849f1050bc9c7e0b1e8245">
  <xsd:schema xmlns:xsd="http://www.w3.org/2001/XMLSchema" xmlns:xs="http://www.w3.org/2001/XMLSchema" xmlns:p="http://schemas.microsoft.com/office/2006/metadata/properties" xmlns:ns2="3bf330ff-a67c-4e2e-a2c7-c4d8290980c0" xmlns:ns3="8885d047-c88c-41a6-b8f3-9efabc51400d" xmlns:ns4="c1cf93c2-ef2b-4781-9f58-1c6d5f95bff6" targetNamespace="http://schemas.microsoft.com/office/2006/metadata/properties" ma:root="true" ma:fieldsID="a165f9cbbb7af40818ef5fe4a06ec1ed" ns2:_="" ns3:_="" ns4:_="">
    <xsd:import namespace="3bf330ff-a67c-4e2e-a2c7-c4d8290980c0"/>
    <xsd:import namespace="8885d047-c88c-41a6-b8f3-9efabc51400d"/>
    <xsd:import namespace="c1cf93c2-ef2b-4781-9f58-1c6d5f95b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5FFA-8516-4FEC-A1E4-38241312D513}">
  <ds:schemaRefs>
    <ds:schemaRef ds:uri="http://schemas.microsoft.com/office/2006/metadata/properties"/>
    <ds:schemaRef ds:uri="http://schemas.microsoft.com/office/infopath/2007/PartnerControls"/>
    <ds:schemaRef ds:uri="3bf330ff-a67c-4e2e-a2c7-c4d8290980c0"/>
    <ds:schemaRef ds:uri="c1cf93c2-ef2b-4781-9f58-1c6d5f95bff6"/>
  </ds:schemaRefs>
</ds:datastoreItem>
</file>

<file path=customXml/itemProps2.xml><?xml version="1.0" encoding="utf-8"?>
<ds:datastoreItem xmlns:ds="http://schemas.openxmlformats.org/officeDocument/2006/customXml" ds:itemID="{8858B789-A152-4C7B-8180-8B7843A0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330ff-a67c-4e2e-a2c7-c4d8290980c0"/>
    <ds:schemaRef ds:uri="8885d047-c88c-41a6-b8f3-9efabc51400d"/>
    <ds:schemaRef ds:uri="c1cf93c2-ef2b-4781-9f58-1c6d5f95b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70B61E-A85D-4C78-97C9-DB4DD9BDA5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524DDA-78D4-4184-B23C-9AF2AAF1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1374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Emmet O'Cuana</cp:lastModifiedBy>
  <cp:revision>4</cp:revision>
  <cp:lastPrinted>2015-02-18T22:34:00Z</cp:lastPrinted>
  <dcterms:created xsi:type="dcterms:W3CDTF">2023-03-31T04:17:00Z</dcterms:created>
  <dcterms:modified xsi:type="dcterms:W3CDTF">2023-03-31T04:33:00Z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0x01010097DC667EC43D2A4E919FCDAAF963C7F1</vt:lpwstr>
  </property>
</Properties>
</file>