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336" w:rsidRPr="00771C95" w:rsidRDefault="00CD0331" w:rsidP="00CD033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  <w:r w:rsidRPr="00771C95">
        <w:rPr>
          <w:b/>
          <w:bCs/>
          <w:noProof/>
          <w:color w:val="000000"/>
          <w:sz w:val="44"/>
          <w:szCs w:val="44"/>
        </w:rPr>
        <w:drawing>
          <wp:anchor distT="0" distB="0" distL="114300" distR="114300" simplePos="0" relativeHeight="251657728" behindDoc="0" locked="0" layoutInCell="1" allowOverlap="0" wp14:anchorId="690C3465" wp14:editId="1442E734">
            <wp:simplePos x="0" y="0"/>
            <wp:positionH relativeFrom="column">
              <wp:posOffset>2238375</wp:posOffset>
            </wp:positionH>
            <wp:positionV relativeFrom="paragraph">
              <wp:posOffset>0</wp:posOffset>
            </wp:positionV>
            <wp:extent cx="1323340" cy="1189355"/>
            <wp:effectExtent l="0" t="0" r="0" b="0"/>
            <wp:wrapSquare wrapText="bothSides"/>
            <wp:docPr id="3" name="Picture 3" descr="SCV_Red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V_Red_CMY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336" w:rsidRPr="00771C95" w:rsidRDefault="00D85336" w:rsidP="00CD033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</w:p>
    <w:p w:rsidR="00D85336" w:rsidRPr="00771C95" w:rsidRDefault="00D85336" w:rsidP="00CD033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</w:p>
    <w:p w:rsidR="003817CD" w:rsidRDefault="003817CD" w:rsidP="00CD0331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bCs/>
          <w:color w:val="000000"/>
          <w:sz w:val="44"/>
          <w:szCs w:val="44"/>
        </w:rPr>
      </w:pPr>
    </w:p>
    <w:p w:rsidR="00271B59" w:rsidRPr="007917BE" w:rsidRDefault="003817CD" w:rsidP="00CD0331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bCs/>
          <w:color w:val="000000"/>
          <w:sz w:val="44"/>
          <w:szCs w:val="44"/>
        </w:rPr>
      </w:pPr>
      <w:r>
        <w:rPr>
          <w:rFonts w:ascii="Book Antiqua" w:hAnsi="Book Antiqua"/>
          <w:b/>
          <w:bCs/>
          <w:color w:val="000000"/>
          <w:sz w:val="44"/>
          <w:szCs w:val="44"/>
        </w:rPr>
        <w:t>Supreme C</w:t>
      </w:r>
      <w:r w:rsidR="00271B59" w:rsidRPr="007917BE">
        <w:rPr>
          <w:rFonts w:ascii="Book Antiqua" w:hAnsi="Book Antiqua"/>
          <w:b/>
          <w:bCs/>
          <w:color w:val="000000"/>
          <w:sz w:val="44"/>
          <w:szCs w:val="44"/>
        </w:rPr>
        <w:t>ourt of Victoria</w:t>
      </w:r>
    </w:p>
    <w:p w:rsidR="00271B59" w:rsidRPr="007917BE" w:rsidRDefault="00271B59" w:rsidP="00CD0331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color w:val="000000"/>
          <w:sz w:val="28"/>
        </w:rPr>
      </w:pPr>
      <w:r w:rsidRPr="007917BE">
        <w:rPr>
          <w:rFonts w:ascii="Book Antiqua" w:hAnsi="Book Antiqua"/>
          <w:b/>
          <w:color w:val="000000"/>
          <w:sz w:val="28"/>
        </w:rPr>
        <w:t xml:space="preserve">Practice Note </w:t>
      </w:r>
      <w:r w:rsidR="003817CD">
        <w:rPr>
          <w:rFonts w:ascii="Book Antiqua" w:hAnsi="Book Antiqua"/>
          <w:b/>
          <w:color w:val="000000"/>
          <w:sz w:val="28"/>
        </w:rPr>
        <w:t xml:space="preserve">SC </w:t>
      </w:r>
      <w:r w:rsidR="00726EE8">
        <w:rPr>
          <w:rFonts w:ascii="Book Antiqua" w:hAnsi="Book Antiqua"/>
          <w:b/>
          <w:color w:val="000000"/>
          <w:sz w:val="28"/>
        </w:rPr>
        <w:t>GEN</w:t>
      </w:r>
      <w:r w:rsidR="004865F0">
        <w:rPr>
          <w:rFonts w:ascii="Book Antiqua" w:hAnsi="Book Antiqua"/>
          <w:b/>
          <w:color w:val="000000"/>
          <w:sz w:val="28"/>
        </w:rPr>
        <w:t xml:space="preserve"> 19</w:t>
      </w:r>
    </w:p>
    <w:p w:rsidR="00271B59" w:rsidRDefault="00C97F30" w:rsidP="00CD0331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color w:val="000000"/>
          <w:sz w:val="28"/>
        </w:rPr>
      </w:pPr>
      <w:r w:rsidRPr="00C97F30">
        <w:rPr>
          <w:rFonts w:ascii="Book Antiqua" w:hAnsi="Book Antiqua"/>
          <w:b/>
          <w:color w:val="000000"/>
          <w:sz w:val="28"/>
        </w:rPr>
        <w:t xml:space="preserve">RedCrest </w:t>
      </w:r>
      <w:r w:rsidR="00EF3D2A">
        <w:rPr>
          <w:rFonts w:ascii="Book Antiqua" w:hAnsi="Book Antiqua"/>
          <w:b/>
          <w:color w:val="000000"/>
          <w:sz w:val="28"/>
        </w:rPr>
        <w:t xml:space="preserve">and RedCrest-Probate </w:t>
      </w:r>
      <w:r w:rsidRPr="00C97F30">
        <w:rPr>
          <w:rFonts w:ascii="Book Antiqua" w:hAnsi="Book Antiqua"/>
          <w:b/>
          <w:color w:val="000000"/>
          <w:sz w:val="28"/>
        </w:rPr>
        <w:t>Electronic Case Management System</w:t>
      </w:r>
      <w:r w:rsidR="00EF3D2A">
        <w:rPr>
          <w:rFonts w:ascii="Book Antiqua" w:hAnsi="Book Antiqua"/>
          <w:b/>
          <w:color w:val="000000"/>
          <w:sz w:val="28"/>
        </w:rPr>
        <w:t>s</w:t>
      </w:r>
    </w:p>
    <w:p w:rsidR="00CD0331" w:rsidRPr="007917BE" w:rsidRDefault="00CD0331" w:rsidP="00CD0331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color w:val="000000"/>
          <w:sz w:val="28"/>
        </w:rPr>
      </w:pPr>
    </w:p>
    <w:p w:rsidR="008515EE" w:rsidRPr="007917BE" w:rsidRDefault="00C02583" w:rsidP="00EB67D8">
      <w:pPr>
        <w:pStyle w:val="Heading1"/>
      </w:pPr>
      <w:r w:rsidRPr="007917BE">
        <w:t>INTRODUCTION</w:t>
      </w:r>
    </w:p>
    <w:p w:rsidR="00B72C47" w:rsidRPr="007917BE" w:rsidRDefault="00B72C47" w:rsidP="006B7674">
      <w:pPr>
        <w:pStyle w:val="ListParagraph"/>
        <w:numPr>
          <w:ilvl w:val="1"/>
          <w:numId w:val="23"/>
        </w:numPr>
        <w:spacing w:before="120" w:after="120"/>
        <w:contextualSpacing w:val="0"/>
        <w:jc w:val="both"/>
        <w:rPr>
          <w:rFonts w:ascii="Book Antiqua" w:hAnsi="Book Antiqua"/>
          <w:sz w:val="24"/>
          <w:szCs w:val="24"/>
        </w:rPr>
      </w:pPr>
      <w:r w:rsidRPr="007917BE">
        <w:rPr>
          <w:rFonts w:ascii="Book Antiqua" w:hAnsi="Book Antiqua"/>
          <w:sz w:val="24"/>
          <w:szCs w:val="24"/>
        </w:rPr>
        <w:t xml:space="preserve">The Chief Justice has </w:t>
      </w:r>
      <w:r w:rsidR="008445D3">
        <w:rPr>
          <w:rFonts w:ascii="Book Antiqua" w:hAnsi="Book Antiqua"/>
          <w:sz w:val="24"/>
          <w:szCs w:val="24"/>
        </w:rPr>
        <w:t>authorised</w:t>
      </w:r>
      <w:r w:rsidRPr="007917BE">
        <w:rPr>
          <w:rFonts w:ascii="Book Antiqua" w:hAnsi="Book Antiqua"/>
          <w:sz w:val="24"/>
          <w:szCs w:val="24"/>
        </w:rPr>
        <w:t xml:space="preserve"> the </w:t>
      </w:r>
      <w:r w:rsidR="008445D3">
        <w:rPr>
          <w:rFonts w:ascii="Book Antiqua" w:hAnsi="Book Antiqua"/>
          <w:sz w:val="24"/>
          <w:szCs w:val="24"/>
        </w:rPr>
        <w:t>issue</w:t>
      </w:r>
      <w:r w:rsidRPr="007917BE">
        <w:rPr>
          <w:rFonts w:ascii="Book Antiqua" w:hAnsi="Book Antiqua"/>
          <w:sz w:val="24"/>
          <w:szCs w:val="24"/>
        </w:rPr>
        <w:t xml:space="preserve"> of the following Practice Note.</w:t>
      </w:r>
    </w:p>
    <w:p w:rsidR="00F5132C" w:rsidRDefault="00F5132C" w:rsidP="006B7674">
      <w:pPr>
        <w:pStyle w:val="ListParagraph"/>
        <w:numPr>
          <w:ilvl w:val="1"/>
          <w:numId w:val="23"/>
        </w:numPr>
        <w:spacing w:before="120" w:after="120"/>
        <w:contextualSpacing w:val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This Practice Note replaces Practice Note SC CC 5.</w:t>
      </w:r>
    </w:p>
    <w:p w:rsidR="00C97F30" w:rsidRPr="009E5636" w:rsidRDefault="00C97F30" w:rsidP="006B7674">
      <w:pPr>
        <w:pStyle w:val="ListParagraph"/>
        <w:numPr>
          <w:ilvl w:val="1"/>
          <w:numId w:val="23"/>
        </w:numPr>
        <w:spacing w:before="120" w:after="120"/>
        <w:contextualSpacing w:val="0"/>
        <w:jc w:val="both"/>
        <w:rPr>
          <w:rFonts w:ascii="Book Antiqua" w:hAnsi="Book Antiqua"/>
          <w:sz w:val="24"/>
          <w:szCs w:val="24"/>
        </w:rPr>
      </w:pPr>
      <w:r w:rsidRPr="009E5636">
        <w:rPr>
          <w:rFonts w:ascii="Book Antiqua" w:hAnsi="Book Antiqua"/>
          <w:sz w:val="24"/>
          <w:szCs w:val="24"/>
        </w:rPr>
        <w:t xml:space="preserve">The purpose of this Practice Note is to </w:t>
      </w:r>
      <w:r w:rsidR="001F5237">
        <w:rPr>
          <w:rFonts w:ascii="Book Antiqua" w:hAnsi="Book Antiqua"/>
          <w:sz w:val="24"/>
          <w:szCs w:val="24"/>
        </w:rPr>
        <w:t xml:space="preserve">make provision for certain aspects of the </w:t>
      </w:r>
      <w:r w:rsidR="00561916">
        <w:rPr>
          <w:rFonts w:ascii="Book Antiqua" w:hAnsi="Book Antiqua"/>
          <w:sz w:val="24"/>
          <w:szCs w:val="24"/>
        </w:rPr>
        <w:t>c</w:t>
      </w:r>
      <w:r w:rsidRPr="009E5636">
        <w:rPr>
          <w:rFonts w:ascii="Book Antiqua" w:hAnsi="Book Antiqua"/>
          <w:sz w:val="24"/>
          <w:szCs w:val="24"/>
        </w:rPr>
        <w:t>onduct of proceedings initiated on RedCrest</w:t>
      </w:r>
      <w:r w:rsidR="005F5A5C">
        <w:rPr>
          <w:rFonts w:ascii="Book Antiqua" w:hAnsi="Book Antiqua"/>
          <w:sz w:val="24"/>
          <w:szCs w:val="24"/>
        </w:rPr>
        <w:t xml:space="preserve"> and RedCrest-Probate</w:t>
      </w:r>
      <w:r w:rsidRPr="009E5636">
        <w:rPr>
          <w:rFonts w:ascii="Book Antiqua" w:hAnsi="Book Antiqua"/>
          <w:sz w:val="24"/>
          <w:szCs w:val="24"/>
        </w:rPr>
        <w:t xml:space="preserve">, the </w:t>
      </w:r>
      <w:r w:rsidR="00465317">
        <w:rPr>
          <w:rFonts w:ascii="Book Antiqua" w:hAnsi="Book Antiqua"/>
          <w:sz w:val="24"/>
          <w:szCs w:val="24"/>
        </w:rPr>
        <w:t xml:space="preserve">Court’s </w:t>
      </w:r>
      <w:r w:rsidRPr="009E5636">
        <w:rPr>
          <w:rFonts w:ascii="Book Antiqua" w:hAnsi="Book Antiqua"/>
          <w:sz w:val="24"/>
          <w:szCs w:val="24"/>
        </w:rPr>
        <w:t>electronic</w:t>
      </w:r>
      <w:r w:rsidR="00465317">
        <w:rPr>
          <w:rFonts w:ascii="Book Antiqua" w:hAnsi="Book Antiqua"/>
          <w:sz w:val="24"/>
          <w:szCs w:val="24"/>
        </w:rPr>
        <w:t xml:space="preserve"> filing system</w:t>
      </w:r>
      <w:r w:rsidR="005F5A5C">
        <w:rPr>
          <w:rFonts w:ascii="Book Antiqua" w:hAnsi="Book Antiqua"/>
          <w:sz w:val="24"/>
          <w:szCs w:val="24"/>
        </w:rPr>
        <w:t>s</w:t>
      </w:r>
      <w:r w:rsidR="00465317">
        <w:rPr>
          <w:rFonts w:ascii="Book Antiqua" w:hAnsi="Book Antiqua"/>
          <w:sz w:val="24"/>
          <w:szCs w:val="24"/>
        </w:rPr>
        <w:t>.</w:t>
      </w:r>
    </w:p>
    <w:p w:rsidR="00C97F30" w:rsidRPr="009E5636" w:rsidRDefault="00C97F30" w:rsidP="00D658C1">
      <w:pPr>
        <w:pStyle w:val="ListParagraph"/>
        <w:numPr>
          <w:ilvl w:val="1"/>
          <w:numId w:val="23"/>
        </w:numPr>
        <w:spacing w:before="120" w:after="120"/>
        <w:contextualSpacing w:val="0"/>
        <w:jc w:val="both"/>
        <w:rPr>
          <w:rFonts w:ascii="Book Antiqua" w:hAnsi="Book Antiqua"/>
          <w:sz w:val="24"/>
          <w:szCs w:val="24"/>
        </w:rPr>
      </w:pPr>
      <w:r w:rsidRPr="009E5636">
        <w:rPr>
          <w:rFonts w:ascii="Book Antiqua" w:hAnsi="Book Antiqua"/>
          <w:sz w:val="24"/>
          <w:szCs w:val="24"/>
        </w:rPr>
        <w:t>This Practice Note is to be read in conjunction with</w:t>
      </w:r>
      <w:r w:rsidRPr="00485544">
        <w:rPr>
          <w:rFonts w:ascii="Book Antiqua" w:hAnsi="Book Antiqua"/>
          <w:sz w:val="24"/>
          <w:szCs w:val="24"/>
        </w:rPr>
        <w:t xml:space="preserve"> </w:t>
      </w:r>
      <w:r w:rsidRPr="009E5636">
        <w:rPr>
          <w:rFonts w:ascii="Book Antiqua" w:hAnsi="Book Antiqua"/>
          <w:sz w:val="24"/>
          <w:szCs w:val="24"/>
        </w:rPr>
        <w:t xml:space="preserve">Order 28A of the </w:t>
      </w:r>
      <w:r w:rsidRPr="009E5636">
        <w:rPr>
          <w:rFonts w:ascii="Book Antiqua" w:hAnsi="Book Antiqua"/>
          <w:i/>
          <w:sz w:val="24"/>
          <w:szCs w:val="24"/>
        </w:rPr>
        <w:t xml:space="preserve">Supreme Court (General Civil Procedure) Rules </w:t>
      </w:r>
      <w:r w:rsidRPr="003D7CBC">
        <w:rPr>
          <w:rFonts w:ascii="Book Antiqua" w:hAnsi="Book Antiqua"/>
          <w:i/>
          <w:sz w:val="24"/>
          <w:szCs w:val="24"/>
        </w:rPr>
        <w:t>2015</w:t>
      </w:r>
      <w:r w:rsidR="00734A97" w:rsidRPr="00BB6862">
        <w:rPr>
          <w:rFonts w:ascii="Book Antiqua" w:hAnsi="Book Antiqua"/>
          <w:sz w:val="24"/>
          <w:szCs w:val="24"/>
        </w:rPr>
        <w:t xml:space="preserve">, Order 1A of the </w:t>
      </w:r>
      <w:r w:rsidR="00734A97">
        <w:rPr>
          <w:rFonts w:ascii="Book Antiqua" w:hAnsi="Book Antiqua"/>
          <w:i/>
          <w:sz w:val="24"/>
          <w:szCs w:val="24"/>
        </w:rPr>
        <w:t>Supreme Court (Criminal Procedure) Rules 2017</w:t>
      </w:r>
      <w:r w:rsidR="005F5A5C">
        <w:rPr>
          <w:rFonts w:ascii="Book Antiqua" w:hAnsi="Book Antiqua"/>
          <w:sz w:val="24"/>
          <w:szCs w:val="24"/>
        </w:rPr>
        <w:t xml:space="preserve">, Order 1A of the </w:t>
      </w:r>
      <w:r w:rsidR="005F5A5C">
        <w:rPr>
          <w:rFonts w:ascii="Book Antiqua" w:hAnsi="Book Antiqua"/>
          <w:i/>
          <w:sz w:val="24"/>
          <w:szCs w:val="24"/>
        </w:rPr>
        <w:t>Supreme Court (Administration and Probate) Rules 2014</w:t>
      </w:r>
      <w:r w:rsidR="00485544">
        <w:rPr>
          <w:rFonts w:ascii="Book Antiqua" w:hAnsi="Book Antiqua"/>
          <w:sz w:val="24"/>
          <w:szCs w:val="24"/>
        </w:rPr>
        <w:t xml:space="preserve"> </w:t>
      </w:r>
      <w:r w:rsidR="002C07D8">
        <w:rPr>
          <w:rFonts w:ascii="Book Antiqua" w:hAnsi="Book Antiqua"/>
          <w:sz w:val="24"/>
          <w:szCs w:val="24"/>
        </w:rPr>
        <w:t xml:space="preserve">and the </w:t>
      </w:r>
      <w:proofErr w:type="spellStart"/>
      <w:r w:rsidR="002C07D8">
        <w:rPr>
          <w:rFonts w:ascii="Book Antiqua" w:hAnsi="Book Antiqua"/>
          <w:sz w:val="24"/>
          <w:szCs w:val="24"/>
        </w:rPr>
        <w:t>eFiling</w:t>
      </w:r>
      <w:proofErr w:type="spellEnd"/>
      <w:r w:rsidR="002C07D8">
        <w:rPr>
          <w:rFonts w:ascii="Book Antiqua" w:hAnsi="Book Antiqua"/>
          <w:sz w:val="24"/>
          <w:szCs w:val="24"/>
        </w:rPr>
        <w:t xml:space="preserve"> User Guide</w:t>
      </w:r>
      <w:r w:rsidRPr="009E5636">
        <w:rPr>
          <w:rFonts w:ascii="Book Antiqua" w:hAnsi="Book Antiqua"/>
          <w:sz w:val="24"/>
          <w:szCs w:val="24"/>
        </w:rPr>
        <w:t>.</w:t>
      </w:r>
      <w:r w:rsidR="00D658C1">
        <w:rPr>
          <w:rFonts w:ascii="Book Antiqua" w:hAnsi="Book Antiqua"/>
          <w:sz w:val="24"/>
          <w:szCs w:val="24"/>
        </w:rPr>
        <w:t xml:space="preserve"> </w:t>
      </w:r>
    </w:p>
    <w:p w:rsidR="00C97F30" w:rsidRDefault="00C97F30" w:rsidP="006B7674">
      <w:pPr>
        <w:pStyle w:val="ListParagraph"/>
        <w:numPr>
          <w:ilvl w:val="1"/>
          <w:numId w:val="23"/>
        </w:numPr>
        <w:spacing w:before="120" w:after="120"/>
        <w:contextualSpacing w:val="0"/>
        <w:jc w:val="both"/>
        <w:rPr>
          <w:rFonts w:ascii="Book Antiqua" w:hAnsi="Book Antiqua"/>
          <w:sz w:val="24"/>
          <w:szCs w:val="24"/>
        </w:rPr>
      </w:pPr>
      <w:r w:rsidRPr="009E5636">
        <w:rPr>
          <w:rFonts w:ascii="Book Antiqua" w:hAnsi="Book Antiqua"/>
          <w:sz w:val="24"/>
          <w:szCs w:val="24"/>
        </w:rPr>
        <w:t xml:space="preserve">All enquiries in relation to RedCrest may be directed to the </w:t>
      </w:r>
      <w:r w:rsidR="00726EE8">
        <w:rPr>
          <w:rFonts w:ascii="Book Antiqua" w:hAnsi="Book Antiqua"/>
          <w:sz w:val="24"/>
          <w:szCs w:val="24"/>
        </w:rPr>
        <w:t>Registry responsible for managing the relevant matter</w:t>
      </w:r>
      <w:r w:rsidRPr="009E5636">
        <w:rPr>
          <w:rFonts w:ascii="Book Antiqua" w:hAnsi="Book Antiqua"/>
          <w:sz w:val="24"/>
          <w:szCs w:val="24"/>
        </w:rPr>
        <w:t>.</w:t>
      </w:r>
      <w:r w:rsidR="00726EE8">
        <w:rPr>
          <w:rFonts w:ascii="Book Antiqua" w:hAnsi="Book Antiqua"/>
          <w:sz w:val="24"/>
          <w:szCs w:val="24"/>
        </w:rPr>
        <w:t xml:space="preserve">  </w:t>
      </w:r>
      <w:r w:rsidR="005F5A5C">
        <w:rPr>
          <w:rFonts w:ascii="Book Antiqua" w:hAnsi="Book Antiqua"/>
          <w:sz w:val="24"/>
          <w:szCs w:val="24"/>
        </w:rPr>
        <w:t xml:space="preserve">All enquiries in relation to RedCrest-Probate may be directed to the Probate Office.  </w:t>
      </w:r>
      <w:r w:rsidR="00726EE8">
        <w:rPr>
          <w:rFonts w:ascii="Book Antiqua" w:hAnsi="Book Antiqua"/>
          <w:sz w:val="24"/>
          <w:szCs w:val="24"/>
        </w:rPr>
        <w:t>Please refer to the Supreme Court website for contact details.</w:t>
      </w:r>
    </w:p>
    <w:p w:rsidR="00277B7B" w:rsidRPr="00277B7B" w:rsidRDefault="00277B7B" w:rsidP="00C8007B">
      <w:pPr>
        <w:pStyle w:val="Heading1"/>
      </w:pPr>
      <w:r w:rsidRPr="006D1A4C">
        <w:t>COMMENCEMENT</w:t>
      </w:r>
    </w:p>
    <w:p w:rsidR="005C7DA4" w:rsidRDefault="005C7DA4" w:rsidP="005C7DA4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C97F30">
        <w:rPr>
          <w:rFonts w:ascii="Book Antiqua" w:hAnsi="Book Antiqua"/>
          <w:sz w:val="24"/>
          <w:szCs w:val="24"/>
        </w:rPr>
        <w:t>Th</w:t>
      </w:r>
      <w:r>
        <w:rPr>
          <w:rFonts w:ascii="Book Antiqua" w:hAnsi="Book Antiqua"/>
          <w:sz w:val="24"/>
          <w:szCs w:val="24"/>
        </w:rPr>
        <w:t>is Practice Note</w:t>
      </w:r>
      <w:r w:rsidR="000E3931">
        <w:rPr>
          <w:rFonts w:ascii="Book Antiqua" w:hAnsi="Book Antiqua"/>
          <w:sz w:val="24"/>
          <w:szCs w:val="24"/>
        </w:rPr>
        <w:t xml:space="preserve"> </w:t>
      </w:r>
      <w:r w:rsidR="00734A97">
        <w:rPr>
          <w:rFonts w:ascii="Book Antiqua" w:hAnsi="Book Antiqua"/>
          <w:sz w:val="24"/>
          <w:szCs w:val="24"/>
        </w:rPr>
        <w:t xml:space="preserve">was reissued on </w:t>
      </w:r>
      <w:r w:rsidR="007F78A5">
        <w:rPr>
          <w:rFonts w:ascii="Book Antiqua" w:hAnsi="Book Antiqua"/>
          <w:sz w:val="24"/>
          <w:szCs w:val="24"/>
        </w:rPr>
        <w:t>1 July</w:t>
      </w:r>
      <w:r w:rsidR="005F5A5C">
        <w:rPr>
          <w:rFonts w:ascii="Book Antiqua" w:hAnsi="Book Antiqua"/>
          <w:sz w:val="24"/>
          <w:szCs w:val="24"/>
        </w:rPr>
        <w:t xml:space="preserve"> 2020</w:t>
      </w:r>
      <w:r w:rsidR="00734A97" w:rsidRPr="007516B6">
        <w:rPr>
          <w:rFonts w:ascii="Book Antiqua" w:hAnsi="Book Antiqua"/>
          <w:sz w:val="24"/>
          <w:szCs w:val="24"/>
        </w:rPr>
        <w:t>,</w:t>
      </w:r>
      <w:r w:rsidR="00734A97">
        <w:rPr>
          <w:rFonts w:ascii="Book Antiqua" w:hAnsi="Book Antiqua"/>
          <w:sz w:val="24"/>
          <w:szCs w:val="24"/>
        </w:rPr>
        <w:t xml:space="preserve"> replaces the earlier version issued</w:t>
      </w:r>
      <w:r>
        <w:rPr>
          <w:rFonts w:ascii="Book Antiqua" w:hAnsi="Book Antiqua"/>
          <w:sz w:val="24"/>
          <w:szCs w:val="24"/>
        </w:rPr>
        <w:t xml:space="preserve"> on</w:t>
      </w:r>
      <w:r w:rsidR="005F5A5C">
        <w:rPr>
          <w:rFonts w:ascii="Book Antiqua" w:hAnsi="Book Antiqua"/>
          <w:sz w:val="24"/>
          <w:szCs w:val="24"/>
        </w:rPr>
        <w:t xml:space="preserve"> </w:t>
      </w:r>
      <w:r w:rsidR="005F5A5C" w:rsidRPr="007516B6">
        <w:rPr>
          <w:rFonts w:ascii="Book Antiqua" w:hAnsi="Book Antiqua"/>
          <w:sz w:val="24"/>
          <w:szCs w:val="24"/>
        </w:rPr>
        <w:t>30 September 2019</w:t>
      </w:r>
      <w:r w:rsidR="00734A97">
        <w:rPr>
          <w:rFonts w:ascii="Book Antiqua" w:hAnsi="Book Antiqua"/>
          <w:sz w:val="24"/>
          <w:szCs w:val="24"/>
        </w:rPr>
        <w:t>,</w:t>
      </w:r>
      <w:r w:rsidRPr="00C97F30">
        <w:rPr>
          <w:rFonts w:ascii="Book Antiqua" w:hAnsi="Book Antiqua"/>
          <w:sz w:val="24"/>
          <w:szCs w:val="24"/>
        </w:rPr>
        <w:t xml:space="preserve"> and applies to all </w:t>
      </w:r>
      <w:r w:rsidR="00F5132C">
        <w:rPr>
          <w:rFonts w:ascii="Book Antiqua" w:hAnsi="Book Antiqua"/>
          <w:sz w:val="24"/>
          <w:szCs w:val="24"/>
        </w:rPr>
        <w:t xml:space="preserve">documents filed in RedCrest in accordance with Order 28A of the </w:t>
      </w:r>
      <w:r w:rsidR="00F5132C" w:rsidRPr="00400225">
        <w:rPr>
          <w:rFonts w:ascii="Book Antiqua" w:hAnsi="Book Antiqua"/>
          <w:i/>
          <w:sz w:val="24"/>
          <w:szCs w:val="24"/>
        </w:rPr>
        <w:t>Supreme Court (General Civil Procedure)</w:t>
      </w:r>
      <w:r w:rsidR="00F5132C">
        <w:rPr>
          <w:rFonts w:ascii="Book Antiqua" w:hAnsi="Book Antiqua"/>
          <w:i/>
          <w:sz w:val="24"/>
          <w:szCs w:val="24"/>
        </w:rPr>
        <w:t xml:space="preserve"> </w:t>
      </w:r>
      <w:r w:rsidR="00F5132C" w:rsidRPr="00400225">
        <w:rPr>
          <w:rFonts w:ascii="Book Antiqua" w:hAnsi="Book Antiqua"/>
          <w:i/>
          <w:sz w:val="24"/>
          <w:szCs w:val="24"/>
        </w:rPr>
        <w:t>Rules 2015</w:t>
      </w:r>
      <w:r w:rsidR="00734A97" w:rsidRPr="00BB6862">
        <w:rPr>
          <w:rFonts w:ascii="Book Antiqua" w:hAnsi="Book Antiqua"/>
          <w:sz w:val="24"/>
          <w:szCs w:val="24"/>
        </w:rPr>
        <w:t xml:space="preserve"> and Order 1A of the </w:t>
      </w:r>
      <w:r w:rsidR="00734A97">
        <w:rPr>
          <w:rFonts w:ascii="Book Antiqua" w:hAnsi="Book Antiqua"/>
          <w:i/>
          <w:sz w:val="24"/>
          <w:szCs w:val="24"/>
        </w:rPr>
        <w:t>Supreme Court (Criminal Procedure) Rules 2017</w:t>
      </w:r>
      <w:r w:rsidR="004D769A">
        <w:rPr>
          <w:rFonts w:ascii="Book Antiqua" w:hAnsi="Book Antiqua"/>
          <w:i/>
          <w:sz w:val="24"/>
          <w:szCs w:val="24"/>
        </w:rPr>
        <w:t>,</w:t>
      </w:r>
      <w:r w:rsidR="005F5A5C">
        <w:rPr>
          <w:rFonts w:ascii="Book Antiqua" w:hAnsi="Book Antiqua"/>
          <w:sz w:val="24"/>
          <w:szCs w:val="24"/>
        </w:rPr>
        <w:t xml:space="preserve"> and all documents filed in RedCrest-Probate in accordance with Order 1A of the </w:t>
      </w:r>
      <w:r w:rsidR="005F5A5C">
        <w:rPr>
          <w:rFonts w:ascii="Book Antiqua" w:hAnsi="Book Antiqua"/>
          <w:i/>
          <w:sz w:val="24"/>
          <w:szCs w:val="24"/>
        </w:rPr>
        <w:t>Supreme Court (Administration and Probate) Rules 2014</w:t>
      </w:r>
      <w:r>
        <w:rPr>
          <w:rFonts w:ascii="Book Antiqua" w:hAnsi="Book Antiqua"/>
          <w:sz w:val="24"/>
          <w:szCs w:val="24"/>
        </w:rPr>
        <w:t>.</w:t>
      </w:r>
    </w:p>
    <w:p w:rsidR="00B72C47" w:rsidRPr="007917BE" w:rsidRDefault="00B72C47" w:rsidP="00C8007B">
      <w:pPr>
        <w:pStyle w:val="Heading1"/>
      </w:pPr>
      <w:r w:rsidRPr="007917BE">
        <w:t>DEFINITIONS</w:t>
      </w:r>
    </w:p>
    <w:p w:rsidR="00C97F30" w:rsidRPr="00C97F30" w:rsidRDefault="00C97F30" w:rsidP="00C97F30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C97F30">
        <w:rPr>
          <w:rFonts w:ascii="Book Antiqua" w:hAnsi="Book Antiqua"/>
          <w:sz w:val="24"/>
          <w:szCs w:val="24"/>
        </w:rPr>
        <w:t>In this Practice Note:</w:t>
      </w:r>
    </w:p>
    <w:p w:rsidR="00C97F30" w:rsidRPr="008C4591" w:rsidRDefault="002C07D8" w:rsidP="00C60AFC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b/>
          <w:i/>
          <w:sz w:val="24"/>
          <w:szCs w:val="24"/>
        </w:rPr>
        <w:t>eFiling</w:t>
      </w:r>
      <w:proofErr w:type="spellEnd"/>
      <w:r>
        <w:rPr>
          <w:rFonts w:ascii="Book Antiqua" w:hAnsi="Book Antiqua"/>
          <w:b/>
          <w:i/>
          <w:sz w:val="24"/>
          <w:szCs w:val="24"/>
        </w:rPr>
        <w:t xml:space="preserve"> User Guide </w:t>
      </w:r>
      <w:r w:rsidR="00C97F30" w:rsidRPr="00C97F30">
        <w:rPr>
          <w:rFonts w:ascii="Book Antiqua" w:hAnsi="Book Antiqua"/>
          <w:sz w:val="24"/>
          <w:szCs w:val="24"/>
        </w:rPr>
        <w:t xml:space="preserve">means the RedCrest </w:t>
      </w:r>
      <w:proofErr w:type="spellStart"/>
      <w:r>
        <w:rPr>
          <w:rFonts w:ascii="Book Antiqua" w:hAnsi="Book Antiqua"/>
          <w:sz w:val="24"/>
          <w:szCs w:val="24"/>
        </w:rPr>
        <w:t>eFiling</w:t>
      </w:r>
      <w:proofErr w:type="spellEnd"/>
      <w:r>
        <w:rPr>
          <w:rFonts w:ascii="Book Antiqua" w:hAnsi="Book Antiqua"/>
          <w:sz w:val="24"/>
          <w:szCs w:val="24"/>
        </w:rPr>
        <w:t xml:space="preserve"> User Guide</w:t>
      </w:r>
      <w:r w:rsidR="00C97F30" w:rsidRPr="00C60AFC">
        <w:t xml:space="preserve"> </w:t>
      </w:r>
      <w:r w:rsidR="00C97F30" w:rsidRPr="008C4591">
        <w:rPr>
          <w:rFonts w:ascii="Book Antiqua" w:hAnsi="Book Antiqua"/>
          <w:sz w:val="24"/>
          <w:szCs w:val="24"/>
        </w:rPr>
        <w:t>(available for download from the RedCrest Homepage at</w:t>
      </w:r>
      <w:r w:rsidR="00C97F30" w:rsidRPr="00C60AFC">
        <w:t xml:space="preserve"> </w:t>
      </w:r>
      <w:hyperlink r:id="rId14" w:history="1">
        <w:r w:rsidR="00883592" w:rsidRPr="00F877E8">
          <w:rPr>
            <w:rStyle w:val="Hyperlink"/>
            <w:rFonts w:ascii="Book Antiqua" w:hAnsi="Book Antiqua"/>
            <w:sz w:val="24"/>
            <w:szCs w:val="24"/>
          </w:rPr>
          <w:t>www.redcrest.com.au</w:t>
        </w:r>
      </w:hyperlink>
      <w:r w:rsidR="00883592" w:rsidRPr="00C60AFC">
        <w:t>)</w:t>
      </w:r>
      <w:r w:rsidR="00C97F30" w:rsidRPr="00C60AFC">
        <w:t>.</w:t>
      </w:r>
    </w:p>
    <w:p w:rsidR="00C97F30" w:rsidRPr="00C97F30" w:rsidRDefault="00C97F30" w:rsidP="00C97F30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  <w:r w:rsidRPr="00C97F30">
        <w:rPr>
          <w:rFonts w:ascii="Book Antiqua" w:hAnsi="Book Antiqua"/>
          <w:b/>
          <w:i/>
          <w:sz w:val="24"/>
          <w:szCs w:val="24"/>
        </w:rPr>
        <w:t>Registry</w:t>
      </w:r>
      <w:r w:rsidRPr="00C97F30">
        <w:rPr>
          <w:rFonts w:ascii="Book Antiqua" w:hAnsi="Book Antiqua"/>
          <w:sz w:val="24"/>
          <w:szCs w:val="24"/>
        </w:rPr>
        <w:t xml:space="preserve"> mean</w:t>
      </w:r>
      <w:r w:rsidR="00726EE8">
        <w:rPr>
          <w:rFonts w:ascii="Book Antiqua" w:hAnsi="Book Antiqua"/>
          <w:sz w:val="24"/>
          <w:szCs w:val="24"/>
        </w:rPr>
        <w:t>s</w:t>
      </w:r>
      <w:r w:rsidRPr="00C97F30">
        <w:rPr>
          <w:rFonts w:ascii="Book Antiqua" w:hAnsi="Book Antiqua"/>
          <w:sz w:val="24"/>
          <w:szCs w:val="24"/>
        </w:rPr>
        <w:t xml:space="preserve"> the</w:t>
      </w:r>
      <w:r w:rsidR="0073197D">
        <w:rPr>
          <w:rFonts w:ascii="Book Antiqua" w:hAnsi="Book Antiqua"/>
          <w:sz w:val="24"/>
          <w:szCs w:val="24"/>
        </w:rPr>
        <w:t xml:space="preserve"> </w:t>
      </w:r>
      <w:r w:rsidR="00400225">
        <w:rPr>
          <w:rFonts w:ascii="Book Antiqua" w:hAnsi="Book Antiqua"/>
          <w:sz w:val="24"/>
          <w:szCs w:val="24"/>
        </w:rPr>
        <w:t>applicable r</w:t>
      </w:r>
      <w:r w:rsidR="0073197D">
        <w:rPr>
          <w:rFonts w:ascii="Book Antiqua" w:hAnsi="Book Antiqua"/>
          <w:sz w:val="24"/>
          <w:szCs w:val="24"/>
        </w:rPr>
        <w:t>egistry</w:t>
      </w:r>
      <w:r w:rsidR="00400225">
        <w:rPr>
          <w:rFonts w:ascii="Book Antiqua" w:hAnsi="Book Antiqua"/>
          <w:sz w:val="24"/>
          <w:szCs w:val="24"/>
        </w:rPr>
        <w:t xml:space="preserve"> of the Supreme Court of Victoria</w:t>
      </w:r>
      <w:r w:rsidR="0073197D">
        <w:rPr>
          <w:rFonts w:ascii="Book Antiqua" w:hAnsi="Book Antiqua"/>
          <w:sz w:val="24"/>
          <w:szCs w:val="24"/>
        </w:rPr>
        <w:t xml:space="preserve"> responsible for managing the relevant matter.  </w:t>
      </w:r>
    </w:p>
    <w:p w:rsidR="00C97F30" w:rsidRDefault="00734A97" w:rsidP="00C97F30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 xml:space="preserve">Chapter I </w:t>
      </w:r>
      <w:r w:rsidR="00C97F30" w:rsidRPr="00C97F30">
        <w:rPr>
          <w:rFonts w:ascii="Book Antiqua" w:hAnsi="Book Antiqua"/>
          <w:b/>
          <w:i/>
          <w:sz w:val="24"/>
          <w:szCs w:val="24"/>
        </w:rPr>
        <w:t>Rules</w:t>
      </w:r>
      <w:r w:rsidR="00C97F30" w:rsidRPr="00C97F30">
        <w:rPr>
          <w:rFonts w:ascii="Book Antiqua" w:hAnsi="Book Antiqua"/>
          <w:sz w:val="24"/>
          <w:szCs w:val="24"/>
        </w:rPr>
        <w:t xml:space="preserve"> means the </w:t>
      </w:r>
      <w:r w:rsidR="00C97F30" w:rsidRPr="00C97F30">
        <w:rPr>
          <w:rFonts w:ascii="Book Antiqua" w:hAnsi="Book Antiqua"/>
          <w:i/>
          <w:sz w:val="24"/>
          <w:szCs w:val="24"/>
        </w:rPr>
        <w:t xml:space="preserve">Supreme Court (General Civil Procedure) Rules </w:t>
      </w:r>
      <w:r w:rsidR="00C97F30" w:rsidRPr="00574DBA">
        <w:rPr>
          <w:rFonts w:ascii="Book Antiqua" w:hAnsi="Book Antiqua"/>
          <w:i/>
          <w:sz w:val="24"/>
          <w:szCs w:val="24"/>
        </w:rPr>
        <w:t>2015</w:t>
      </w:r>
      <w:r w:rsidR="00C97F30" w:rsidRPr="00C97F30">
        <w:rPr>
          <w:rFonts w:ascii="Book Antiqua" w:hAnsi="Book Antiqua"/>
          <w:sz w:val="24"/>
          <w:szCs w:val="24"/>
        </w:rPr>
        <w:t>.</w:t>
      </w:r>
    </w:p>
    <w:p w:rsidR="005F5A5C" w:rsidRPr="00EB67D8" w:rsidRDefault="005F5A5C" w:rsidP="00C97F30">
      <w:pPr>
        <w:pStyle w:val="ListParagraph"/>
        <w:spacing w:before="120" w:after="120"/>
        <w:jc w:val="both"/>
        <w:rPr>
          <w:rFonts w:ascii="Book Antiqua" w:hAnsi="Book Antiqua"/>
          <w:b/>
          <w:sz w:val="24"/>
          <w:szCs w:val="24"/>
        </w:rPr>
      </w:pPr>
      <w:r w:rsidRPr="00EB67D8">
        <w:rPr>
          <w:rFonts w:ascii="Book Antiqua" w:hAnsi="Book Antiqua"/>
          <w:b/>
          <w:i/>
          <w:sz w:val="24"/>
          <w:szCs w:val="24"/>
        </w:rPr>
        <w:t>Chapter III Rules</w:t>
      </w:r>
      <w:r>
        <w:rPr>
          <w:rFonts w:ascii="Book Antiqua" w:hAnsi="Book Antiqua"/>
          <w:b/>
          <w:i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means the </w:t>
      </w:r>
      <w:r>
        <w:rPr>
          <w:rFonts w:ascii="Book Antiqua" w:hAnsi="Book Antiqua"/>
          <w:i/>
          <w:sz w:val="24"/>
          <w:szCs w:val="24"/>
        </w:rPr>
        <w:t>Supreme Court (Administration and Probate) Rules 2014.</w:t>
      </w:r>
    </w:p>
    <w:p w:rsidR="00734A97" w:rsidRDefault="00734A97" w:rsidP="00C97F30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  <w:r w:rsidRPr="00BB6862">
        <w:rPr>
          <w:rFonts w:ascii="Book Antiqua" w:hAnsi="Book Antiqua"/>
          <w:b/>
          <w:i/>
          <w:sz w:val="24"/>
          <w:szCs w:val="24"/>
        </w:rPr>
        <w:t>Chapter VI Rules</w:t>
      </w:r>
      <w:r>
        <w:rPr>
          <w:rFonts w:ascii="Book Antiqua" w:hAnsi="Book Antiqua"/>
          <w:sz w:val="24"/>
          <w:szCs w:val="24"/>
        </w:rPr>
        <w:t xml:space="preserve"> means the </w:t>
      </w:r>
      <w:r w:rsidRPr="00BB6862">
        <w:rPr>
          <w:rFonts w:ascii="Book Antiqua" w:hAnsi="Book Antiqua"/>
          <w:i/>
          <w:sz w:val="24"/>
          <w:szCs w:val="24"/>
        </w:rPr>
        <w:t>Supreme Court (Criminal Procedure) Rules 2017</w:t>
      </w:r>
      <w:r>
        <w:rPr>
          <w:rFonts w:ascii="Book Antiqua" w:hAnsi="Book Antiqua"/>
          <w:sz w:val="24"/>
          <w:szCs w:val="24"/>
        </w:rPr>
        <w:t>.</w:t>
      </w:r>
    </w:p>
    <w:p w:rsidR="005F5A5C" w:rsidRDefault="005F5A5C" w:rsidP="00C97F30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  <w:r w:rsidRPr="00EB67D8">
        <w:rPr>
          <w:rFonts w:ascii="Book Antiqua" w:hAnsi="Book Antiqua"/>
          <w:b/>
          <w:i/>
          <w:sz w:val="24"/>
          <w:szCs w:val="24"/>
        </w:rPr>
        <w:t>Probate Office</w:t>
      </w:r>
      <w:r>
        <w:rPr>
          <w:rFonts w:ascii="Book Antiqua" w:hAnsi="Book Antiqua"/>
          <w:sz w:val="24"/>
          <w:szCs w:val="24"/>
        </w:rPr>
        <w:t xml:space="preserve"> means the office of the Registrar of Probates.</w:t>
      </w:r>
    </w:p>
    <w:p w:rsidR="00BD0405" w:rsidRPr="00EB67D8" w:rsidRDefault="00BD0405" w:rsidP="00C97F30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RedCrest</w:t>
      </w:r>
      <w:r w:rsidR="00050600">
        <w:rPr>
          <w:rFonts w:ascii="Book Antiqua" w:hAnsi="Book Antiqua"/>
          <w:b/>
          <w:i/>
          <w:sz w:val="24"/>
          <w:szCs w:val="24"/>
        </w:rPr>
        <w:t xml:space="preserve"> </w:t>
      </w:r>
      <w:r w:rsidR="00050600">
        <w:rPr>
          <w:rFonts w:ascii="Book Antiqua" w:hAnsi="Book Antiqua"/>
          <w:sz w:val="24"/>
          <w:szCs w:val="24"/>
        </w:rPr>
        <w:t xml:space="preserve">means the electronic filing system in operation in the Court from time to time.  </w:t>
      </w:r>
    </w:p>
    <w:p w:rsidR="00BD0405" w:rsidRPr="00C97F30" w:rsidRDefault="00BD0405" w:rsidP="00C97F30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 xml:space="preserve">RedCrest-Probate </w:t>
      </w:r>
      <w:r>
        <w:rPr>
          <w:rFonts w:ascii="Book Antiqua" w:hAnsi="Book Antiqua"/>
          <w:sz w:val="24"/>
          <w:szCs w:val="24"/>
        </w:rPr>
        <w:t xml:space="preserve">means the electronic filing system in operation in the Court from time to time in relation to administration and probate to which the </w:t>
      </w:r>
      <w:r w:rsidR="00050600">
        <w:rPr>
          <w:rFonts w:ascii="Book Antiqua" w:hAnsi="Book Antiqua"/>
          <w:sz w:val="24"/>
          <w:szCs w:val="24"/>
        </w:rPr>
        <w:t>Chapter III Rules applies.</w:t>
      </w:r>
    </w:p>
    <w:p w:rsidR="00EB197A" w:rsidRDefault="00EB197A" w:rsidP="00EB197A">
      <w:pPr>
        <w:pStyle w:val="ListParagraph"/>
        <w:spacing w:before="120" w:after="120"/>
        <w:ind w:left="1728"/>
        <w:jc w:val="both"/>
        <w:rPr>
          <w:rFonts w:ascii="Book Antiqua" w:hAnsi="Book Antiqua"/>
          <w:sz w:val="24"/>
          <w:szCs w:val="24"/>
        </w:rPr>
      </w:pPr>
    </w:p>
    <w:p w:rsidR="00386D74" w:rsidRPr="007917BE" w:rsidRDefault="009A2862" w:rsidP="00EB67D8">
      <w:pPr>
        <w:pStyle w:val="Heading1"/>
      </w:pPr>
      <w:r>
        <w:t>COMMERCIAL IN CONFIDENCE</w:t>
      </w:r>
      <w:r w:rsidR="000A7472">
        <w:t xml:space="preserve"> AND SENSITIVE</w:t>
      </w:r>
      <w:r>
        <w:t xml:space="preserve"> MATERIAL</w:t>
      </w:r>
    </w:p>
    <w:p w:rsidR="003F6041" w:rsidRPr="005E2479" w:rsidRDefault="009A2862" w:rsidP="009A2862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5E2479">
        <w:rPr>
          <w:rFonts w:ascii="Book Antiqua" w:hAnsi="Book Antiqua"/>
          <w:sz w:val="24"/>
          <w:szCs w:val="24"/>
        </w:rPr>
        <w:t xml:space="preserve">Practitioners </w:t>
      </w:r>
      <w:r w:rsidR="00F10685" w:rsidRPr="005E2479">
        <w:rPr>
          <w:rFonts w:ascii="Book Antiqua" w:hAnsi="Book Antiqua"/>
          <w:sz w:val="24"/>
          <w:szCs w:val="24"/>
        </w:rPr>
        <w:t xml:space="preserve">or parties </w:t>
      </w:r>
      <w:r w:rsidRPr="005E2479">
        <w:rPr>
          <w:rFonts w:ascii="Book Antiqua" w:hAnsi="Book Antiqua"/>
          <w:sz w:val="24"/>
          <w:szCs w:val="24"/>
        </w:rPr>
        <w:t xml:space="preserve">who intend to file material </w:t>
      </w:r>
      <w:r w:rsidR="003A59D9" w:rsidRPr="0033136A">
        <w:rPr>
          <w:rFonts w:ascii="Book Antiqua" w:hAnsi="Book Antiqua"/>
          <w:sz w:val="24"/>
          <w:szCs w:val="24"/>
        </w:rPr>
        <w:t xml:space="preserve">on RedCrest </w:t>
      </w:r>
      <w:r w:rsidRPr="0033136A">
        <w:rPr>
          <w:rFonts w:ascii="Book Antiqua" w:hAnsi="Book Antiqua"/>
          <w:sz w:val="24"/>
          <w:szCs w:val="24"/>
        </w:rPr>
        <w:t>that is Commercial-in-Confidence</w:t>
      </w:r>
      <w:r w:rsidR="00C94360" w:rsidRPr="0033136A">
        <w:rPr>
          <w:rFonts w:ascii="Book Antiqua" w:hAnsi="Book Antiqua"/>
          <w:sz w:val="24"/>
          <w:szCs w:val="24"/>
        </w:rPr>
        <w:t xml:space="preserve"> or otherwise sensitive</w:t>
      </w:r>
      <w:r w:rsidRPr="0033136A">
        <w:rPr>
          <w:rFonts w:ascii="Book Antiqua" w:hAnsi="Book Antiqua"/>
          <w:sz w:val="24"/>
          <w:szCs w:val="24"/>
        </w:rPr>
        <w:t xml:space="preserve">, and which is </w:t>
      </w:r>
      <w:r w:rsidRPr="0033136A">
        <w:rPr>
          <w:rFonts w:ascii="Book Antiqua" w:hAnsi="Book Antiqua"/>
          <w:b/>
          <w:sz w:val="24"/>
          <w:szCs w:val="24"/>
        </w:rPr>
        <w:t>not intended to be made available to other parties</w:t>
      </w:r>
      <w:r w:rsidRPr="0033136A">
        <w:rPr>
          <w:rFonts w:ascii="Book Antiqua" w:hAnsi="Book Antiqua"/>
          <w:sz w:val="24"/>
          <w:szCs w:val="24"/>
        </w:rPr>
        <w:t xml:space="preserve"> or made available only on a restricted basis, </w:t>
      </w:r>
      <w:r w:rsidR="00F10685" w:rsidRPr="0033136A">
        <w:rPr>
          <w:rFonts w:ascii="Book Antiqua" w:hAnsi="Book Antiqua"/>
          <w:sz w:val="24"/>
          <w:szCs w:val="24"/>
        </w:rPr>
        <w:t xml:space="preserve">may </w:t>
      </w:r>
      <w:r w:rsidRPr="0033136A">
        <w:rPr>
          <w:rFonts w:ascii="Book Antiqua" w:hAnsi="Book Antiqua"/>
          <w:sz w:val="24"/>
          <w:szCs w:val="24"/>
        </w:rPr>
        <w:t>require an order of the Court</w:t>
      </w:r>
      <w:r w:rsidR="0033136A" w:rsidRPr="0033136A">
        <w:rPr>
          <w:rFonts w:ascii="Book Antiqua" w:hAnsi="Book Antiqua"/>
          <w:sz w:val="24"/>
          <w:szCs w:val="24"/>
        </w:rPr>
        <w:t xml:space="preserve"> </w:t>
      </w:r>
      <w:r w:rsidR="00A02B7B" w:rsidRPr="0033136A">
        <w:rPr>
          <w:rFonts w:ascii="Book Antiqua" w:hAnsi="Book Antiqua"/>
          <w:sz w:val="24"/>
          <w:szCs w:val="24"/>
        </w:rPr>
        <w:t>in advance of filing</w:t>
      </w:r>
      <w:r w:rsidRPr="0033136A">
        <w:rPr>
          <w:rFonts w:ascii="Book Antiqua" w:hAnsi="Book Antiqua"/>
          <w:sz w:val="24"/>
          <w:szCs w:val="24"/>
        </w:rPr>
        <w:t>.</w:t>
      </w:r>
      <w:r w:rsidR="00734A97" w:rsidRPr="005E2479">
        <w:rPr>
          <w:rStyle w:val="FootnoteReference"/>
          <w:rFonts w:ascii="Book Antiqua" w:hAnsi="Book Antiqua"/>
          <w:sz w:val="24"/>
          <w:szCs w:val="24"/>
        </w:rPr>
        <w:footnoteReference w:id="2"/>
      </w:r>
      <w:r w:rsidR="00A02B7B" w:rsidRPr="005E2479">
        <w:rPr>
          <w:rFonts w:ascii="Book Antiqua" w:hAnsi="Book Antiqua"/>
          <w:sz w:val="24"/>
          <w:szCs w:val="24"/>
        </w:rPr>
        <w:t xml:space="preserve"> </w:t>
      </w:r>
    </w:p>
    <w:p w:rsidR="009A2862" w:rsidRPr="005E2479" w:rsidRDefault="003F6041" w:rsidP="009A2862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33136A">
        <w:rPr>
          <w:rFonts w:ascii="Book Antiqua" w:hAnsi="Book Antiqua"/>
          <w:sz w:val="24"/>
          <w:szCs w:val="24"/>
        </w:rPr>
        <w:t xml:space="preserve">Practitioners of parties who intend to file material </w:t>
      </w:r>
      <w:r w:rsidR="003A59D9" w:rsidRPr="0033136A">
        <w:rPr>
          <w:rFonts w:ascii="Book Antiqua" w:hAnsi="Book Antiqua"/>
          <w:sz w:val="24"/>
          <w:szCs w:val="24"/>
        </w:rPr>
        <w:t xml:space="preserve">on RedCrest-Probate </w:t>
      </w:r>
      <w:r w:rsidRPr="0033136A">
        <w:rPr>
          <w:rFonts w:ascii="Book Antiqua" w:hAnsi="Book Antiqua"/>
          <w:sz w:val="24"/>
          <w:szCs w:val="24"/>
        </w:rPr>
        <w:t xml:space="preserve">that is Commercial-in-Confidence or otherwise sensitive, and which is </w:t>
      </w:r>
      <w:r w:rsidRPr="0033136A">
        <w:rPr>
          <w:rFonts w:ascii="Book Antiqua" w:hAnsi="Book Antiqua"/>
          <w:b/>
          <w:sz w:val="24"/>
          <w:szCs w:val="24"/>
        </w:rPr>
        <w:t>not intended to be made available to other parties</w:t>
      </w:r>
      <w:r w:rsidRPr="0033136A">
        <w:rPr>
          <w:rFonts w:ascii="Book Antiqua" w:hAnsi="Book Antiqua"/>
          <w:sz w:val="24"/>
          <w:szCs w:val="24"/>
        </w:rPr>
        <w:t xml:space="preserve"> or made available only on a restricted basis, may require a direction of the Registrar of Probates </w:t>
      </w:r>
      <w:r w:rsidR="0033136A">
        <w:rPr>
          <w:rFonts w:ascii="Book Antiqua" w:hAnsi="Book Antiqua"/>
          <w:sz w:val="24"/>
          <w:szCs w:val="24"/>
        </w:rPr>
        <w:t xml:space="preserve">or </w:t>
      </w:r>
      <w:r w:rsidR="0033136A" w:rsidRPr="007F7771">
        <w:rPr>
          <w:rFonts w:ascii="Book Antiqua" w:hAnsi="Book Antiqua"/>
          <w:sz w:val="24"/>
          <w:szCs w:val="24"/>
        </w:rPr>
        <w:t xml:space="preserve">an order of the Court </w:t>
      </w:r>
      <w:r w:rsidRPr="005E2479">
        <w:rPr>
          <w:rFonts w:ascii="Book Antiqua" w:hAnsi="Book Antiqua"/>
          <w:sz w:val="24"/>
          <w:szCs w:val="24"/>
        </w:rPr>
        <w:t>in advance of filing.</w:t>
      </w:r>
      <w:r w:rsidR="004D769A">
        <w:rPr>
          <w:rStyle w:val="FootnoteReference"/>
          <w:rFonts w:ascii="Book Antiqua" w:hAnsi="Book Antiqua"/>
          <w:sz w:val="24"/>
          <w:szCs w:val="24"/>
        </w:rPr>
        <w:footnoteReference w:id="3"/>
      </w:r>
      <w:r w:rsidRPr="005E2479">
        <w:rPr>
          <w:rFonts w:ascii="Book Antiqua" w:hAnsi="Book Antiqua"/>
          <w:sz w:val="24"/>
          <w:szCs w:val="24"/>
        </w:rPr>
        <w:t xml:space="preserve">  </w:t>
      </w:r>
    </w:p>
    <w:p w:rsidR="00771E07" w:rsidRDefault="009A2862" w:rsidP="009A2862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9A2862">
        <w:rPr>
          <w:rFonts w:ascii="Book Antiqua" w:hAnsi="Book Antiqua"/>
          <w:sz w:val="24"/>
          <w:szCs w:val="24"/>
        </w:rPr>
        <w:t xml:space="preserve">It is critical that a practitioner </w:t>
      </w:r>
      <w:r w:rsidR="00F10685">
        <w:rPr>
          <w:rFonts w:ascii="Book Antiqua" w:hAnsi="Book Antiqua"/>
          <w:sz w:val="24"/>
          <w:szCs w:val="24"/>
        </w:rPr>
        <w:t xml:space="preserve">or party </w:t>
      </w:r>
      <w:r w:rsidRPr="009A2862">
        <w:rPr>
          <w:rFonts w:ascii="Book Antiqua" w:hAnsi="Book Antiqua"/>
          <w:sz w:val="24"/>
          <w:szCs w:val="24"/>
        </w:rPr>
        <w:t>who anticipates filing material of this nature contacts the Registry</w:t>
      </w:r>
      <w:r w:rsidR="00212022">
        <w:rPr>
          <w:rFonts w:ascii="Book Antiqua" w:hAnsi="Book Antiqua"/>
          <w:sz w:val="24"/>
          <w:szCs w:val="24"/>
        </w:rPr>
        <w:t>, Probate Office</w:t>
      </w:r>
      <w:r w:rsidRPr="009A2862">
        <w:rPr>
          <w:rFonts w:ascii="Book Antiqua" w:hAnsi="Book Antiqua"/>
          <w:sz w:val="24"/>
          <w:szCs w:val="24"/>
        </w:rPr>
        <w:t xml:space="preserve"> or the Associate to the Judge managing the case </w:t>
      </w:r>
      <w:r w:rsidRPr="009A2862">
        <w:rPr>
          <w:rFonts w:ascii="Book Antiqua" w:hAnsi="Book Antiqua"/>
          <w:b/>
          <w:sz w:val="24"/>
          <w:szCs w:val="24"/>
        </w:rPr>
        <w:t>before</w:t>
      </w:r>
      <w:r w:rsidRPr="009A2862">
        <w:rPr>
          <w:rFonts w:ascii="Book Antiqua" w:hAnsi="Book Antiqua"/>
          <w:sz w:val="24"/>
          <w:szCs w:val="24"/>
        </w:rPr>
        <w:t xml:space="preserve"> filing to ensure that appropriate arrangements are in place for the treatment of that material.</w:t>
      </w:r>
      <w:r w:rsidR="00771E07">
        <w:rPr>
          <w:rFonts w:ascii="Book Antiqua" w:hAnsi="Book Antiqua"/>
          <w:sz w:val="24"/>
          <w:szCs w:val="24"/>
        </w:rPr>
        <w:t xml:space="preserve">  </w:t>
      </w:r>
    </w:p>
    <w:p w:rsidR="00ED1D0D" w:rsidRDefault="00ED1D0D" w:rsidP="007B25CA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</w:p>
    <w:p w:rsidR="00386D74" w:rsidRPr="007917BE" w:rsidRDefault="009A2862" w:rsidP="00EB67D8">
      <w:pPr>
        <w:pStyle w:val="Heading1"/>
      </w:pPr>
      <w:r>
        <w:t>FILING A DOCUMENT IN ERROR</w:t>
      </w:r>
    </w:p>
    <w:p w:rsidR="009A2862" w:rsidRPr="009A2862" w:rsidRDefault="009A2862" w:rsidP="00F92097">
      <w:pPr>
        <w:pStyle w:val="ListParagraph"/>
        <w:numPr>
          <w:ilvl w:val="1"/>
          <w:numId w:val="24"/>
        </w:numPr>
        <w:ind w:left="720" w:hanging="720"/>
        <w:jc w:val="both"/>
        <w:rPr>
          <w:rFonts w:ascii="Book Antiqua" w:hAnsi="Book Antiqua"/>
          <w:sz w:val="24"/>
          <w:szCs w:val="24"/>
        </w:rPr>
      </w:pPr>
      <w:r w:rsidRPr="009A2862">
        <w:rPr>
          <w:rFonts w:ascii="Book Antiqua" w:hAnsi="Book Antiqua"/>
          <w:sz w:val="24"/>
          <w:szCs w:val="24"/>
        </w:rPr>
        <w:t>If a document or part of a d</w:t>
      </w:r>
      <w:r w:rsidR="004E591C">
        <w:rPr>
          <w:rFonts w:ascii="Book Antiqua" w:hAnsi="Book Antiqua"/>
          <w:sz w:val="24"/>
          <w:szCs w:val="24"/>
        </w:rPr>
        <w:t xml:space="preserve">ocument is filed in RedCrest </w:t>
      </w:r>
      <w:r w:rsidR="00A02B7B">
        <w:rPr>
          <w:rFonts w:ascii="Book Antiqua" w:hAnsi="Book Antiqua"/>
          <w:sz w:val="24"/>
          <w:szCs w:val="24"/>
        </w:rPr>
        <w:t xml:space="preserve">or RedCrest-Probate </w:t>
      </w:r>
      <w:r w:rsidRPr="009A2862">
        <w:rPr>
          <w:rFonts w:ascii="Book Antiqua" w:hAnsi="Book Antiqua"/>
          <w:sz w:val="24"/>
          <w:szCs w:val="24"/>
        </w:rPr>
        <w:t>in error, on notification made to the Court</w:t>
      </w:r>
      <w:r w:rsidR="00400225">
        <w:rPr>
          <w:rFonts w:ascii="Book Antiqua" w:hAnsi="Book Antiqua"/>
          <w:sz w:val="24"/>
          <w:szCs w:val="24"/>
        </w:rPr>
        <w:t>,</w:t>
      </w:r>
      <w:r w:rsidRPr="009A2862">
        <w:rPr>
          <w:rFonts w:ascii="Book Antiqua" w:hAnsi="Book Antiqua"/>
          <w:sz w:val="24"/>
          <w:szCs w:val="24"/>
        </w:rPr>
        <w:t xml:space="preserve"> a Judge, Associate Judge or Judicial Registrar may direct that the </w:t>
      </w:r>
      <w:r w:rsidR="00F10685">
        <w:rPr>
          <w:rFonts w:ascii="Book Antiqua" w:hAnsi="Book Antiqua"/>
          <w:sz w:val="24"/>
          <w:szCs w:val="24"/>
        </w:rPr>
        <w:t xml:space="preserve">Prothonotary </w:t>
      </w:r>
      <w:r w:rsidR="00CB6F8A">
        <w:rPr>
          <w:rFonts w:ascii="Book Antiqua" w:hAnsi="Book Antiqua"/>
          <w:sz w:val="24"/>
          <w:szCs w:val="24"/>
        </w:rPr>
        <w:t xml:space="preserve">or Registrar of Probates </w:t>
      </w:r>
      <w:r w:rsidR="00F10685">
        <w:rPr>
          <w:rFonts w:ascii="Book Antiqua" w:hAnsi="Book Antiqua"/>
          <w:sz w:val="24"/>
          <w:szCs w:val="24"/>
        </w:rPr>
        <w:t xml:space="preserve">remove that </w:t>
      </w:r>
      <w:r w:rsidRPr="009A2862">
        <w:rPr>
          <w:rFonts w:ascii="Book Antiqua" w:hAnsi="Book Antiqua"/>
          <w:sz w:val="24"/>
          <w:szCs w:val="24"/>
        </w:rPr>
        <w:t xml:space="preserve">document or part of the document from the </w:t>
      </w:r>
      <w:r w:rsidR="00F10685">
        <w:rPr>
          <w:rFonts w:ascii="Book Antiqua" w:hAnsi="Book Antiqua"/>
          <w:sz w:val="24"/>
          <w:szCs w:val="24"/>
        </w:rPr>
        <w:t>Court record including RedCrest</w:t>
      </w:r>
      <w:r w:rsidR="003F6041">
        <w:rPr>
          <w:rFonts w:ascii="Book Antiqua" w:hAnsi="Book Antiqua"/>
          <w:sz w:val="24"/>
          <w:szCs w:val="24"/>
        </w:rPr>
        <w:t xml:space="preserve"> or RedCrest-Probate</w:t>
      </w:r>
      <w:r w:rsidR="00F10685">
        <w:rPr>
          <w:rFonts w:ascii="Book Antiqua" w:hAnsi="Book Antiqua"/>
          <w:sz w:val="24"/>
          <w:szCs w:val="24"/>
        </w:rPr>
        <w:t xml:space="preserve">.  </w:t>
      </w:r>
    </w:p>
    <w:p w:rsidR="00386D74" w:rsidRDefault="00386D74" w:rsidP="00E93767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</w:p>
    <w:p w:rsidR="00386D74" w:rsidRPr="007917BE" w:rsidRDefault="00E93767" w:rsidP="00EB67D8">
      <w:pPr>
        <w:pStyle w:val="Heading1"/>
      </w:pPr>
      <w:r>
        <w:t>IMPEDIMENTS TO FILING</w:t>
      </w:r>
      <w:r w:rsidR="0026567C">
        <w:t xml:space="preserve"> ON REDCREST</w:t>
      </w:r>
    </w:p>
    <w:p w:rsidR="00624ED1" w:rsidRPr="0048792A" w:rsidRDefault="00A43F4D">
      <w:pPr>
        <w:pStyle w:val="ListParagraph"/>
        <w:numPr>
          <w:ilvl w:val="1"/>
          <w:numId w:val="24"/>
        </w:numPr>
        <w:spacing w:before="120" w:after="120"/>
        <w:ind w:left="709" w:hanging="709"/>
        <w:rPr>
          <w:rFonts w:ascii="Book Antiqua" w:hAnsi="Book Antiqua"/>
          <w:sz w:val="24"/>
          <w:szCs w:val="24"/>
        </w:rPr>
      </w:pPr>
      <w:r w:rsidRPr="0048792A">
        <w:rPr>
          <w:rFonts w:ascii="Book Antiqua" w:hAnsi="Book Antiqua"/>
          <w:sz w:val="24"/>
          <w:szCs w:val="24"/>
        </w:rPr>
        <w:t xml:space="preserve">The Prothonotary, Judicial Registrar-Criminal Division </w:t>
      </w:r>
      <w:r w:rsidR="00B65BDC">
        <w:rPr>
          <w:rFonts w:ascii="Book Antiqua" w:hAnsi="Book Antiqua"/>
          <w:sz w:val="24"/>
          <w:szCs w:val="24"/>
        </w:rPr>
        <w:t>and</w:t>
      </w:r>
      <w:r w:rsidRPr="0048792A">
        <w:rPr>
          <w:rFonts w:ascii="Book Antiqua" w:hAnsi="Book Antiqua"/>
          <w:sz w:val="24"/>
          <w:szCs w:val="24"/>
        </w:rPr>
        <w:t xml:space="preserve"> Registrar</w:t>
      </w:r>
      <w:r w:rsidR="00B65BDC">
        <w:rPr>
          <w:rFonts w:ascii="Book Antiqua" w:hAnsi="Book Antiqua"/>
          <w:sz w:val="24"/>
          <w:szCs w:val="24"/>
        </w:rPr>
        <w:t xml:space="preserve"> </w:t>
      </w:r>
      <w:r w:rsidR="0033136A">
        <w:rPr>
          <w:rFonts w:ascii="Book Antiqua" w:hAnsi="Book Antiqua"/>
          <w:sz w:val="24"/>
          <w:szCs w:val="24"/>
        </w:rPr>
        <w:t xml:space="preserve">of the Court of Appeal </w:t>
      </w:r>
      <w:r w:rsidRPr="0048792A">
        <w:rPr>
          <w:rFonts w:ascii="Book Antiqua" w:hAnsi="Book Antiqua"/>
          <w:sz w:val="24"/>
          <w:szCs w:val="24"/>
        </w:rPr>
        <w:t>direct</w:t>
      </w:r>
      <w:r w:rsidR="00C570F0">
        <w:rPr>
          <w:rStyle w:val="FootnoteReference"/>
          <w:rFonts w:ascii="Book Antiqua" w:hAnsi="Book Antiqua"/>
          <w:sz w:val="24"/>
          <w:szCs w:val="24"/>
        </w:rPr>
        <w:footnoteReference w:id="4"/>
      </w:r>
      <w:r w:rsidR="00FA0320">
        <w:rPr>
          <w:rFonts w:ascii="Book Antiqua" w:hAnsi="Book Antiqua"/>
          <w:sz w:val="24"/>
          <w:szCs w:val="24"/>
        </w:rPr>
        <w:t xml:space="preserve"> </w:t>
      </w:r>
      <w:r w:rsidRPr="0048792A">
        <w:rPr>
          <w:rFonts w:ascii="Book Antiqua" w:hAnsi="Book Antiqua"/>
          <w:sz w:val="24"/>
          <w:szCs w:val="24"/>
        </w:rPr>
        <w:t>that</w:t>
      </w:r>
      <w:r w:rsidR="0048792A">
        <w:rPr>
          <w:rFonts w:ascii="Book Antiqua" w:hAnsi="Book Antiqua"/>
          <w:sz w:val="24"/>
          <w:szCs w:val="24"/>
        </w:rPr>
        <w:t xml:space="preserve"> </w:t>
      </w:r>
      <w:r w:rsidRPr="00BB6862">
        <w:rPr>
          <w:rFonts w:ascii="Book Antiqua" w:hAnsi="Book Antiqua"/>
          <w:sz w:val="24"/>
          <w:szCs w:val="24"/>
        </w:rPr>
        <w:t>i</w:t>
      </w:r>
      <w:r w:rsidR="00D90465" w:rsidRPr="00BB6862">
        <w:rPr>
          <w:rFonts w:ascii="Book Antiqua" w:hAnsi="Book Antiqua"/>
          <w:sz w:val="24"/>
          <w:szCs w:val="24"/>
        </w:rPr>
        <w:t xml:space="preserve">n the event </w:t>
      </w:r>
      <w:r w:rsidR="00B65BDC">
        <w:rPr>
          <w:rFonts w:ascii="Book Antiqua" w:hAnsi="Book Antiqua"/>
          <w:sz w:val="24"/>
          <w:szCs w:val="24"/>
        </w:rPr>
        <w:t xml:space="preserve">that </w:t>
      </w:r>
      <w:r w:rsidR="00D90465" w:rsidRPr="00BB6862">
        <w:rPr>
          <w:rFonts w:ascii="Book Antiqua" w:hAnsi="Book Antiqua"/>
          <w:sz w:val="24"/>
          <w:szCs w:val="24"/>
        </w:rPr>
        <w:t xml:space="preserve">access to RedCrest for the purpose of filing a document </w:t>
      </w:r>
      <w:r w:rsidR="001F5237" w:rsidRPr="00BB6862">
        <w:rPr>
          <w:rFonts w:ascii="Book Antiqua" w:hAnsi="Book Antiqua"/>
          <w:sz w:val="24"/>
          <w:szCs w:val="24"/>
        </w:rPr>
        <w:t xml:space="preserve">in a proceeding </w:t>
      </w:r>
      <w:r w:rsidR="00D90465" w:rsidRPr="00BB6862">
        <w:rPr>
          <w:rFonts w:ascii="Book Antiqua" w:hAnsi="Book Antiqua"/>
          <w:sz w:val="24"/>
          <w:szCs w:val="24"/>
        </w:rPr>
        <w:t xml:space="preserve">is </w:t>
      </w:r>
      <w:r w:rsidR="00E93767" w:rsidRPr="00BB6862">
        <w:rPr>
          <w:rFonts w:ascii="Book Antiqua" w:hAnsi="Book Antiqua"/>
          <w:sz w:val="24"/>
          <w:szCs w:val="24"/>
        </w:rPr>
        <w:t xml:space="preserve">impeded </w:t>
      </w:r>
      <w:r w:rsidR="00624ED1" w:rsidRPr="00BB6862">
        <w:rPr>
          <w:rFonts w:ascii="Book Antiqua" w:hAnsi="Book Antiqua"/>
          <w:sz w:val="24"/>
          <w:szCs w:val="24"/>
        </w:rPr>
        <w:t>due to:</w:t>
      </w:r>
    </w:p>
    <w:p w:rsidR="00A43F4D" w:rsidRPr="00BB6862" w:rsidRDefault="00A43F4D" w:rsidP="00BB6862">
      <w:pPr>
        <w:pStyle w:val="ListParagraph"/>
        <w:spacing w:before="120" w:after="120"/>
        <w:ind w:left="709"/>
        <w:rPr>
          <w:rFonts w:ascii="Book Antiqua" w:hAnsi="Book Antiqua"/>
          <w:sz w:val="24"/>
          <w:szCs w:val="24"/>
        </w:rPr>
      </w:pPr>
    </w:p>
    <w:p w:rsidR="00624ED1" w:rsidRDefault="00624ED1" w:rsidP="00400225">
      <w:pPr>
        <w:pStyle w:val="ListParagraph"/>
        <w:numPr>
          <w:ilvl w:val="2"/>
          <w:numId w:val="24"/>
        </w:numPr>
        <w:spacing w:before="120" w:after="1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an </w:t>
      </w:r>
      <w:r w:rsidR="002C07D8">
        <w:rPr>
          <w:rFonts w:ascii="Book Antiqua" w:hAnsi="Book Antiqua"/>
          <w:sz w:val="24"/>
          <w:szCs w:val="24"/>
        </w:rPr>
        <w:t xml:space="preserve">unplanned </w:t>
      </w:r>
      <w:r w:rsidR="00E93767" w:rsidRPr="00E93767">
        <w:rPr>
          <w:rFonts w:ascii="Book Antiqua" w:hAnsi="Book Antiqua"/>
          <w:sz w:val="24"/>
          <w:szCs w:val="24"/>
        </w:rPr>
        <w:t>outage to RedCrest</w:t>
      </w:r>
      <w:r w:rsidR="00E45732">
        <w:rPr>
          <w:rFonts w:ascii="Book Antiqua" w:hAnsi="Book Antiqua"/>
          <w:sz w:val="24"/>
          <w:szCs w:val="24"/>
        </w:rPr>
        <w:t xml:space="preserve"> and/or its payment gateway</w:t>
      </w:r>
      <w:r>
        <w:rPr>
          <w:rFonts w:ascii="Book Antiqua" w:hAnsi="Book Antiqua"/>
          <w:sz w:val="24"/>
          <w:szCs w:val="24"/>
        </w:rPr>
        <w:t>;</w:t>
      </w:r>
      <w:r w:rsidR="00E45732">
        <w:rPr>
          <w:rFonts w:ascii="Book Antiqua" w:hAnsi="Book Antiqua"/>
          <w:sz w:val="24"/>
          <w:szCs w:val="24"/>
        </w:rPr>
        <w:t xml:space="preserve"> or</w:t>
      </w:r>
    </w:p>
    <w:p w:rsidR="00771E07" w:rsidRDefault="002C07D8" w:rsidP="00400225">
      <w:pPr>
        <w:pStyle w:val="ListParagraph"/>
        <w:numPr>
          <w:ilvl w:val="2"/>
          <w:numId w:val="24"/>
        </w:numPr>
        <w:spacing w:before="120" w:after="120"/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</w:rPr>
        <w:t>RedCrest</w:t>
      </w:r>
      <w:r w:rsidR="00624ED1">
        <w:rPr>
          <w:rFonts w:ascii="Book Antiqua" w:hAnsi="Book Antiqua"/>
          <w:sz w:val="24"/>
          <w:szCs w:val="24"/>
        </w:rPr>
        <w:t xml:space="preserve"> </w:t>
      </w:r>
      <w:r w:rsidR="00E45732">
        <w:rPr>
          <w:rFonts w:ascii="Book Antiqua" w:hAnsi="Book Antiqua"/>
          <w:sz w:val="24"/>
          <w:szCs w:val="24"/>
        </w:rPr>
        <w:t xml:space="preserve"> and</w:t>
      </w:r>
      <w:proofErr w:type="gramEnd"/>
      <w:r w:rsidR="00E45732">
        <w:rPr>
          <w:rFonts w:ascii="Book Antiqua" w:hAnsi="Book Antiqua"/>
          <w:sz w:val="24"/>
          <w:szCs w:val="24"/>
        </w:rPr>
        <w:t xml:space="preserve">/or its payment gateway </w:t>
      </w:r>
      <w:r w:rsidR="00624ED1">
        <w:rPr>
          <w:rFonts w:ascii="Book Antiqua" w:hAnsi="Book Antiqua"/>
          <w:sz w:val="24"/>
          <w:szCs w:val="24"/>
        </w:rPr>
        <w:t>being</w:t>
      </w:r>
      <w:r>
        <w:rPr>
          <w:rFonts w:ascii="Book Antiqua" w:hAnsi="Book Antiqua"/>
          <w:sz w:val="24"/>
          <w:szCs w:val="24"/>
        </w:rPr>
        <w:t xml:space="preserve"> unavailable due to an incident beyond the control of the Court</w:t>
      </w:r>
      <w:r w:rsidR="0048792A">
        <w:rPr>
          <w:rFonts w:ascii="Book Antiqua" w:hAnsi="Book Antiqua"/>
          <w:sz w:val="24"/>
          <w:szCs w:val="24"/>
        </w:rPr>
        <w:t>,</w:t>
      </w:r>
    </w:p>
    <w:p w:rsidR="00E45732" w:rsidRPr="00400225" w:rsidRDefault="001F5237" w:rsidP="00400225">
      <w:pPr>
        <w:spacing w:before="120" w:after="120"/>
        <w:ind w:left="710"/>
        <w:rPr>
          <w:rFonts w:ascii="Book Antiqua" w:hAnsi="Book Antiqua"/>
        </w:rPr>
      </w:pPr>
      <w:r>
        <w:rPr>
          <w:rFonts w:ascii="Book Antiqua" w:hAnsi="Book Antiqua"/>
        </w:rPr>
        <w:t xml:space="preserve">the </w:t>
      </w:r>
      <w:r w:rsidR="00771E07" w:rsidRPr="00400225">
        <w:rPr>
          <w:rFonts w:ascii="Book Antiqua" w:hAnsi="Book Antiqua"/>
        </w:rPr>
        <w:t xml:space="preserve">document </w:t>
      </w:r>
      <w:r w:rsidR="00E45732">
        <w:rPr>
          <w:rFonts w:ascii="Book Antiqua" w:hAnsi="Book Antiqua"/>
        </w:rPr>
        <w:t>may be submitted for filing by:</w:t>
      </w:r>
    </w:p>
    <w:p w:rsidR="00771E07" w:rsidRPr="00400225" w:rsidRDefault="00771E07">
      <w:pPr>
        <w:pStyle w:val="ListParagraph"/>
        <w:numPr>
          <w:ilvl w:val="2"/>
          <w:numId w:val="24"/>
        </w:numPr>
        <w:spacing w:before="120" w:after="120"/>
        <w:rPr>
          <w:rFonts w:ascii="Book Antiqua" w:hAnsi="Book Antiqua"/>
          <w:sz w:val="24"/>
          <w:szCs w:val="24"/>
        </w:rPr>
      </w:pPr>
      <w:r w:rsidRPr="00400225">
        <w:rPr>
          <w:rFonts w:ascii="Book Antiqua" w:hAnsi="Book Antiqua"/>
          <w:sz w:val="24"/>
          <w:szCs w:val="24"/>
        </w:rPr>
        <w:t>email</w:t>
      </w:r>
      <w:r w:rsidR="00E45732" w:rsidRPr="00400225">
        <w:rPr>
          <w:rFonts w:ascii="Book Antiqua" w:hAnsi="Book Antiqua"/>
          <w:sz w:val="24"/>
          <w:szCs w:val="24"/>
        </w:rPr>
        <w:t xml:space="preserve">ing </w:t>
      </w:r>
      <w:r w:rsidR="001F5237">
        <w:rPr>
          <w:rFonts w:ascii="Book Antiqua" w:hAnsi="Book Antiqua"/>
          <w:sz w:val="24"/>
          <w:szCs w:val="24"/>
        </w:rPr>
        <w:t xml:space="preserve">it </w:t>
      </w:r>
      <w:r w:rsidRPr="00400225">
        <w:rPr>
          <w:rFonts w:ascii="Book Antiqua" w:hAnsi="Book Antiqua"/>
          <w:sz w:val="24"/>
          <w:szCs w:val="24"/>
        </w:rPr>
        <w:t xml:space="preserve">to </w:t>
      </w:r>
      <w:hyperlink r:id="rId15" w:history="1">
        <w:r w:rsidRPr="00E45732">
          <w:rPr>
            <w:rStyle w:val="Hyperlink"/>
            <w:rFonts w:ascii="Book Antiqua" w:hAnsi="Book Antiqua"/>
            <w:sz w:val="24"/>
            <w:szCs w:val="24"/>
          </w:rPr>
          <w:t>redcrest@supcourt.vic.gov.au</w:t>
        </w:r>
      </w:hyperlink>
      <w:r w:rsidRPr="00400225">
        <w:rPr>
          <w:rFonts w:ascii="Book Antiqua" w:hAnsi="Book Antiqua"/>
          <w:sz w:val="24"/>
          <w:szCs w:val="24"/>
        </w:rPr>
        <w:t>; and</w:t>
      </w:r>
    </w:p>
    <w:p w:rsidR="0026567C" w:rsidRDefault="00956673" w:rsidP="0026567C">
      <w:pPr>
        <w:pStyle w:val="ListParagraph"/>
        <w:numPr>
          <w:ilvl w:val="2"/>
          <w:numId w:val="24"/>
        </w:numPr>
        <w:spacing w:before="120" w:after="120"/>
        <w:rPr>
          <w:rFonts w:ascii="Book Antiqua" w:hAnsi="Book Antiqua"/>
          <w:sz w:val="24"/>
          <w:szCs w:val="24"/>
        </w:rPr>
      </w:pPr>
      <w:r w:rsidRPr="00E45732">
        <w:rPr>
          <w:rFonts w:ascii="Book Antiqua" w:hAnsi="Book Antiqua"/>
          <w:sz w:val="24"/>
          <w:szCs w:val="24"/>
        </w:rPr>
        <w:t>briefly describ</w:t>
      </w:r>
      <w:r w:rsidR="00E45732">
        <w:rPr>
          <w:rFonts w:ascii="Book Antiqua" w:hAnsi="Book Antiqua"/>
          <w:sz w:val="24"/>
          <w:szCs w:val="24"/>
        </w:rPr>
        <w:t>ing</w:t>
      </w:r>
      <w:r w:rsidRPr="00E45732">
        <w:rPr>
          <w:rFonts w:ascii="Book Antiqua" w:hAnsi="Book Antiqua"/>
          <w:sz w:val="24"/>
          <w:szCs w:val="24"/>
        </w:rPr>
        <w:t xml:space="preserve"> t</w:t>
      </w:r>
      <w:r>
        <w:rPr>
          <w:rFonts w:ascii="Book Antiqua" w:hAnsi="Book Antiqua"/>
          <w:sz w:val="24"/>
          <w:szCs w:val="24"/>
        </w:rPr>
        <w:t>he impediment and stat</w:t>
      </w:r>
      <w:r w:rsidR="00E45732">
        <w:rPr>
          <w:rFonts w:ascii="Book Antiqua" w:hAnsi="Book Antiqua"/>
          <w:sz w:val="24"/>
          <w:szCs w:val="24"/>
        </w:rPr>
        <w:t>ing</w:t>
      </w:r>
      <w:r>
        <w:rPr>
          <w:rFonts w:ascii="Book Antiqua" w:hAnsi="Book Antiqua"/>
          <w:sz w:val="24"/>
          <w:szCs w:val="24"/>
        </w:rPr>
        <w:t xml:space="preserve"> the relevant time </w:t>
      </w:r>
      <w:r w:rsidR="00CC7618">
        <w:rPr>
          <w:rFonts w:ascii="Book Antiqua" w:hAnsi="Book Antiqua"/>
          <w:sz w:val="24"/>
          <w:szCs w:val="24"/>
        </w:rPr>
        <w:t xml:space="preserve">that </w:t>
      </w:r>
      <w:r>
        <w:rPr>
          <w:rFonts w:ascii="Book Antiqua" w:hAnsi="Book Antiqua"/>
          <w:sz w:val="24"/>
          <w:szCs w:val="24"/>
        </w:rPr>
        <w:t>the impediment occurred.</w:t>
      </w:r>
    </w:p>
    <w:p w:rsidR="0026567C" w:rsidRPr="00EB67D8" w:rsidRDefault="0026567C" w:rsidP="00EB67D8">
      <w:pPr>
        <w:pStyle w:val="ListParagraph"/>
        <w:spacing w:before="120" w:after="120"/>
        <w:ind w:left="1430"/>
        <w:rPr>
          <w:rFonts w:ascii="Book Antiqua" w:hAnsi="Book Antiqua"/>
          <w:sz w:val="24"/>
          <w:szCs w:val="24"/>
        </w:rPr>
      </w:pPr>
    </w:p>
    <w:p w:rsidR="0026567C" w:rsidRDefault="0026567C" w:rsidP="00EB67D8">
      <w:pPr>
        <w:pStyle w:val="Heading1"/>
      </w:pPr>
      <w:r>
        <w:t>IMPEDIMENTS TO FILING ON REDCREST–PROBATE</w:t>
      </w:r>
    </w:p>
    <w:p w:rsidR="004F6CA2" w:rsidRDefault="004F6CA2" w:rsidP="00EB67D8">
      <w:pPr>
        <w:pStyle w:val="ListParagraph"/>
        <w:numPr>
          <w:ilvl w:val="1"/>
          <w:numId w:val="24"/>
        </w:numPr>
        <w:spacing w:before="120" w:after="120"/>
        <w:ind w:left="709" w:hanging="709"/>
        <w:jc w:val="both"/>
        <w:rPr>
          <w:rFonts w:ascii="Book Antiqua" w:hAnsi="Book Antiqua"/>
        </w:rPr>
      </w:pPr>
      <w:r w:rsidRPr="00EB67D8">
        <w:rPr>
          <w:rFonts w:ascii="Book Antiqua" w:hAnsi="Book Antiqua"/>
          <w:sz w:val="24"/>
          <w:szCs w:val="24"/>
        </w:rPr>
        <w:t xml:space="preserve">If the filing of </w:t>
      </w:r>
      <w:r w:rsidR="00905AF6" w:rsidRPr="005E2479">
        <w:rPr>
          <w:rFonts w:ascii="Book Antiqua" w:hAnsi="Book Antiqua"/>
          <w:sz w:val="24"/>
          <w:szCs w:val="24"/>
        </w:rPr>
        <w:t>a</w:t>
      </w:r>
      <w:r w:rsidR="00905AF6">
        <w:rPr>
          <w:rFonts w:ascii="Book Antiqua" w:hAnsi="Book Antiqua"/>
          <w:sz w:val="24"/>
          <w:szCs w:val="24"/>
        </w:rPr>
        <w:t xml:space="preserve">n </w:t>
      </w:r>
      <w:r w:rsidRPr="00EB67D8">
        <w:rPr>
          <w:rFonts w:ascii="Book Antiqua" w:hAnsi="Book Antiqua"/>
          <w:sz w:val="24"/>
          <w:szCs w:val="24"/>
        </w:rPr>
        <w:t>application for a Grant of Representation is impeded</w:t>
      </w:r>
      <w:r>
        <w:rPr>
          <w:rFonts w:ascii="Book Antiqua" w:hAnsi="Book Antiqua"/>
          <w:sz w:val="24"/>
          <w:szCs w:val="24"/>
        </w:rPr>
        <w:t xml:space="preserve"> due to:</w:t>
      </w:r>
    </w:p>
    <w:p w:rsidR="004F6CA2" w:rsidRDefault="004F6CA2" w:rsidP="00EB67D8">
      <w:pPr>
        <w:pStyle w:val="ListParagraph"/>
        <w:spacing w:before="120" w:after="120"/>
        <w:ind w:left="709"/>
        <w:jc w:val="both"/>
        <w:rPr>
          <w:rFonts w:ascii="Book Antiqua" w:hAnsi="Book Antiqua"/>
        </w:rPr>
      </w:pPr>
    </w:p>
    <w:p w:rsidR="004F6CA2" w:rsidRDefault="004F6CA2" w:rsidP="004F6CA2">
      <w:pPr>
        <w:pStyle w:val="ListParagraph"/>
        <w:numPr>
          <w:ilvl w:val="2"/>
          <w:numId w:val="24"/>
        </w:numPr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an unplanned </w:t>
      </w:r>
      <w:r w:rsidRPr="00E93767">
        <w:rPr>
          <w:rFonts w:ascii="Book Antiqua" w:hAnsi="Book Antiqua"/>
          <w:sz w:val="24"/>
          <w:szCs w:val="24"/>
        </w:rPr>
        <w:t>outage to RedCrest</w:t>
      </w:r>
      <w:r>
        <w:rPr>
          <w:rFonts w:ascii="Book Antiqua" w:hAnsi="Book Antiqua"/>
          <w:sz w:val="24"/>
          <w:szCs w:val="24"/>
        </w:rPr>
        <w:t>-Probate and/or its payment gateway; or</w:t>
      </w:r>
    </w:p>
    <w:p w:rsidR="004F6CA2" w:rsidRDefault="004F6CA2" w:rsidP="004F6CA2">
      <w:pPr>
        <w:pStyle w:val="ListParagraph"/>
        <w:numPr>
          <w:ilvl w:val="2"/>
          <w:numId w:val="24"/>
        </w:numPr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RedCrest-Probate and/or its payment gateway being unavailable due to an incident beyond the control of the Court,</w:t>
      </w:r>
    </w:p>
    <w:p w:rsidR="004F6CA2" w:rsidRDefault="004F6CA2" w:rsidP="004F6CA2">
      <w:pPr>
        <w:spacing w:before="120" w:after="120"/>
        <w:ind w:left="710"/>
        <w:jc w:val="both"/>
        <w:rPr>
          <w:rFonts w:ascii="Book Antiqua" w:hAnsi="Book Antiqua"/>
        </w:rPr>
      </w:pPr>
      <w:r w:rsidRPr="00BD447E">
        <w:rPr>
          <w:rFonts w:ascii="Book Antiqua" w:hAnsi="Book Antiqua"/>
        </w:rPr>
        <w:t>the application cannot be submitted for filing unless further direction is given by the Registrar of Probates on the Supreme Court website.</w:t>
      </w:r>
    </w:p>
    <w:p w:rsidR="004F6CA2" w:rsidRDefault="004F6CA2" w:rsidP="00EB67D8">
      <w:pPr>
        <w:pStyle w:val="ListParagraph"/>
        <w:spacing w:before="120" w:after="120"/>
        <w:ind w:left="709"/>
        <w:jc w:val="both"/>
        <w:rPr>
          <w:rFonts w:ascii="Book Antiqua" w:hAnsi="Book Antiqua"/>
        </w:rPr>
      </w:pPr>
    </w:p>
    <w:p w:rsidR="0026567C" w:rsidRDefault="0026567C" w:rsidP="00EB67D8">
      <w:pPr>
        <w:pStyle w:val="ListParagraph"/>
        <w:numPr>
          <w:ilvl w:val="1"/>
          <w:numId w:val="24"/>
        </w:numPr>
        <w:spacing w:before="120" w:after="120"/>
        <w:ind w:left="709" w:hanging="709"/>
        <w:jc w:val="both"/>
        <w:rPr>
          <w:rFonts w:ascii="Book Antiqua" w:hAnsi="Book Antiqua"/>
        </w:rPr>
      </w:pPr>
      <w:r w:rsidRPr="004F6CA2">
        <w:rPr>
          <w:rFonts w:ascii="Book Antiqua" w:hAnsi="Book Antiqua"/>
          <w:sz w:val="24"/>
          <w:szCs w:val="24"/>
        </w:rPr>
        <w:t>The Registrar of Probate</w:t>
      </w:r>
      <w:r w:rsidR="00C04A1B" w:rsidRPr="004F6CA2">
        <w:rPr>
          <w:rFonts w:ascii="Book Antiqua" w:hAnsi="Book Antiqua"/>
          <w:sz w:val="24"/>
          <w:szCs w:val="24"/>
        </w:rPr>
        <w:t>s</w:t>
      </w:r>
      <w:r w:rsidRPr="004F6CA2">
        <w:rPr>
          <w:rFonts w:ascii="Book Antiqua" w:hAnsi="Book Antiqua"/>
          <w:sz w:val="24"/>
          <w:szCs w:val="24"/>
        </w:rPr>
        <w:t xml:space="preserve"> directs</w:t>
      </w:r>
      <w:r w:rsidRPr="004F6CA2">
        <w:rPr>
          <w:rStyle w:val="FootnoteReference"/>
          <w:rFonts w:ascii="Book Antiqua" w:hAnsi="Book Antiqua"/>
          <w:sz w:val="24"/>
          <w:szCs w:val="24"/>
        </w:rPr>
        <w:footnoteReference w:id="5"/>
      </w:r>
      <w:r w:rsidRPr="004F6CA2">
        <w:rPr>
          <w:rFonts w:ascii="Book Antiqua" w:hAnsi="Book Antiqua"/>
          <w:sz w:val="24"/>
          <w:szCs w:val="24"/>
        </w:rPr>
        <w:t xml:space="preserve"> that in the event that access to RedCrest-Probate</w:t>
      </w:r>
      <w:r w:rsidR="00FF2962" w:rsidRPr="004F6CA2">
        <w:rPr>
          <w:rFonts w:ascii="Book Antiqua" w:hAnsi="Book Antiqua"/>
          <w:sz w:val="24"/>
          <w:szCs w:val="24"/>
        </w:rPr>
        <w:t>,</w:t>
      </w:r>
      <w:r w:rsidRPr="004F6CA2">
        <w:rPr>
          <w:rFonts w:ascii="Book Antiqua" w:hAnsi="Book Antiqua"/>
          <w:sz w:val="24"/>
          <w:szCs w:val="24"/>
        </w:rPr>
        <w:t xml:space="preserve"> </w:t>
      </w:r>
      <w:r w:rsidR="0033136A" w:rsidRPr="004F6CA2">
        <w:rPr>
          <w:rFonts w:ascii="Book Antiqua" w:hAnsi="Book Antiqua"/>
          <w:sz w:val="24"/>
          <w:szCs w:val="24"/>
        </w:rPr>
        <w:t xml:space="preserve">for the purpose of filing a document in a proceeding </w:t>
      </w:r>
      <w:r w:rsidR="004F6CA2" w:rsidRPr="004F6CA2">
        <w:rPr>
          <w:rFonts w:ascii="Book Antiqua" w:hAnsi="Book Antiqua"/>
          <w:sz w:val="24"/>
          <w:szCs w:val="24"/>
        </w:rPr>
        <w:t xml:space="preserve">already </w:t>
      </w:r>
      <w:r w:rsidR="00C04A1B" w:rsidRPr="004F6CA2">
        <w:rPr>
          <w:rFonts w:ascii="Book Antiqua" w:hAnsi="Book Antiqua"/>
          <w:sz w:val="24"/>
          <w:szCs w:val="24"/>
        </w:rPr>
        <w:t>before the Court</w:t>
      </w:r>
      <w:r w:rsidR="00C04A1B" w:rsidRPr="004F6CA2">
        <w:rPr>
          <w:rStyle w:val="FootnoteReference"/>
          <w:rFonts w:ascii="Book Antiqua" w:hAnsi="Book Antiqua"/>
          <w:sz w:val="24"/>
          <w:szCs w:val="24"/>
        </w:rPr>
        <w:footnoteReference w:id="6"/>
      </w:r>
      <w:r w:rsidR="00C04A1B" w:rsidRPr="004F6CA2">
        <w:rPr>
          <w:rFonts w:ascii="Book Antiqua" w:hAnsi="Book Antiqua"/>
          <w:sz w:val="24"/>
          <w:szCs w:val="24"/>
        </w:rPr>
        <w:t xml:space="preserve"> </w:t>
      </w:r>
      <w:r w:rsidR="0033136A" w:rsidRPr="004F6CA2">
        <w:rPr>
          <w:rFonts w:ascii="Book Antiqua" w:hAnsi="Book Antiqua"/>
          <w:sz w:val="24"/>
          <w:szCs w:val="24"/>
        </w:rPr>
        <w:t>is impeded</w:t>
      </w:r>
      <w:r w:rsidR="00905AF6">
        <w:rPr>
          <w:rFonts w:ascii="Book Antiqua" w:hAnsi="Book Antiqua"/>
          <w:sz w:val="24"/>
          <w:szCs w:val="24"/>
        </w:rPr>
        <w:t xml:space="preserve"> for the reasons mentioned in paragraphs 7.1.1 or 7.1.2, </w:t>
      </w:r>
      <w:r w:rsidR="0033136A" w:rsidRPr="004F6CA2">
        <w:rPr>
          <w:rFonts w:ascii="Book Antiqua" w:hAnsi="Book Antiqua"/>
          <w:sz w:val="24"/>
          <w:szCs w:val="24"/>
        </w:rPr>
        <w:t xml:space="preserve"> </w:t>
      </w:r>
      <w:r w:rsidR="00D64416" w:rsidRPr="004F6CA2">
        <w:rPr>
          <w:rFonts w:ascii="Book Antiqua" w:hAnsi="Book Antiqua"/>
          <w:sz w:val="24"/>
          <w:szCs w:val="24"/>
        </w:rPr>
        <w:t>the document</w:t>
      </w:r>
      <w:r w:rsidRPr="004F6CA2">
        <w:rPr>
          <w:rFonts w:ascii="Book Antiqua" w:hAnsi="Book Antiqua"/>
          <w:sz w:val="24"/>
          <w:szCs w:val="24"/>
        </w:rPr>
        <w:t xml:space="preserve"> may be submitted for filing by:</w:t>
      </w:r>
    </w:p>
    <w:p w:rsidR="004F6CA2" w:rsidRPr="004F6CA2" w:rsidRDefault="004F6CA2" w:rsidP="00EB67D8">
      <w:pPr>
        <w:pStyle w:val="ListParagraph"/>
        <w:spacing w:before="120" w:after="120"/>
        <w:ind w:left="709"/>
        <w:jc w:val="both"/>
        <w:rPr>
          <w:rFonts w:ascii="Book Antiqua" w:hAnsi="Book Antiqua"/>
        </w:rPr>
      </w:pPr>
    </w:p>
    <w:p w:rsidR="0026567C" w:rsidRPr="00400225" w:rsidRDefault="0026567C" w:rsidP="00EB67D8">
      <w:pPr>
        <w:pStyle w:val="ListParagraph"/>
        <w:numPr>
          <w:ilvl w:val="2"/>
          <w:numId w:val="24"/>
        </w:numPr>
        <w:spacing w:before="120" w:after="120"/>
        <w:jc w:val="both"/>
        <w:rPr>
          <w:rFonts w:ascii="Book Antiqua" w:hAnsi="Book Antiqua"/>
          <w:sz w:val="24"/>
          <w:szCs w:val="24"/>
        </w:rPr>
      </w:pPr>
      <w:r w:rsidRPr="00400225">
        <w:rPr>
          <w:rFonts w:ascii="Book Antiqua" w:hAnsi="Book Antiqua"/>
          <w:sz w:val="24"/>
          <w:szCs w:val="24"/>
        </w:rPr>
        <w:t xml:space="preserve">emailing </w:t>
      </w:r>
      <w:r>
        <w:rPr>
          <w:rFonts w:ascii="Book Antiqua" w:hAnsi="Book Antiqua"/>
          <w:sz w:val="24"/>
          <w:szCs w:val="24"/>
        </w:rPr>
        <w:t xml:space="preserve">it </w:t>
      </w:r>
      <w:r w:rsidRPr="00400225">
        <w:rPr>
          <w:rFonts w:ascii="Book Antiqua" w:hAnsi="Book Antiqua"/>
          <w:sz w:val="24"/>
          <w:szCs w:val="24"/>
        </w:rPr>
        <w:t xml:space="preserve">to </w:t>
      </w:r>
      <w:hyperlink r:id="rId16" w:history="1">
        <w:r w:rsidR="00CB6F8A" w:rsidRPr="00CB6F8A">
          <w:rPr>
            <w:rStyle w:val="Hyperlink"/>
            <w:rFonts w:ascii="Book Antiqua" w:hAnsi="Book Antiqua"/>
            <w:sz w:val="24"/>
            <w:szCs w:val="24"/>
          </w:rPr>
          <w:t>redcrest-probate@supcourt.vic.gov.au</w:t>
        </w:r>
      </w:hyperlink>
      <w:r w:rsidRPr="00400225">
        <w:rPr>
          <w:rFonts w:ascii="Book Antiqua" w:hAnsi="Book Antiqua"/>
          <w:sz w:val="24"/>
          <w:szCs w:val="24"/>
        </w:rPr>
        <w:t>; and</w:t>
      </w:r>
    </w:p>
    <w:p w:rsidR="0026567C" w:rsidRDefault="0026567C" w:rsidP="00EB67D8">
      <w:pPr>
        <w:pStyle w:val="ListParagraph"/>
        <w:numPr>
          <w:ilvl w:val="2"/>
          <w:numId w:val="24"/>
        </w:numPr>
        <w:spacing w:before="120" w:after="120"/>
        <w:jc w:val="both"/>
        <w:rPr>
          <w:rFonts w:ascii="Book Antiqua" w:hAnsi="Book Antiqua"/>
          <w:sz w:val="24"/>
          <w:szCs w:val="24"/>
        </w:rPr>
      </w:pPr>
      <w:r w:rsidRPr="00E45732">
        <w:rPr>
          <w:rFonts w:ascii="Book Antiqua" w:hAnsi="Book Antiqua"/>
          <w:sz w:val="24"/>
          <w:szCs w:val="24"/>
        </w:rPr>
        <w:t>briefly describ</w:t>
      </w:r>
      <w:r>
        <w:rPr>
          <w:rFonts w:ascii="Book Antiqua" w:hAnsi="Book Antiqua"/>
          <w:sz w:val="24"/>
          <w:szCs w:val="24"/>
        </w:rPr>
        <w:t>ing</w:t>
      </w:r>
      <w:r w:rsidRPr="00E45732">
        <w:rPr>
          <w:rFonts w:ascii="Book Antiqua" w:hAnsi="Book Antiqua"/>
          <w:sz w:val="24"/>
          <w:szCs w:val="24"/>
        </w:rPr>
        <w:t xml:space="preserve"> t</w:t>
      </w:r>
      <w:r>
        <w:rPr>
          <w:rFonts w:ascii="Book Antiqua" w:hAnsi="Book Antiqua"/>
          <w:sz w:val="24"/>
          <w:szCs w:val="24"/>
        </w:rPr>
        <w:t>he impediment and stating the relevant time that the impediment occurred.</w:t>
      </w:r>
    </w:p>
    <w:p w:rsidR="00990CE1" w:rsidRDefault="00990CE1" w:rsidP="00990CE1">
      <w:pPr>
        <w:spacing w:before="120" w:after="120"/>
        <w:jc w:val="both"/>
        <w:rPr>
          <w:rFonts w:ascii="Book Antiqua" w:hAnsi="Book Antiqua"/>
        </w:rPr>
      </w:pPr>
    </w:p>
    <w:p w:rsidR="001440CE" w:rsidRPr="00990CE1" w:rsidRDefault="00990CE1" w:rsidP="00BB6862">
      <w:pPr>
        <w:keepNext/>
        <w:spacing w:before="120" w:after="120"/>
        <w:jc w:val="both"/>
        <w:rPr>
          <w:rFonts w:ascii="Book Antiqua" w:hAnsi="Book Antiqua"/>
          <w:b/>
        </w:rPr>
      </w:pPr>
      <w:r w:rsidRPr="00990CE1">
        <w:rPr>
          <w:rFonts w:ascii="Book Antiqua" w:hAnsi="Book Antiqua"/>
          <w:b/>
        </w:rPr>
        <w:t>AMENDMENT HISTORY</w:t>
      </w:r>
    </w:p>
    <w:p w:rsidR="0026567C" w:rsidRDefault="00DD7FA8" w:rsidP="00990CE1">
      <w:pPr>
        <w:spacing w:before="120" w:after="120"/>
        <w:jc w:val="both"/>
        <w:rPr>
          <w:rFonts w:ascii="Book Antiqua" w:hAnsi="Book Antiqua"/>
        </w:rPr>
      </w:pPr>
      <w:r>
        <w:rPr>
          <w:rFonts w:ascii="Book Antiqua" w:hAnsi="Book Antiqua"/>
        </w:rPr>
        <w:t>25 June</w:t>
      </w:r>
      <w:r w:rsidR="0026567C">
        <w:rPr>
          <w:rFonts w:ascii="Book Antiqua" w:hAnsi="Book Antiqua"/>
        </w:rPr>
        <w:t xml:space="preserve"> 2020: This Practice Note was reissued on </w:t>
      </w:r>
      <w:r w:rsidR="007F78A5">
        <w:rPr>
          <w:rFonts w:ascii="Book Antiqua" w:hAnsi="Book Antiqua"/>
        </w:rPr>
        <w:t>1 July</w:t>
      </w:r>
      <w:r w:rsidR="0026567C">
        <w:rPr>
          <w:rFonts w:ascii="Book Antiqua" w:hAnsi="Book Antiqua"/>
        </w:rPr>
        <w:t xml:space="preserve"> 2020, replacing the version issued on 30 September 2019.</w:t>
      </w:r>
    </w:p>
    <w:p w:rsidR="00BA5CF3" w:rsidRDefault="007516B6" w:rsidP="00990CE1">
      <w:pPr>
        <w:spacing w:before="120" w:after="120"/>
        <w:jc w:val="both"/>
        <w:rPr>
          <w:rFonts w:ascii="Book Antiqua" w:hAnsi="Book Antiqua"/>
        </w:rPr>
      </w:pPr>
      <w:r>
        <w:rPr>
          <w:rFonts w:ascii="Book Antiqua" w:hAnsi="Book Antiqua"/>
        </w:rPr>
        <w:t>12 September 2019</w:t>
      </w:r>
      <w:r w:rsidR="00BA5CF3">
        <w:rPr>
          <w:rFonts w:ascii="Book Antiqua" w:hAnsi="Book Antiqua"/>
        </w:rPr>
        <w:t xml:space="preserve">: This Practice Note was reissued on </w:t>
      </w:r>
      <w:r w:rsidR="00BA5CF3" w:rsidRPr="007516B6">
        <w:rPr>
          <w:rFonts w:ascii="Book Antiqua" w:hAnsi="Book Antiqua"/>
        </w:rPr>
        <w:t>30 September 2019</w:t>
      </w:r>
      <w:r w:rsidR="00BA5CF3">
        <w:rPr>
          <w:rFonts w:ascii="Book Antiqua" w:hAnsi="Book Antiqua"/>
        </w:rPr>
        <w:t>, replacing the version issued on 29 June 2018.</w:t>
      </w:r>
    </w:p>
    <w:p w:rsidR="00990CE1" w:rsidRPr="00990CE1" w:rsidRDefault="00D7277F" w:rsidP="00990CE1">
      <w:pPr>
        <w:spacing w:before="120" w:after="120"/>
        <w:jc w:val="both"/>
        <w:rPr>
          <w:rFonts w:ascii="Book Antiqua" w:hAnsi="Book Antiqua"/>
        </w:rPr>
      </w:pPr>
      <w:r>
        <w:rPr>
          <w:rFonts w:ascii="Book Antiqua" w:hAnsi="Book Antiqua"/>
        </w:rPr>
        <w:t>29 June</w:t>
      </w:r>
      <w:r w:rsidR="00990CE1">
        <w:rPr>
          <w:rFonts w:ascii="Book Antiqua" w:hAnsi="Book Antiqua"/>
        </w:rPr>
        <w:t xml:space="preserve"> 2018: This Practice Note was issued on 2</w:t>
      </w:r>
      <w:r>
        <w:rPr>
          <w:rFonts w:ascii="Book Antiqua" w:hAnsi="Book Antiqua"/>
        </w:rPr>
        <w:t>9 June</w:t>
      </w:r>
      <w:r w:rsidR="00990CE1">
        <w:rPr>
          <w:rFonts w:ascii="Book Antiqua" w:hAnsi="Book Antiqua"/>
        </w:rPr>
        <w:t xml:space="preserve"> 2018 and replaced former Practice Note SC CC 5</w:t>
      </w:r>
      <w:r w:rsidR="00734A97">
        <w:rPr>
          <w:rFonts w:ascii="Book Antiqua" w:hAnsi="Book Antiqua"/>
        </w:rPr>
        <w:t>.</w:t>
      </w:r>
    </w:p>
    <w:p w:rsidR="00137143" w:rsidRPr="007917BE" w:rsidRDefault="00137143" w:rsidP="00137143">
      <w:pPr>
        <w:spacing w:before="120" w:after="120"/>
        <w:ind w:left="720" w:hanging="720"/>
        <w:jc w:val="both"/>
        <w:rPr>
          <w:rFonts w:ascii="Book Antiqua" w:hAnsi="Book Antiqua"/>
        </w:rPr>
      </w:pPr>
    </w:p>
    <w:p w:rsidR="00137143" w:rsidRPr="007917BE" w:rsidRDefault="00137143" w:rsidP="00137143">
      <w:pPr>
        <w:spacing w:before="120" w:after="120"/>
        <w:ind w:left="720" w:hanging="720"/>
        <w:jc w:val="right"/>
        <w:rPr>
          <w:rFonts w:ascii="Book Antiqua" w:hAnsi="Book Antiqua"/>
        </w:rPr>
      </w:pPr>
      <w:r w:rsidRPr="007D242B">
        <w:rPr>
          <w:rFonts w:ascii="Book Antiqua" w:hAnsi="Book Antiqua"/>
        </w:rPr>
        <w:t>Vivienne Macgillivray</w:t>
      </w:r>
    </w:p>
    <w:p w:rsidR="00137143" w:rsidRDefault="00137143" w:rsidP="00137143">
      <w:pPr>
        <w:spacing w:before="120" w:after="120"/>
        <w:ind w:left="720" w:hanging="720"/>
        <w:jc w:val="right"/>
        <w:rPr>
          <w:rFonts w:ascii="Book Antiqua" w:hAnsi="Book Antiqua"/>
        </w:rPr>
      </w:pPr>
      <w:r w:rsidRPr="007917BE">
        <w:rPr>
          <w:rFonts w:ascii="Book Antiqua" w:hAnsi="Book Antiqua"/>
        </w:rPr>
        <w:t>Executive Associate to the Chief Justice</w:t>
      </w:r>
    </w:p>
    <w:p w:rsidR="003639B5" w:rsidRPr="00AE2854" w:rsidRDefault="00076210" w:rsidP="00BB6862">
      <w:pPr>
        <w:spacing w:before="120" w:after="120"/>
        <w:ind w:left="720" w:hanging="720"/>
        <w:jc w:val="right"/>
        <w:rPr>
          <w:rFonts w:ascii="Book Antiqua" w:hAnsi="Book Antiqua"/>
        </w:rPr>
      </w:pPr>
      <w:r>
        <w:rPr>
          <w:rFonts w:ascii="Book Antiqua" w:hAnsi="Book Antiqua"/>
        </w:rPr>
        <w:t>25 June</w:t>
      </w:r>
      <w:r w:rsidR="006C6A83">
        <w:rPr>
          <w:rFonts w:ascii="Book Antiqua" w:hAnsi="Book Antiqua"/>
        </w:rPr>
        <w:t xml:space="preserve"> 2020</w:t>
      </w:r>
    </w:p>
    <w:sectPr w:rsidR="003639B5" w:rsidRPr="00AE2854" w:rsidSect="003817CD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41E" w:rsidRDefault="0061341E">
      <w:r>
        <w:separator/>
      </w:r>
    </w:p>
  </w:endnote>
  <w:endnote w:type="continuationSeparator" w:id="0">
    <w:p w:rsidR="0061341E" w:rsidRDefault="0061341E">
      <w:r>
        <w:continuationSeparator/>
      </w:r>
    </w:p>
  </w:endnote>
  <w:endnote w:type="continuationNotice" w:id="1">
    <w:p w:rsidR="0061341E" w:rsidRDefault="006134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8A" w:rsidRDefault="00CB6F8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4077">
      <w:rPr>
        <w:noProof/>
      </w:rPr>
      <w:t>3</w:t>
    </w:r>
    <w:r>
      <w:rPr>
        <w:noProof/>
      </w:rPr>
      <w:fldChar w:fldCharType="end"/>
    </w:r>
  </w:p>
  <w:p w:rsidR="00CB6F8A" w:rsidRDefault="00CB6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41E" w:rsidRDefault="0061341E">
      <w:r>
        <w:separator/>
      </w:r>
    </w:p>
  </w:footnote>
  <w:footnote w:type="continuationSeparator" w:id="0">
    <w:p w:rsidR="0061341E" w:rsidRDefault="0061341E">
      <w:r>
        <w:continuationSeparator/>
      </w:r>
    </w:p>
  </w:footnote>
  <w:footnote w:type="continuationNotice" w:id="1">
    <w:p w:rsidR="0061341E" w:rsidRDefault="0061341E"/>
  </w:footnote>
  <w:footnote w:id="2">
    <w:p w:rsidR="00CB6F8A" w:rsidRDefault="00CB6F8A" w:rsidP="00C570F0">
      <w:pPr>
        <w:pStyle w:val="FootnoteText"/>
      </w:pPr>
      <w:r>
        <w:rPr>
          <w:rStyle w:val="FootnoteReference"/>
        </w:rPr>
        <w:footnoteRef/>
      </w:r>
      <w:r>
        <w:t xml:space="preserve"> See Chapter I Rules </w:t>
      </w:r>
      <w:proofErr w:type="spellStart"/>
      <w:r>
        <w:t>rr</w:t>
      </w:r>
      <w:proofErr w:type="spellEnd"/>
      <w:r>
        <w:t xml:space="preserve"> 28A.03(3), (4) and 28A.06; Chapter VI Rules </w:t>
      </w:r>
      <w:proofErr w:type="spellStart"/>
      <w:r>
        <w:t>rr</w:t>
      </w:r>
      <w:proofErr w:type="spellEnd"/>
      <w:r>
        <w:t xml:space="preserve"> 1A.03(3), (4) and 1A.05.</w:t>
      </w:r>
    </w:p>
  </w:footnote>
  <w:footnote w:id="3">
    <w:p w:rsidR="004D769A" w:rsidRDefault="004D769A" w:rsidP="004D769A">
      <w:pPr>
        <w:pStyle w:val="FootnoteText"/>
      </w:pPr>
      <w:r>
        <w:rPr>
          <w:rStyle w:val="FootnoteReference"/>
        </w:rPr>
        <w:footnoteRef/>
      </w:r>
      <w:r>
        <w:t xml:space="preserve"> Se</w:t>
      </w:r>
      <w:r w:rsidR="00B53443">
        <w:t xml:space="preserve">e Chapter III Rules </w:t>
      </w:r>
      <w:proofErr w:type="spellStart"/>
      <w:r w:rsidR="00B53443">
        <w:t>rr</w:t>
      </w:r>
      <w:proofErr w:type="spellEnd"/>
      <w:r w:rsidR="00B53443">
        <w:t xml:space="preserve"> 1A.03(2)</w:t>
      </w:r>
      <w:r>
        <w:t xml:space="preserve"> and 1.10.</w:t>
      </w:r>
    </w:p>
  </w:footnote>
  <w:footnote w:id="4">
    <w:p w:rsidR="00CB6F8A" w:rsidRDefault="00CB6F8A">
      <w:pPr>
        <w:pStyle w:val="FootnoteText"/>
      </w:pPr>
      <w:r>
        <w:rPr>
          <w:rStyle w:val="FootnoteReference"/>
        </w:rPr>
        <w:footnoteRef/>
      </w:r>
      <w:r>
        <w:t xml:space="preserve"> Pursuant to the following as applicable: Chapter I Rules r 28A.03(3), (4); Chapter VI Rules r 1A.03(3), (4).</w:t>
      </w:r>
    </w:p>
  </w:footnote>
  <w:footnote w:id="5">
    <w:p w:rsidR="00CB6F8A" w:rsidRDefault="00CB6F8A" w:rsidP="0026567C">
      <w:pPr>
        <w:pStyle w:val="FootnoteText"/>
      </w:pPr>
      <w:r>
        <w:rPr>
          <w:rStyle w:val="FootnoteReference"/>
        </w:rPr>
        <w:footnoteRef/>
      </w:r>
      <w:r>
        <w:t xml:space="preserve"> Pursuant to Chapter III Rules r 1A.03(2).  </w:t>
      </w:r>
    </w:p>
  </w:footnote>
  <w:footnote w:id="6">
    <w:p w:rsidR="00C04A1B" w:rsidRPr="004A2B8F" w:rsidRDefault="00C04A1B" w:rsidP="00C04A1B">
      <w:pPr>
        <w:pStyle w:val="FootnoteText"/>
      </w:pPr>
      <w:r w:rsidRPr="004A2B8F">
        <w:rPr>
          <w:rStyle w:val="FootnoteReference"/>
        </w:rPr>
        <w:footnoteRef/>
      </w:r>
      <w:r w:rsidRPr="004A2B8F">
        <w:t xml:space="preserve"> For example, pursuant to Orders 8, 10, 11 or 12 of the Chapter III Rules.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A0075F1"/>
    <w:multiLevelType w:val="hybridMultilevel"/>
    <w:tmpl w:val="119240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72A8C"/>
    <w:multiLevelType w:val="multilevel"/>
    <w:tmpl w:val="1D407F46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Book Antiqua" w:hAnsi="Book Antiqua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313F46"/>
    <w:multiLevelType w:val="hybridMultilevel"/>
    <w:tmpl w:val="F1DE61D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10611E">
      <w:start w:val="1"/>
      <w:numFmt w:val="lowerRoman"/>
      <w:lvlText w:val="%2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D67535"/>
    <w:multiLevelType w:val="hybridMultilevel"/>
    <w:tmpl w:val="629A2C0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35799E"/>
    <w:multiLevelType w:val="hybridMultilevel"/>
    <w:tmpl w:val="CE46FD42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574432"/>
    <w:multiLevelType w:val="hybridMultilevel"/>
    <w:tmpl w:val="F744B3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A6B06"/>
    <w:multiLevelType w:val="hybridMultilevel"/>
    <w:tmpl w:val="E75418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A23FD"/>
    <w:multiLevelType w:val="hybridMultilevel"/>
    <w:tmpl w:val="5FA21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F6039"/>
    <w:multiLevelType w:val="hybridMultilevel"/>
    <w:tmpl w:val="50F439F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6E210B"/>
    <w:multiLevelType w:val="hybridMultilevel"/>
    <w:tmpl w:val="A89CEFF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FA00FA"/>
    <w:multiLevelType w:val="hybridMultilevel"/>
    <w:tmpl w:val="7D8CF6D2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DF542E"/>
    <w:multiLevelType w:val="hybridMultilevel"/>
    <w:tmpl w:val="766469A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E5E5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812791"/>
    <w:multiLevelType w:val="hybridMultilevel"/>
    <w:tmpl w:val="3948FEEA"/>
    <w:lvl w:ilvl="0" w:tplc="0C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D97CCC"/>
    <w:multiLevelType w:val="hybridMultilevel"/>
    <w:tmpl w:val="D8166156"/>
    <w:lvl w:ilvl="0" w:tplc="0C090017">
      <w:start w:val="1"/>
      <w:numFmt w:val="lowerLetter"/>
      <w:lvlText w:val="%1)"/>
      <w:lvlJc w:val="left"/>
      <w:pPr>
        <w:ind w:left="1507" w:hanging="360"/>
      </w:pPr>
    </w:lvl>
    <w:lvl w:ilvl="1" w:tplc="0C090019" w:tentative="1">
      <w:start w:val="1"/>
      <w:numFmt w:val="lowerLetter"/>
      <w:lvlText w:val="%2."/>
      <w:lvlJc w:val="left"/>
      <w:pPr>
        <w:ind w:left="2227" w:hanging="360"/>
      </w:pPr>
    </w:lvl>
    <w:lvl w:ilvl="2" w:tplc="0C09001B" w:tentative="1">
      <w:start w:val="1"/>
      <w:numFmt w:val="lowerRoman"/>
      <w:lvlText w:val="%3."/>
      <w:lvlJc w:val="right"/>
      <w:pPr>
        <w:ind w:left="2947" w:hanging="180"/>
      </w:pPr>
    </w:lvl>
    <w:lvl w:ilvl="3" w:tplc="0C09000F" w:tentative="1">
      <w:start w:val="1"/>
      <w:numFmt w:val="decimal"/>
      <w:lvlText w:val="%4."/>
      <w:lvlJc w:val="left"/>
      <w:pPr>
        <w:ind w:left="3667" w:hanging="360"/>
      </w:pPr>
    </w:lvl>
    <w:lvl w:ilvl="4" w:tplc="0C090019" w:tentative="1">
      <w:start w:val="1"/>
      <w:numFmt w:val="lowerLetter"/>
      <w:lvlText w:val="%5."/>
      <w:lvlJc w:val="left"/>
      <w:pPr>
        <w:ind w:left="4387" w:hanging="360"/>
      </w:pPr>
    </w:lvl>
    <w:lvl w:ilvl="5" w:tplc="0C09001B" w:tentative="1">
      <w:start w:val="1"/>
      <w:numFmt w:val="lowerRoman"/>
      <w:lvlText w:val="%6."/>
      <w:lvlJc w:val="right"/>
      <w:pPr>
        <w:ind w:left="5107" w:hanging="180"/>
      </w:pPr>
    </w:lvl>
    <w:lvl w:ilvl="6" w:tplc="0C09000F" w:tentative="1">
      <w:start w:val="1"/>
      <w:numFmt w:val="decimal"/>
      <w:lvlText w:val="%7."/>
      <w:lvlJc w:val="left"/>
      <w:pPr>
        <w:ind w:left="5827" w:hanging="360"/>
      </w:pPr>
    </w:lvl>
    <w:lvl w:ilvl="7" w:tplc="0C090019" w:tentative="1">
      <w:start w:val="1"/>
      <w:numFmt w:val="lowerLetter"/>
      <w:lvlText w:val="%8."/>
      <w:lvlJc w:val="left"/>
      <w:pPr>
        <w:ind w:left="6547" w:hanging="360"/>
      </w:pPr>
    </w:lvl>
    <w:lvl w:ilvl="8" w:tplc="0C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5" w15:restartNumberingAfterBreak="0">
    <w:nsid w:val="3F4E5529"/>
    <w:multiLevelType w:val="hybridMultilevel"/>
    <w:tmpl w:val="830CCCAC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5E422B"/>
    <w:multiLevelType w:val="multilevel"/>
    <w:tmpl w:val="753855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10945CC"/>
    <w:multiLevelType w:val="hybridMultilevel"/>
    <w:tmpl w:val="C95A167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3038E7"/>
    <w:multiLevelType w:val="hybridMultilevel"/>
    <w:tmpl w:val="4C2241B2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660FD9"/>
    <w:multiLevelType w:val="hybridMultilevel"/>
    <w:tmpl w:val="4C96A19E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5874F1"/>
    <w:multiLevelType w:val="hybridMultilevel"/>
    <w:tmpl w:val="47FE3D8C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4770E4"/>
    <w:multiLevelType w:val="multilevel"/>
    <w:tmpl w:val="512E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CF36E8"/>
    <w:multiLevelType w:val="multilevel"/>
    <w:tmpl w:val="1DB8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7D3488"/>
    <w:multiLevelType w:val="multilevel"/>
    <w:tmpl w:val="0148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B21FB7"/>
    <w:multiLevelType w:val="hybridMultilevel"/>
    <w:tmpl w:val="DA92C3AE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484A6E"/>
    <w:multiLevelType w:val="hybridMultilevel"/>
    <w:tmpl w:val="1EE8314E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19"/>
  </w:num>
  <w:num w:numId="4">
    <w:abstractNumId w:val="25"/>
  </w:num>
  <w:num w:numId="5">
    <w:abstractNumId w:val="8"/>
  </w:num>
  <w:num w:numId="6">
    <w:abstractNumId w:val="21"/>
  </w:num>
  <w:num w:numId="7">
    <w:abstractNumId w:val="23"/>
  </w:num>
  <w:num w:numId="8">
    <w:abstractNumId w:val="17"/>
  </w:num>
  <w:num w:numId="9">
    <w:abstractNumId w:val="2"/>
  </w:num>
  <w:num w:numId="10">
    <w:abstractNumId w:val="15"/>
  </w:num>
  <w:num w:numId="11">
    <w:abstractNumId w:val="18"/>
  </w:num>
  <w:num w:numId="12">
    <w:abstractNumId w:val="20"/>
  </w:num>
  <w:num w:numId="13">
    <w:abstractNumId w:val="4"/>
  </w:num>
  <w:num w:numId="14">
    <w:abstractNumId w:val="3"/>
  </w:num>
  <w:num w:numId="15">
    <w:abstractNumId w:val="11"/>
  </w:num>
  <w:num w:numId="16">
    <w:abstractNumId w:val="0"/>
  </w:num>
  <w:num w:numId="17">
    <w:abstractNumId w:val="9"/>
  </w:num>
  <w:num w:numId="18">
    <w:abstractNumId w:val="22"/>
  </w:num>
  <w:num w:numId="19">
    <w:abstractNumId w:val="7"/>
  </w:num>
  <w:num w:numId="20">
    <w:abstractNumId w:val="5"/>
  </w:num>
  <w:num w:numId="21">
    <w:abstractNumId w:val="14"/>
  </w:num>
  <w:num w:numId="22">
    <w:abstractNumId w:val="13"/>
  </w:num>
  <w:num w:numId="23">
    <w:abstractNumId w:val="16"/>
  </w:num>
  <w:num w:numId="24">
    <w:abstractNumId w:val="1"/>
  </w:num>
  <w:num w:numId="25">
    <w:abstractNumId w:val="1"/>
  </w:num>
  <w:num w:numId="26">
    <w:abstractNumId w:val="1"/>
  </w:num>
  <w:num w:numId="27">
    <w:abstractNumId w:val="1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36"/>
    <w:rsid w:val="00000850"/>
    <w:rsid w:val="00007DBA"/>
    <w:rsid w:val="000118DD"/>
    <w:rsid w:val="0001288E"/>
    <w:rsid w:val="000128D0"/>
    <w:rsid w:val="00013D3B"/>
    <w:rsid w:val="00014B10"/>
    <w:rsid w:val="00031433"/>
    <w:rsid w:val="0003306E"/>
    <w:rsid w:val="00034D85"/>
    <w:rsid w:val="00035057"/>
    <w:rsid w:val="00036894"/>
    <w:rsid w:val="00037D26"/>
    <w:rsid w:val="00040D80"/>
    <w:rsid w:val="00043448"/>
    <w:rsid w:val="00043BEB"/>
    <w:rsid w:val="00050600"/>
    <w:rsid w:val="00055683"/>
    <w:rsid w:val="00055706"/>
    <w:rsid w:val="00055F43"/>
    <w:rsid w:val="000566C3"/>
    <w:rsid w:val="00070CA2"/>
    <w:rsid w:val="00070D66"/>
    <w:rsid w:val="00071A96"/>
    <w:rsid w:val="00071B69"/>
    <w:rsid w:val="00073139"/>
    <w:rsid w:val="00073769"/>
    <w:rsid w:val="00076210"/>
    <w:rsid w:val="00077863"/>
    <w:rsid w:val="00081A41"/>
    <w:rsid w:val="00095BA5"/>
    <w:rsid w:val="00096D52"/>
    <w:rsid w:val="00097C10"/>
    <w:rsid w:val="000A1DE7"/>
    <w:rsid w:val="000A4D16"/>
    <w:rsid w:val="000A4F62"/>
    <w:rsid w:val="000A553C"/>
    <w:rsid w:val="000A6B76"/>
    <w:rsid w:val="000A7472"/>
    <w:rsid w:val="000B20C1"/>
    <w:rsid w:val="000B2E54"/>
    <w:rsid w:val="000B5F50"/>
    <w:rsid w:val="000C0998"/>
    <w:rsid w:val="000C0F92"/>
    <w:rsid w:val="000C1777"/>
    <w:rsid w:val="000C2CE1"/>
    <w:rsid w:val="000C5F4B"/>
    <w:rsid w:val="000C75E1"/>
    <w:rsid w:val="000D00EC"/>
    <w:rsid w:val="000D07F1"/>
    <w:rsid w:val="000D3250"/>
    <w:rsid w:val="000D5E28"/>
    <w:rsid w:val="000D660C"/>
    <w:rsid w:val="000D7A64"/>
    <w:rsid w:val="000E12FA"/>
    <w:rsid w:val="000E2670"/>
    <w:rsid w:val="000E2F0E"/>
    <w:rsid w:val="000E3931"/>
    <w:rsid w:val="000E524A"/>
    <w:rsid w:val="000F3B18"/>
    <w:rsid w:val="000F6EA7"/>
    <w:rsid w:val="00100006"/>
    <w:rsid w:val="00101EC5"/>
    <w:rsid w:val="001033CC"/>
    <w:rsid w:val="001064EA"/>
    <w:rsid w:val="00121C72"/>
    <w:rsid w:val="00122E2F"/>
    <w:rsid w:val="00123994"/>
    <w:rsid w:val="00125C07"/>
    <w:rsid w:val="00133A51"/>
    <w:rsid w:val="001344BA"/>
    <w:rsid w:val="00137143"/>
    <w:rsid w:val="00140683"/>
    <w:rsid w:val="00143136"/>
    <w:rsid w:val="00143818"/>
    <w:rsid w:val="001440CE"/>
    <w:rsid w:val="00144DAA"/>
    <w:rsid w:val="00145C92"/>
    <w:rsid w:val="00145D28"/>
    <w:rsid w:val="0014603C"/>
    <w:rsid w:val="0015063E"/>
    <w:rsid w:val="001533FD"/>
    <w:rsid w:val="00155A8E"/>
    <w:rsid w:val="0015650D"/>
    <w:rsid w:val="00157542"/>
    <w:rsid w:val="0016054E"/>
    <w:rsid w:val="00161B6C"/>
    <w:rsid w:val="00161CA2"/>
    <w:rsid w:val="0016714F"/>
    <w:rsid w:val="001716EF"/>
    <w:rsid w:val="00173E38"/>
    <w:rsid w:val="0017629A"/>
    <w:rsid w:val="0018061B"/>
    <w:rsid w:val="00182F47"/>
    <w:rsid w:val="00186E37"/>
    <w:rsid w:val="001902DC"/>
    <w:rsid w:val="00191367"/>
    <w:rsid w:val="001913C5"/>
    <w:rsid w:val="00194089"/>
    <w:rsid w:val="00194A80"/>
    <w:rsid w:val="0019530A"/>
    <w:rsid w:val="00197CA4"/>
    <w:rsid w:val="001A22B3"/>
    <w:rsid w:val="001A5036"/>
    <w:rsid w:val="001A5B39"/>
    <w:rsid w:val="001A667F"/>
    <w:rsid w:val="001A7651"/>
    <w:rsid w:val="001B27C2"/>
    <w:rsid w:val="001B3484"/>
    <w:rsid w:val="001B4283"/>
    <w:rsid w:val="001B7982"/>
    <w:rsid w:val="001B7E2C"/>
    <w:rsid w:val="001C116C"/>
    <w:rsid w:val="001C1EEF"/>
    <w:rsid w:val="001C2F4B"/>
    <w:rsid w:val="001E0318"/>
    <w:rsid w:val="001F2768"/>
    <w:rsid w:val="001F3A25"/>
    <w:rsid w:val="001F5237"/>
    <w:rsid w:val="001F7B74"/>
    <w:rsid w:val="002032C4"/>
    <w:rsid w:val="00207367"/>
    <w:rsid w:val="002101C7"/>
    <w:rsid w:val="00211F87"/>
    <w:rsid w:val="00212022"/>
    <w:rsid w:val="002154A3"/>
    <w:rsid w:val="00216321"/>
    <w:rsid w:val="00216DCD"/>
    <w:rsid w:val="00216DCF"/>
    <w:rsid w:val="00217758"/>
    <w:rsid w:val="00217E88"/>
    <w:rsid w:val="002218C5"/>
    <w:rsid w:val="00222544"/>
    <w:rsid w:val="0022666D"/>
    <w:rsid w:val="0023426A"/>
    <w:rsid w:val="002344B1"/>
    <w:rsid w:val="00234B7B"/>
    <w:rsid w:val="002365B9"/>
    <w:rsid w:val="0024029B"/>
    <w:rsid w:val="00241A4E"/>
    <w:rsid w:val="00245746"/>
    <w:rsid w:val="00247F50"/>
    <w:rsid w:val="002538A4"/>
    <w:rsid w:val="00254921"/>
    <w:rsid w:val="002572C2"/>
    <w:rsid w:val="0026005D"/>
    <w:rsid w:val="002605AB"/>
    <w:rsid w:val="0026567C"/>
    <w:rsid w:val="00265BF9"/>
    <w:rsid w:val="00266374"/>
    <w:rsid w:val="00271B59"/>
    <w:rsid w:val="00275A5A"/>
    <w:rsid w:val="00277738"/>
    <w:rsid w:val="0027790F"/>
    <w:rsid w:val="00277B7B"/>
    <w:rsid w:val="002812ED"/>
    <w:rsid w:val="0028130B"/>
    <w:rsid w:val="00283500"/>
    <w:rsid w:val="00290409"/>
    <w:rsid w:val="00291179"/>
    <w:rsid w:val="002A667E"/>
    <w:rsid w:val="002A7A35"/>
    <w:rsid w:val="002B44AB"/>
    <w:rsid w:val="002B465A"/>
    <w:rsid w:val="002B7500"/>
    <w:rsid w:val="002C07D8"/>
    <w:rsid w:val="002C1134"/>
    <w:rsid w:val="002C24C9"/>
    <w:rsid w:val="002C56E8"/>
    <w:rsid w:val="002D0AB0"/>
    <w:rsid w:val="002D0D67"/>
    <w:rsid w:val="002D0FD3"/>
    <w:rsid w:val="002D23D8"/>
    <w:rsid w:val="002D2F70"/>
    <w:rsid w:val="002D3D63"/>
    <w:rsid w:val="002D6E79"/>
    <w:rsid w:val="002E0F6B"/>
    <w:rsid w:val="002E2B1F"/>
    <w:rsid w:val="002E6B43"/>
    <w:rsid w:val="002E7FD2"/>
    <w:rsid w:val="002F4D7F"/>
    <w:rsid w:val="00300F4B"/>
    <w:rsid w:val="00302981"/>
    <w:rsid w:val="00302AB0"/>
    <w:rsid w:val="0030352D"/>
    <w:rsid w:val="00305761"/>
    <w:rsid w:val="00307B60"/>
    <w:rsid w:val="00310655"/>
    <w:rsid w:val="00310A32"/>
    <w:rsid w:val="00311051"/>
    <w:rsid w:val="0031222C"/>
    <w:rsid w:val="00312563"/>
    <w:rsid w:val="003151B6"/>
    <w:rsid w:val="003166D1"/>
    <w:rsid w:val="00316951"/>
    <w:rsid w:val="003206EC"/>
    <w:rsid w:val="00321C75"/>
    <w:rsid w:val="0032286C"/>
    <w:rsid w:val="003229D8"/>
    <w:rsid w:val="0033136A"/>
    <w:rsid w:val="00334DD3"/>
    <w:rsid w:val="00340257"/>
    <w:rsid w:val="0034260E"/>
    <w:rsid w:val="00345EB2"/>
    <w:rsid w:val="00350055"/>
    <w:rsid w:val="003500B9"/>
    <w:rsid w:val="003508E0"/>
    <w:rsid w:val="00351D45"/>
    <w:rsid w:val="00353656"/>
    <w:rsid w:val="00353A05"/>
    <w:rsid w:val="00353E4C"/>
    <w:rsid w:val="00356593"/>
    <w:rsid w:val="00356826"/>
    <w:rsid w:val="00356831"/>
    <w:rsid w:val="00356969"/>
    <w:rsid w:val="00357A0D"/>
    <w:rsid w:val="003639B5"/>
    <w:rsid w:val="00365D0E"/>
    <w:rsid w:val="00367AD0"/>
    <w:rsid w:val="00377999"/>
    <w:rsid w:val="003800DE"/>
    <w:rsid w:val="003817CD"/>
    <w:rsid w:val="00381991"/>
    <w:rsid w:val="00381FDA"/>
    <w:rsid w:val="00386C9F"/>
    <w:rsid w:val="00386D74"/>
    <w:rsid w:val="00387DB3"/>
    <w:rsid w:val="00391CA0"/>
    <w:rsid w:val="003945D8"/>
    <w:rsid w:val="00396EF2"/>
    <w:rsid w:val="00397AAE"/>
    <w:rsid w:val="003A59D9"/>
    <w:rsid w:val="003A6E06"/>
    <w:rsid w:val="003A7A5A"/>
    <w:rsid w:val="003A7E6C"/>
    <w:rsid w:val="003B594F"/>
    <w:rsid w:val="003B7248"/>
    <w:rsid w:val="003C07C2"/>
    <w:rsid w:val="003C295D"/>
    <w:rsid w:val="003C343E"/>
    <w:rsid w:val="003C5C64"/>
    <w:rsid w:val="003C62F1"/>
    <w:rsid w:val="003D0A67"/>
    <w:rsid w:val="003D672F"/>
    <w:rsid w:val="003D7CBC"/>
    <w:rsid w:val="003E3BD4"/>
    <w:rsid w:val="003E4C44"/>
    <w:rsid w:val="003E6152"/>
    <w:rsid w:val="003E66CF"/>
    <w:rsid w:val="003F0D9C"/>
    <w:rsid w:val="003F6041"/>
    <w:rsid w:val="00400225"/>
    <w:rsid w:val="00400AE2"/>
    <w:rsid w:val="004033FE"/>
    <w:rsid w:val="0040382B"/>
    <w:rsid w:val="0040410A"/>
    <w:rsid w:val="00404CB0"/>
    <w:rsid w:val="004054F3"/>
    <w:rsid w:val="00412AB7"/>
    <w:rsid w:val="00414B77"/>
    <w:rsid w:val="0042138B"/>
    <w:rsid w:val="00422313"/>
    <w:rsid w:val="00423827"/>
    <w:rsid w:val="0043033C"/>
    <w:rsid w:val="00434BEE"/>
    <w:rsid w:val="004361F0"/>
    <w:rsid w:val="00441431"/>
    <w:rsid w:val="00454495"/>
    <w:rsid w:val="00455D46"/>
    <w:rsid w:val="00461361"/>
    <w:rsid w:val="00465317"/>
    <w:rsid w:val="00471414"/>
    <w:rsid w:val="00474236"/>
    <w:rsid w:val="00474F94"/>
    <w:rsid w:val="00482EBE"/>
    <w:rsid w:val="00483F1E"/>
    <w:rsid w:val="00485544"/>
    <w:rsid w:val="004865F0"/>
    <w:rsid w:val="0048792A"/>
    <w:rsid w:val="00490540"/>
    <w:rsid w:val="004912F2"/>
    <w:rsid w:val="00492363"/>
    <w:rsid w:val="00494220"/>
    <w:rsid w:val="004946BD"/>
    <w:rsid w:val="0049669C"/>
    <w:rsid w:val="00496F08"/>
    <w:rsid w:val="004A6F9A"/>
    <w:rsid w:val="004A779D"/>
    <w:rsid w:val="004B1AC7"/>
    <w:rsid w:val="004B2A72"/>
    <w:rsid w:val="004B4458"/>
    <w:rsid w:val="004B5756"/>
    <w:rsid w:val="004B6E9A"/>
    <w:rsid w:val="004B72D5"/>
    <w:rsid w:val="004C1FFA"/>
    <w:rsid w:val="004C29B1"/>
    <w:rsid w:val="004C4A37"/>
    <w:rsid w:val="004C5007"/>
    <w:rsid w:val="004C6308"/>
    <w:rsid w:val="004D07F1"/>
    <w:rsid w:val="004D1112"/>
    <w:rsid w:val="004D2141"/>
    <w:rsid w:val="004D605E"/>
    <w:rsid w:val="004D631C"/>
    <w:rsid w:val="004D769A"/>
    <w:rsid w:val="004E1038"/>
    <w:rsid w:val="004E1052"/>
    <w:rsid w:val="004E10CA"/>
    <w:rsid w:val="004E2587"/>
    <w:rsid w:val="004E284B"/>
    <w:rsid w:val="004E591C"/>
    <w:rsid w:val="004E67AB"/>
    <w:rsid w:val="004F61E8"/>
    <w:rsid w:val="004F6CA2"/>
    <w:rsid w:val="004F7E81"/>
    <w:rsid w:val="005025B4"/>
    <w:rsid w:val="0050429E"/>
    <w:rsid w:val="00504BE9"/>
    <w:rsid w:val="00506B52"/>
    <w:rsid w:val="00512025"/>
    <w:rsid w:val="005123B0"/>
    <w:rsid w:val="00512535"/>
    <w:rsid w:val="005158D2"/>
    <w:rsid w:val="005173D2"/>
    <w:rsid w:val="005278A1"/>
    <w:rsid w:val="00527FF5"/>
    <w:rsid w:val="00531D0C"/>
    <w:rsid w:val="00532425"/>
    <w:rsid w:val="005339E3"/>
    <w:rsid w:val="00540E14"/>
    <w:rsid w:val="0054115B"/>
    <w:rsid w:val="00541EAB"/>
    <w:rsid w:val="00547600"/>
    <w:rsid w:val="0055017B"/>
    <w:rsid w:val="00550871"/>
    <w:rsid w:val="005534A5"/>
    <w:rsid w:val="00553534"/>
    <w:rsid w:val="00554A65"/>
    <w:rsid w:val="0055503D"/>
    <w:rsid w:val="00561105"/>
    <w:rsid w:val="00561916"/>
    <w:rsid w:val="0056389E"/>
    <w:rsid w:val="00565B62"/>
    <w:rsid w:val="00571E15"/>
    <w:rsid w:val="005734DA"/>
    <w:rsid w:val="00574381"/>
    <w:rsid w:val="00574DBA"/>
    <w:rsid w:val="00575849"/>
    <w:rsid w:val="00577330"/>
    <w:rsid w:val="0057739A"/>
    <w:rsid w:val="005825BE"/>
    <w:rsid w:val="00582DAF"/>
    <w:rsid w:val="00590203"/>
    <w:rsid w:val="00593530"/>
    <w:rsid w:val="00593A53"/>
    <w:rsid w:val="005A291A"/>
    <w:rsid w:val="005A386C"/>
    <w:rsid w:val="005A4134"/>
    <w:rsid w:val="005A59BA"/>
    <w:rsid w:val="005A68BF"/>
    <w:rsid w:val="005A6984"/>
    <w:rsid w:val="005B04AC"/>
    <w:rsid w:val="005B3FF4"/>
    <w:rsid w:val="005B499F"/>
    <w:rsid w:val="005B5CFE"/>
    <w:rsid w:val="005B7E00"/>
    <w:rsid w:val="005C343D"/>
    <w:rsid w:val="005C542A"/>
    <w:rsid w:val="005C7DA4"/>
    <w:rsid w:val="005C7F57"/>
    <w:rsid w:val="005D3383"/>
    <w:rsid w:val="005E04B4"/>
    <w:rsid w:val="005E2479"/>
    <w:rsid w:val="005E3BB5"/>
    <w:rsid w:val="005E5273"/>
    <w:rsid w:val="005E704A"/>
    <w:rsid w:val="005F02B1"/>
    <w:rsid w:val="005F067C"/>
    <w:rsid w:val="005F5A5C"/>
    <w:rsid w:val="0060602A"/>
    <w:rsid w:val="00606CDD"/>
    <w:rsid w:val="00607B05"/>
    <w:rsid w:val="006124C3"/>
    <w:rsid w:val="0061341E"/>
    <w:rsid w:val="006135A6"/>
    <w:rsid w:val="00613FA8"/>
    <w:rsid w:val="006170C4"/>
    <w:rsid w:val="00620D68"/>
    <w:rsid w:val="0062188A"/>
    <w:rsid w:val="00624ED1"/>
    <w:rsid w:val="00625C50"/>
    <w:rsid w:val="00625FA4"/>
    <w:rsid w:val="0062755D"/>
    <w:rsid w:val="00634832"/>
    <w:rsid w:val="00635413"/>
    <w:rsid w:val="00636D64"/>
    <w:rsid w:val="00637EE8"/>
    <w:rsid w:val="0064057F"/>
    <w:rsid w:val="0064143C"/>
    <w:rsid w:val="006477A1"/>
    <w:rsid w:val="00647BAC"/>
    <w:rsid w:val="006513DD"/>
    <w:rsid w:val="006515C9"/>
    <w:rsid w:val="00651A5C"/>
    <w:rsid w:val="00655347"/>
    <w:rsid w:val="00656BD2"/>
    <w:rsid w:val="006613C4"/>
    <w:rsid w:val="00662A41"/>
    <w:rsid w:val="00666E4A"/>
    <w:rsid w:val="00666F54"/>
    <w:rsid w:val="006676CA"/>
    <w:rsid w:val="006710C3"/>
    <w:rsid w:val="006763E3"/>
    <w:rsid w:val="00676B57"/>
    <w:rsid w:val="00676CE9"/>
    <w:rsid w:val="0067716A"/>
    <w:rsid w:val="00681E81"/>
    <w:rsid w:val="0068364B"/>
    <w:rsid w:val="006840B3"/>
    <w:rsid w:val="00685C59"/>
    <w:rsid w:val="00686402"/>
    <w:rsid w:val="006879D4"/>
    <w:rsid w:val="0069029C"/>
    <w:rsid w:val="00691BC6"/>
    <w:rsid w:val="006921D0"/>
    <w:rsid w:val="006941A9"/>
    <w:rsid w:val="00695864"/>
    <w:rsid w:val="006A29AF"/>
    <w:rsid w:val="006A34BA"/>
    <w:rsid w:val="006A386D"/>
    <w:rsid w:val="006A4CCD"/>
    <w:rsid w:val="006A5DA3"/>
    <w:rsid w:val="006A74CE"/>
    <w:rsid w:val="006A7B5E"/>
    <w:rsid w:val="006B3A66"/>
    <w:rsid w:val="006B6D97"/>
    <w:rsid w:val="006B7674"/>
    <w:rsid w:val="006B7D57"/>
    <w:rsid w:val="006C0D1E"/>
    <w:rsid w:val="006C550C"/>
    <w:rsid w:val="006C55DA"/>
    <w:rsid w:val="006C6791"/>
    <w:rsid w:val="006C6A83"/>
    <w:rsid w:val="006D0A2B"/>
    <w:rsid w:val="006D0F84"/>
    <w:rsid w:val="006D1A4C"/>
    <w:rsid w:val="006E20CA"/>
    <w:rsid w:val="006E6E2F"/>
    <w:rsid w:val="006F0255"/>
    <w:rsid w:val="006F0430"/>
    <w:rsid w:val="006F06C5"/>
    <w:rsid w:val="006F3E76"/>
    <w:rsid w:val="006F3FAF"/>
    <w:rsid w:val="006F5F1C"/>
    <w:rsid w:val="006F60CF"/>
    <w:rsid w:val="006F6748"/>
    <w:rsid w:val="00702F63"/>
    <w:rsid w:val="00704897"/>
    <w:rsid w:val="007068FC"/>
    <w:rsid w:val="007107C6"/>
    <w:rsid w:val="007109D8"/>
    <w:rsid w:val="00715F27"/>
    <w:rsid w:val="00716FE4"/>
    <w:rsid w:val="0071797E"/>
    <w:rsid w:val="00720BE1"/>
    <w:rsid w:val="0072196D"/>
    <w:rsid w:val="00722648"/>
    <w:rsid w:val="0072417E"/>
    <w:rsid w:val="00724292"/>
    <w:rsid w:val="00726EE8"/>
    <w:rsid w:val="00727C89"/>
    <w:rsid w:val="0073197D"/>
    <w:rsid w:val="00734A97"/>
    <w:rsid w:val="00737442"/>
    <w:rsid w:val="0074008F"/>
    <w:rsid w:val="00741D9B"/>
    <w:rsid w:val="007453B3"/>
    <w:rsid w:val="00746CB2"/>
    <w:rsid w:val="0074724C"/>
    <w:rsid w:val="007513AE"/>
    <w:rsid w:val="007516B6"/>
    <w:rsid w:val="0075230A"/>
    <w:rsid w:val="00752628"/>
    <w:rsid w:val="007530DE"/>
    <w:rsid w:val="00755325"/>
    <w:rsid w:val="00756FE4"/>
    <w:rsid w:val="00757F1E"/>
    <w:rsid w:val="007602AF"/>
    <w:rsid w:val="0076396D"/>
    <w:rsid w:val="00764D4A"/>
    <w:rsid w:val="00766477"/>
    <w:rsid w:val="00767B98"/>
    <w:rsid w:val="00767C94"/>
    <w:rsid w:val="00767E01"/>
    <w:rsid w:val="00771C95"/>
    <w:rsid w:val="00771E07"/>
    <w:rsid w:val="00772DAF"/>
    <w:rsid w:val="00775ED6"/>
    <w:rsid w:val="00780A47"/>
    <w:rsid w:val="00780F23"/>
    <w:rsid w:val="00784717"/>
    <w:rsid w:val="00786E34"/>
    <w:rsid w:val="00786E58"/>
    <w:rsid w:val="007917BE"/>
    <w:rsid w:val="007951CA"/>
    <w:rsid w:val="0079598A"/>
    <w:rsid w:val="00796372"/>
    <w:rsid w:val="007966F7"/>
    <w:rsid w:val="00796E2E"/>
    <w:rsid w:val="007A0780"/>
    <w:rsid w:val="007A1449"/>
    <w:rsid w:val="007A1D8C"/>
    <w:rsid w:val="007A37C2"/>
    <w:rsid w:val="007A607A"/>
    <w:rsid w:val="007B1869"/>
    <w:rsid w:val="007B25CA"/>
    <w:rsid w:val="007B3902"/>
    <w:rsid w:val="007C0A8F"/>
    <w:rsid w:val="007C6118"/>
    <w:rsid w:val="007C711B"/>
    <w:rsid w:val="007D0506"/>
    <w:rsid w:val="007D1D95"/>
    <w:rsid w:val="007D2075"/>
    <w:rsid w:val="007D23B6"/>
    <w:rsid w:val="007D42ED"/>
    <w:rsid w:val="007D480A"/>
    <w:rsid w:val="007D671D"/>
    <w:rsid w:val="007E24CA"/>
    <w:rsid w:val="007E2608"/>
    <w:rsid w:val="007E5564"/>
    <w:rsid w:val="007F1253"/>
    <w:rsid w:val="007F214E"/>
    <w:rsid w:val="007F463A"/>
    <w:rsid w:val="007F78A5"/>
    <w:rsid w:val="007F7938"/>
    <w:rsid w:val="007F7C28"/>
    <w:rsid w:val="007F7F97"/>
    <w:rsid w:val="00802FC4"/>
    <w:rsid w:val="00803F8D"/>
    <w:rsid w:val="00804B57"/>
    <w:rsid w:val="00811606"/>
    <w:rsid w:val="008119D2"/>
    <w:rsid w:val="008127B0"/>
    <w:rsid w:val="00820E8E"/>
    <w:rsid w:val="00823AB4"/>
    <w:rsid w:val="0082465E"/>
    <w:rsid w:val="0082476F"/>
    <w:rsid w:val="00831C4E"/>
    <w:rsid w:val="00831D0F"/>
    <w:rsid w:val="00834079"/>
    <w:rsid w:val="0083502F"/>
    <w:rsid w:val="00835C7C"/>
    <w:rsid w:val="00836099"/>
    <w:rsid w:val="008429C5"/>
    <w:rsid w:val="008434C3"/>
    <w:rsid w:val="00843503"/>
    <w:rsid w:val="008445D3"/>
    <w:rsid w:val="00845023"/>
    <w:rsid w:val="00845FE4"/>
    <w:rsid w:val="00850A46"/>
    <w:rsid w:val="008515EE"/>
    <w:rsid w:val="0085374C"/>
    <w:rsid w:val="00854FD4"/>
    <w:rsid w:val="0086055D"/>
    <w:rsid w:val="00872BAD"/>
    <w:rsid w:val="00880069"/>
    <w:rsid w:val="0088136E"/>
    <w:rsid w:val="00883592"/>
    <w:rsid w:val="008846D6"/>
    <w:rsid w:val="00892D21"/>
    <w:rsid w:val="00892FF7"/>
    <w:rsid w:val="008942F1"/>
    <w:rsid w:val="0089599C"/>
    <w:rsid w:val="008A4768"/>
    <w:rsid w:val="008A636D"/>
    <w:rsid w:val="008A782C"/>
    <w:rsid w:val="008B0EC2"/>
    <w:rsid w:val="008B1575"/>
    <w:rsid w:val="008B3490"/>
    <w:rsid w:val="008B47EA"/>
    <w:rsid w:val="008B56A0"/>
    <w:rsid w:val="008B6B47"/>
    <w:rsid w:val="008C027C"/>
    <w:rsid w:val="008C1EA5"/>
    <w:rsid w:val="008C21D8"/>
    <w:rsid w:val="008C2DAE"/>
    <w:rsid w:val="008C41FA"/>
    <w:rsid w:val="008C4591"/>
    <w:rsid w:val="008C719D"/>
    <w:rsid w:val="008D4077"/>
    <w:rsid w:val="008D6EBF"/>
    <w:rsid w:val="008E2F41"/>
    <w:rsid w:val="008E51A2"/>
    <w:rsid w:val="008E5955"/>
    <w:rsid w:val="008E7463"/>
    <w:rsid w:val="008F77ED"/>
    <w:rsid w:val="008F7FF2"/>
    <w:rsid w:val="00900B5D"/>
    <w:rsid w:val="00905AF6"/>
    <w:rsid w:val="009063DD"/>
    <w:rsid w:val="0091164B"/>
    <w:rsid w:val="00916516"/>
    <w:rsid w:val="00921EB7"/>
    <w:rsid w:val="0092369B"/>
    <w:rsid w:val="009251C5"/>
    <w:rsid w:val="00931C65"/>
    <w:rsid w:val="00934959"/>
    <w:rsid w:val="009369CD"/>
    <w:rsid w:val="00940734"/>
    <w:rsid w:val="00940F44"/>
    <w:rsid w:val="00941002"/>
    <w:rsid w:val="00942671"/>
    <w:rsid w:val="009461D3"/>
    <w:rsid w:val="00947689"/>
    <w:rsid w:val="00947CD3"/>
    <w:rsid w:val="009534C9"/>
    <w:rsid w:val="0095377B"/>
    <w:rsid w:val="00955CBF"/>
    <w:rsid w:val="00956673"/>
    <w:rsid w:val="009579B5"/>
    <w:rsid w:val="0096128D"/>
    <w:rsid w:val="00963A32"/>
    <w:rsid w:val="00967F97"/>
    <w:rsid w:val="00970632"/>
    <w:rsid w:val="00971150"/>
    <w:rsid w:val="00971E91"/>
    <w:rsid w:val="00975561"/>
    <w:rsid w:val="0098076E"/>
    <w:rsid w:val="00984A84"/>
    <w:rsid w:val="009863A0"/>
    <w:rsid w:val="00986FA0"/>
    <w:rsid w:val="00987FD8"/>
    <w:rsid w:val="00990B3C"/>
    <w:rsid w:val="00990CE1"/>
    <w:rsid w:val="0099349F"/>
    <w:rsid w:val="00993D8D"/>
    <w:rsid w:val="009956C6"/>
    <w:rsid w:val="00995D9A"/>
    <w:rsid w:val="00996F81"/>
    <w:rsid w:val="009A16DD"/>
    <w:rsid w:val="009A2862"/>
    <w:rsid w:val="009A45B0"/>
    <w:rsid w:val="009B18C5"/>
    <w:rsid w:val="009B1B66"/>
    <w:rsid w:val="009B2DA8"/>
    <w:rsid w:val="009B3159"/>
    <w:rsid w:val="009B3AC7"/>
    <w:rsid w:val="009B5DCD"/>
    <w:rsid w:val="009B7708"/>
    <w:rsid w:val="009C3906"/>
    <w:rsid w:val="009C393F"/>
    <w:rsid w:val="009C6B44"/>
    <w:rsid w:val="009D1753"/>
    <w:rsid w:val="009D19A6"/>
    <w:rsid w:val="009E12C1"/>
    <w:rsid w:val="009E4C0D"/>
    <w:rsid w:val="009E5E09"/>
    <w:rsid w:val="009E714C"/>
    <w:rsid w:val="009F27F0"/>
    <w:rsid w:val="009F2E29"/>
    <w:rsid w:val="009F587A"/>
    <w:rsid w:val="009F7C7A"/>
    <w:rsid w:val="00A02B7B"/>
    <w:rsid w:val="00A02D5F"/>
    <w:rsid w:val="00A03CC1"/>
    <w:rsid w:val="00A04BF1"/>
    <w:rsid w:val="00A13D3C"/>
    <w:rsid w:val="00A1462C"/>
    <w:rsid w:val="00A16095"/>
    <w:rsid w:val="00A1734D"/>
    <w:rsid w:val="00A222B3"/>
    <w:rsid w:val="00A231D0"/>
    <w:rsid w:val="00A24E0B"/>
    <w:rsid w:val="00A43277"/>
    <w:rsid w:val="00A43F4D"/>
    <w:rsid w:val="00A44B03"/>
    <w:rsid w:val="00A52019"/>
    <w:rsid w:val="00A541A2"/>
    <w:rsid w:val="00A57EE4"/>
    <w:rsid w:val="00A64EE1"/>
    <w:rsid w:val="00A66647"/>
    <w:rsid w:val="00A66CA0"/>
    <w:rsid w:val="00A67FC3"/>
    <w:rsid w:val="00A715A8"/>
    <w:rsid w:val="00A74431"/>
    <w:rsid w:val="00A7773B"/>
    <w:rsid w:val="00A7779A"/>
    <w:rsid w:val="00A83A76"/>
    <w:rsid w:val="00A840EE"/>
    <w:rsid w:val="00A86757"/>
    <w:rsid w:val="00A9278B"/>
    <w:rsid w:val="00A937DF"/>
    <w:rsid w:val="00AA0705"/>
    <w:rsid w:val="00AA1164"/>
    <w:rsid w:val="00AA1568"/>
    <w:rsid w:val="00AA1BA4"/>
    <w:rsid w:val="00AA4005"/>
    <w:rsid w:val="00AA45E7"/>
    <w:rsid w:val="00AA5A1E"/>
    <w:rsid w:val="00AB0464"/>
    <w:rsid w:val="00AB1420"/>
    <w:rsid w:val="00AB3FFA"/>
    <w:rsid w:val="00AB61BD"/>
    <w:rsid w:val="00AB6B2D"/>
    <w:rsid w:val="00AB6B88"/>
    <w:rsid w:val="00AC2F4D"/>
    <w:rsid w:val="00AC6AC6"/>
    <w:rsid w:val="00AC7B4F"/>
    <w:rsid w:val="00AD32C4"/>
    <w:rsid w:val="00AE2854"/>
    <w:rsid w:val="00AE3228"/>
    <w:rsid w:val="00AE3CE5"/>
    <w:rsid w:val="00AE45C9"/>
    <w:rsid w:val="00AF1BD9"/>
    <w:rsid w:val="00AF29CC"/>
    <w:rsid w:val="00AF72F1"/>
    <w:rsid w:val="00AF7BEA"/>
    <w:rsid w:val="00B0217A"/>
    <w:rsid w:val="00B02821"/>
    <w:rsid w:val="00B0356A"/>
    <w:rsid w:val="00B03FB3"/>
    <w:rsid w:val="00B120B9"/>
    <w:rsid w:val="00B16B4C"/>
    <w:rsid w:val="00B178C2"/>
    <w:rsid w:val="00B210B9"/>
    <w:rsid w:val="00B24044"/>
    <w:rsid w:val="00B24CFC"/>
    <w:rsid w:val="00B2533E"/>
    <w:rsid w:val="00B26EE9"/>
    <w:rsid w:val="00B27212"/>
    <w:rsid w:val="00B31D34"/>
    <w:rsid w:val="00B323E2"/>
    <w:rsid w:val="00B366E1"/>
    <w:rsid w:val="00B37F5F"/>
    <w:rsid w:val="00B40971"/>
    <w:rsid w:val="00B41CB2"/>
    <w:rsid w:val="00B42FA4"/>
    <w:rsid w:val="00B43CA5"/>
    <w:rsid w:val="00B445A4"/>
    <w:rsid w:val="00B50C4E"/>
    <w:rsid w:val="00B53443"/>
    <w:rsid w:val="00B53468"/>
    <w:rsid w:val="00B54563"/>
    <w:rsid w:val="00B54D68"/>
    <w:rsid w:val="00B55DDD"/>
    <w:rsid w:val="00B57556"/>
    <w:rsid w:val="00B6220E"/>
    <w:rsid w:val="00B65BDC"/>
    <w:rsid w:val="00B65F05"/>
    <w:rsid w:val="00B7108E"/>
    <w:rsid w:val="00B72C47"/>
    <w:rsid w:val="00B84551"/>
    <w:rsid w:val="00B86CFD"/>
    <w:rsid w:val="00B87C49"/>
    <w:rsid w:val="00B906B1"/>
    <w:rsid w:val="00B91665"/>
    <w:rsid w:val="00B91953"/>
    <w:rsid w:val="00B92511"/>
    <w:rsid w:val="00B97019"/>
    <w:rsid w:val="00BA38D4"/>
    <w:rsid w:val="00BA467D"/>
    <w:rsid w:val="00BA4AA3"/>
    <w:rsid w:val="00BA536E"/>
    <w:rsid w:val="00BA5CF3"/>
    <w:rsid w:val="00BA7CD5"/>
    <w:rsid w:val="00BB025F"/>
    <w:rsid w:val="00BB1CFE"/>
    <w:rsid w:val="00BB33AD"/>
    <w:rsid w:val="00BB3539"/>
    <w:rsid w:val="00BB44DE"/>
    <w:rsid w:val="00BB6862"/>
    <w:rsid w:val="00BB6A06"/>
    <w:rsid w:val="00BC00FB"/>
    <w:rsid w:val="00BC63FD"/>
    <w:rsid w:val="00BC7826"/>
    <w:rsid w:val="00BD0405"/>
    <w:rsid w:val="00BD0D77"/>
    <w:rsid w:val="00BD4E3C"/>
    <w:rsid w:val="00BD53FE"/>
    <w:rsid w:val="00BE01DE"/>
    <w:rsid w:val="00BE1071"/>
    <w:rsid w:val="00BE5E45"/>
    <w:rsid w:val="00BE6133"/>
    <w:rsid w:val="00BF054A"/>
    <w:rsid w:val="00BF2411"/>
    <w:rsid w:val="00BF5F87"/>
    <w:rsid w:val="00BF6922"/>
    <w:rsid w:val="00BF764E"/>
    <w:rsid w:val="00BF7EB5"/>
    <w:rsid w:val="00C02583"/>
    <w:rsid w:val="00C02EEF"/>
    <w:rsid w:val="00C02F5C"/>
    <w:rsid w:val="00C03C6C"/>
    <w:rsid w:val="00C04A1B"/>
    <w:rsid w:val="00C16227"/>
    <w:rsid w:val="00C16789"/>
    <w:rsid w:val="00C228B1"/>
    <w:rsid w:val="00C25E34"/>
    <w:rsid w:val="00C25E3E"/>
    <w:rsid w:val="00C27E6B"/>
    <w:rsid w:val="00C310B9"/>
    <w:rsid w:val="00C342D5"/>
    <w:rsid w:val="00C401CD"/>
    <w:rsid w:val="00C4035A"/>
    <w:rsid w:val="00C41952"/>
    <w:rsid w:val="00C428F1"/>
    <w:rsid w:val="00C42B04"/>
    <w:rsid w:val="00C4625D"/>
    <w:rsid w:val="00C53183"/>
    <w:rsid w:val="00C53AFD"/>
    <w:rsid w:val="00C55128"/>
    <w:rsid w:val="00C56B94"/>
    <w:rsid w:val="00C56DF5"/>
    <w:rsid w:val="00C570CC"/>
    <w:rsid w:val="00C570F0"/>
    <w:rsid w:val="00C60AFC"/>
    <w:rsid w:val="00C60BB4"/>
    <w:rsid w:val="00C61F87"/>
    <w:rsid w:val="00C63990"/>
    <w:rsid w:val="00C65F24"/>
    <w:rsid w:val="00C719FC"/>
    <w:rsid w:val="00C75307"/>
    <w:rsid w:val="00C8007B"/>
    <w:rsid w:val="00C8379F"/>
    <w:rsid w:val="00C85C75"/>
    <w:rsid w:val="00C87DF0"/>
    <w:rsid w:val="00C92881"/>
    <w:rsid w:val="00C92AB1"/>
    <w:rsid w:val="00C94360"/>
    <w:rsid w:val="00C95A16"/>
    <w:rsid w:val="00C96FB5"/>
    <w:rsid w:val="00C979D7"/>
    <w:rsid w:val="00C97F30"/>
    <w:rsid w:val="00CB2437"/>
    <w:rsid w:val="00CB2EDD"/>
    <w:rsid w:val="00CB6F8A"/>
    <w:rsid w:val="00CC2810"/>
    <w:rsid w:val="00CC6705"/>
    <w:rsid w:val="00CC7618"/>
    <w:rsid w:val="00CD0331"/>
    <w:rsid w:val="00CD24EE"/>
    <w:rsid w:val="00CD4B75"/>
    <w:rsid w:val="00CD791D"/>
    <w:rsid w:val="00CE0037"/>
    <w:rsid w:val="00CE4442"/>
    <w:rsid w:val="00CE46FB"/>
    <w:rsid w:val="00CE520C"/>
    <w:rsid w:val="00CE7D5B"/>
    <w:rsid w:val="00CF07B3"/>
    <w:rsid w:val="00CF1531"/>
    <w:rsid w:val="00CF18F8"/>
    <w:rsid w:val="00CF36EB"/>
    <w:rsid w:val="00CF4BEC"/>
    <w:rsid w:val="00CF5F3A"/>
    <w:rsid w:val="00CF6054"/>
    <w:rsid w:val="00CF6947"/>
    <w:rsid w:val="00D005FF"/>
    <w:rsid w:val="00D00AF7"/>
    <w:rsid w:val="00D00C1F"/>
    <w:rsid w:val="00D11720"/>
    <w:rsid w:val="00D13E54"/>
    <w:rsid w:val="00D16016"/>
    <w:rsid w:val="00D1679C"/>
    <w:rsid w:val="00D17C9F"/>
    <w:rsid w:val="00D217C1"/>
    <w:rsid w:val="00D218A6"/>
    <w:rsid w:val="00D23722"/>
    <w:rsid w:val="00D23C64"/>
    <w:rsid w:val="00D244E3"/>
    <w:rsid w:val="00D25933"/>
    <w:rsid w:val="00D26B29"/>
    <w:rsid w:val="00D31ED0"/>
    <w:rsid w:val="00D32953"/>
    <w:rsid w:val="00D3326E"/>
    <w:rsid w:val="00D3340C"/>
    <w:rsid w:val="00D37B73"/>
    <w:rsid w:val="00D43D76"/>
    <w:rsid w:val="00D44645"/>
    <w:rsid w:val="00D52D19"/>
    <w:rsid w:val="00D54B74"/>
    <w:rsid w:val="00D60360"/>
    <w:rsid w:val="00D60B33"/>
    <w:rsid w:val="00D62946"/>
    <w:rsid w:val="00D62C14"/>
    <w:rsid w:val="00D636CD"/>
    <w:rsid w:val="00D64416"/>
    <w:rsid w:val="00D658C1"/>
    <w:rsid w:val="00D66FF2"/>
    <w:rsid w:val="00D71E39"/>
    <w:rsid w:val="00D7277F"/>
    <w:rsid w:val="00D77286"/>
    <w:rsid w:val="00D77D53"/>
    <w:rsid w:val="00D809E3"/>
    <w:rsid w:val="00D80FEA"/>
    <w:rsid w:val="00D81BC0"/>
    <w:rsid w:val="00D83D19"/>
    <w:rsid w:val="00D85336"/>
    <w:rsid w:val="00D862DF"/>
    <w:rsid w:val="00D86A6A"/>
    <w:rsid w:val="00D86FB7"/>
    <w:rsid w:val="00D90465"/>
    <w:rsid w:val="00D94637"/>
    <w:rsid w:val="00D94C2D"/>
    <w:rsid w:val="00D961E3"/>
    <w:rsid w:val="00D97628"/>
    <w:rsid w:val="00DA0491"/>
    <w:rsid w:val="00DA1E21"/>
    <w:rsid w:val="00DA254E"/>
    <w:rsid w:val="00DA284A"/>
    <w:rsid w:val="00DA2A9D"/>
    <w:rsid w:val="00DA56E9"/>
    <w:rsid w:val="00DB2678"/>
    <w:rsid w:val="00DB2792"/>
    <w:rsid w:val="00DB304D"/>
    <w:rsid w:val="00DB6F51"/>
    <w:rsid w:val="00DB77AD"/>
    <w:rsid w:val="00DB7EBE"/>
    <w:rsid w:val="00DC0370"/>
    <w:rsid w:val="00DC0ABE"/>
    <w:rsid w:val="00DC1D8A"/>
    <w:rsid w:val="00DC24A7"/>
    <w:rsid w:val="00DC3601"/>
    <w:rsid w:val="00DC3FE6"/>
    <w:rsid w:val="00DC5BE7"/>
    <w:rsid w:val="00DC66BB"/>
    <w:rsid w:val="00DD16B5"/>
    <w:rsid w:val="00DD1823"/>
    <w:rsid w:val="00DD3645"/>
    <w:rsid w:val="00DD5CE9"/>
    <w:rsid w:val="00DD6D22"/>
    <w:rsid w:val="00DD7FA8"/>
    <w:rsid w:val="00DE2909"/>
    <w:rsid w:val="00DE5293"/>
    <w:rsid w:val="00DE58F3"/>
    <w:rsid w:val="00DE6424"/>
    <w:rsid w:val="00DE6CBB"/>
    <w:rsid w:val="00DE717D"/>
    <w:rsid w:val="00DE77BC"/>
    <w:rsid w:val="00DF032B"/>
    <w:rsid w:val="00DF1BF8"/>
    <w:rsid w:val="00DF1F28"/>
    <w:rsid w:val="00DF3525"/>
    <w:rsid w:val="00DF4705"/>
    <w:rsid w:val="00DF4878"/>
    <w:rsid w:val="00DF52D4"/>
    <w:rsid w:val="00DF7C47"/>
    <w:rsid w:val="00E01377"/>
    <w:rsid w:val="00E03C54"/>
    <w:rsid w:val="00E05506"/>
    <w:rsid w:val="00E0551B"/>
    <w:rsid w:val="00E056A7"/>
    <w:rsid w:val="00E10DF1"/>
    <w:rsid w:val="00E11319"/>
    <w:rsid w:val="00E11B98"/>
    <w:rsid w:val="00E140B4"/>
    <w:rsid w:val="00E1578B"/>
    <w:rsid w:val="00E15CF5"/>
    <w:rsid w:val="00E16169"/>
    <w:rsid w:val="00E20381"/>
    <w:rsid w:val="00E2055A"/>
    <w:rsid w:val="00E23A7E"/>
    <w:rsid w:val="00E25646"/>
    <w:rsid w:val="00E27289"/>
    <w:rsid w:val="00E2776C"/>
    <w:rsid w:val="00E27982"/>
    <w:rsid w:val="00E27E60"/>
    <w:rsid w:val="00E32434"/>
    <w:rsid w:val="00E330B3"/>
    <w:rsid w:val="00E41ECD"/>
    <w:rsid w:val="00E45732"/>
    <w:rsid w:val="00E45783"/>
    <w:rsid w:val="00E52E8C"/>
    <w:rsid w:val="00E54AD4"/>
    <w:rsid w:val="00E54BCF"/>
    <w:rsid w:val="00E61AA5"/>
    <w:rsid w:val="00E62BC4"/>
    <w:rsid w:val="00E66EDC"/>
    <w:rsid w:val="00E74197"/>
    <w:rsid w:val="00E74D52"/>
    <w:rsid w:val="00E7753E"/>
    <w:rsid w:val="00E87A93"/>
    <w:rsid w:val="00E90334"/>
    <w:rsid w:val="00E91B19"/>
    <w:rsid w:val="00E93767"/>
    <w:rsid w:val="00EA0DB8"/>
    <w:rsid w:val="00EA141C"/>
    <w:rsid w:val="00EA2EB9"/>
    <w:rsid w:val="00EA6CDF"/>
    <w:rsid w:val="00EB197A"/>
    <w:rsid w:val="00EB67D8"/>
    <w:rsid w:val="00EB7C98"/>
    <w:rsid w:val="00EC0977"/>
    <w:rsid w:val="00EC1514"/>
    <w:rsid w:val="00EC4A6A"/>
    <w:rsid w:val="00EC6B3A"/>
    <w:rsid w:val="00ED1D0D"/>
    <w:rsid w:val="00ED25C1"/>
    <w:rsid w:val="00ED405C"/>
    <w:rsid w:val="00ED61FE"/>
    <w:rsid w:val="00ED783E"/>
    <w:rsid w:val="00EE22B7"/>
    <w:rsid w:val="00EE6009"/>
    <w:rsid w:val="00EF154D"/>
    <w:rsid w:val="00EF1683"/>
    <w:rsid w:val="00EF2F58"/>
    <w:rsid w:val="00EF3D2A"/>
    <w:rsid w:val="00EF53B8"/>
    <w:rsid w:val="00EF5C7D"/>
    <w:rsid w:val="00F0009F"/>
    <w:rsid w:val="00F0621A"/>
    <w:rsid w:val="00F07C59"/>
    <w:rsid w:val="00F10685"/>
    <w:rsid w:val="00F128FD"/>
    <w:rsid w:val="00F1326F"/>
    <w:rsid w:val="00F146C0"/>
    <w:rsid w:val="00F24E6E"/>
    <w:rsid w:val="00F25EF5"/>
    <w:rsid w:val="00F3229C"/>
    <w:rsid w:val="00F33797"/>
    <w:rsid w:val="00F34606"/>
    <w:rsid w:val="00F36F99"/>
    <w:rsid w:val="00F41134"/>
    <w:rsid w:val="00F43EC5"/>
    <w:rsid w:val="00F5132C"/>
    <w:rsid w:val="00F521A3"/>
    <w:rsid w:val="00F52A10"/>
    <w:rsid w:val="00F549CC"/>
    <w:rsid w:val="00F630C6"/>
    <w:rsid w:val="00F632DE"/>
    <w:rsid w:val="00F642D9"/>
    <w:rsid w:val="00F64FAA"/>
    <w:rsid w:val="00F66463"/>
    <w:rsid w:val="00F706E9"/>
    <w:rsid w:val="00F80F7B"/>
    <w:rsid w:val="00F82FC0"/>
    <w:rsid w:val="00F858AD"/>
    <w:rsid w:val="00F85CC5"/>
    <w:rsid w:val="00F877E8"/>
    <w:rsid w:val="00F92097"/>
    <w:rsid w:val="00F94CA8"/>
    <w:rsid w:val="00F96BD7"/>
    <w:rsid w:val="00FA0320"/>
    <w:rsid w:val="00FA51CA"/>
    <w:rsid w:val="00FA661F"/>
    <w:rsid w:val="00FA7259"/>
    <w:rsid w:val="00FA726D"/>
    <w:rsid w:val="00FA7381"/>
    <w:rsid w:val="00FA7B26"/>
    <w:rsid w:val="00FB4C14"/>
    <w:rsid w:val="00FB5EEA"/>
    <w:rsid w:val="00FB60BC"/>
    <w:rsid w:val="00FC0EA9"/>
    <w:rsid w:val="00FC30B0"/>
    <w:rsid w:val="00FC350B"/>
    <w:rsid w:val="00FC4A80"/>
    <w:rsid w:val="00FC697E"/>
    <w:rsid w:val="00FC7E16"/>
    <w:rsid w:val="00FD0B7E"/>
    <w:rsid w:val="00FD2962"/>
    <w:rsid w:val="00FD2DBF"/>
    <w:rsid w:val="00FD41F1"/>
    <w:rsid w:val="00FD4655"/>
    <w:rsid w:val="00FD6D10"/>
    <w:rsid w:val="00FD72DE"/>
    <w:rsid w:val="00FE13F6"/>
    <w:rsid w:val="00FE2932"/>
    <w:rsid w:val="00FE2DE4"/>
    <w:rsid w:val="00FE3DB0"/>
    <w:rsid w:val="00FE744B"/>
    <w:rsid w:val="00FF1DE7"/>
    <w:rsid w:val="00FF2962"/>
    <w:rsid w:val="00FF32AD"/>
    <w:rsid w:val="00FF35A3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F9A35"/>
  <w15:docId w15:val="{1E115C3E-0256-4555-8B76-79FA58DC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336"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autoRedefine/>
    <w:qFormat/>
    <w:rsid w:val="0026567C"/>
    <w:pPr>
      <w:keepNext/>
      <w:numPr>
        <w:numId w:val="24"/>
      </w:numPr>
      <w:spacing w:before="240" w:after="60"/>
      <w:outlineLvl w:val="0"/>
    </w:pPr>
    <w:rPr>
      <w:b/>
      <w:bCs/>
      <w:kern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CE520C"/>
    <w:pPr>
      <w:spacing w:before="240" w:after="240" w:line="336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02583"/>
    <w:rPr>
      <w:color w:val="0000FF"/>
      <w:u w:val="single"/>
    </w:rPr>
  </w:style>
  <w:style w:type="table" w:styleId="TableGrid">
    <w:name w:val="Table Grid"/>
    <w:basedOn w:val="TableNormal"/>
    <w:rsid w:val="00455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921D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35413"/>
    <w:rPr>
      <w:sz w:val="20"/>
      <w:szCs w:val="20"/>
    </w:rPr>
  </w:style>
  <w:style w:type="character" w:styleId="FootnoteReference">
    <w:name w:val="footnote reference"/>
    <w:semiHidden/>
    <w:rsid w:val="00635413"/>
    <w:rPr>
      <w:vertAlign w:val="superscript"/>
    </w:rPr>
  </w:style>
  <w:style w:type="character" w:styleId="CommentReference">
    <w:name w:val="annotation reference"/>
    <w:semiHidden/>
    <w:rsid w:val="001A7651"/>
    <w:rPr>
      <w:sz w:val="16"/>
      <w:szCs w:val="16"/>
    </w:rPr>
  </w:style>
  <w:style w:type="paragraph" w:styleId="CommentText">
    <w:name w:val="annotation text"/>
    <w:basedOn w:val="Normal"/>
    <w:semiHidden/>
    <w:rsid w:val="001A765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A7651"/>
    <w:rPr>
      <w:b/>
      <w:bCs/>
    </w:rPr>
  </w:style>
  <w:style w:type="character" w:styleId="Emphasis">
    <w:name w:val="Emphasis"/>
    <w:uiPriority w:val="20"/>
    <w:qFormat/>
    <w:rsid w:val="00AF72F1"/>
    <w:rPr>
      <w:i/>
      <w:iCs/>
    </w:rPr>
  </w:style>
  <w:style w:type="paragraph" w:styleId="Header">
    <w:name w:val="header"/>
    <w:basedOn w:val="Normal"/>
    <w:link w:val="HeaderChar"/>
    <w:rsid w:val="0019408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94089"/>
    <w:rPr>
      <w:sz w:val="24"/>
      <w:szCs w:val="24"/>
    </w:rPr>
  </w:style>
  <w:style w:type="paragraph" w:styleId="Footer">
    <w:name w:val="footer"/>
    <w:basedOn w:val="Normal"/>
    <w:link w:val="FooterChar"/>
    <w:rsid w:val="0019408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94089"/>
    <w:rPr>
      <w:sz w:val="24"/>
      <w:szCs w:val="24"/>
    </w:rPr>
  </w:style>
  <w:style w:type="character" w:customStyle="1" w:styleId="Heading3Char">
    <w:name w:val="Heading 3 Char"/>
    <w:link w:val="Heading3"/>
    <w:uiPriority w:val="9"/>
    <w:rsid w:val="00CE520C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CE520C"/>
    <w:pPr>
      <w:spacing w:after="240"/>
    </w:pPr>
    <w:rPr>
      <w:sz w:val="16"/>
      <w:szCs w:val="16"/>
    </w:rPr>
  </w:style>
  <w:style w:type="character" w:customStyle="1" w:styleId="Heading1Char">
    <w:name w:val="Heading 1 Char"/>
    <w:link w:val="Heading1"/>
    <w:rsid w:val="0026567C"/>
    <w:rPr>
      <w:b/>
      <w:bCs/>
      <w:kern w:val="32"/>
      <w:sz w:val="24"/>
      <w:szCs w:val="32"/>
      <w:lang w:val="en-AU" w:eastAsia="en-AU"/>
    </w:rPr>
  </w:style>
  <w:style w:type="paragraph" w:customStyle="1" w:styleId="Default">
    <w:name w:val="Default"/>
    <w:rsid w:val="00940F44"/>
    <w:pPr>
      <w:autoSpaceDE w:val="0"/>
      <w:autoSpaceDN w:val="0"/>
      <w:adjustRightInd w:val="0"/>
    </w:pPr>
    <w:rPr>
      <w:color w:val="000000"/>
      <w:sz w:val="24"/>
      <w:szCs w:val="24"/>
      <w:lang w:val="en-AU" w:eastAsia="en-AU"/>
    </w:rPr>
  </w:style>
  <w:style w:type="paragraph" w:styleId="List">
    <w:name w:val="List"/>
    <w:basedOn w:val="Normal"/>
    <w:rsid w:val="00FE3DB0"/>
    <w:pPr>
      <w:ind w:left="283" w:hanging="283"/>
    </w:pPr>
  </w:style>
  <w:style w:type="character" w:styleId="PageNumber">
    <w:name w:val="page number"/>
    <w:rsid w:val="006A4CCD"/>
  </w:style>
  <w:style w:type="paragraph" w:styleId="ListParagraph">
    <w:name w:val="List Paragraph"/>
    <w:basedOn w:val="Normal"/>
    <w:uiPriority w:val="34"/>
    <w:qFormat/>
    <w:rsid w:val="006A4CCD"/>
    <w:pPr>
      <w:ind w:left="720"/>
      <w:contextualSpacing/>
    </w:pPr>
    <w:rPr>
      <w:sz w:val="20"/>
      <w:szCs w:val="20"/>
    </w:rPr>
  </w:style>
  <w:style w:type="paragraph" w:styleId="NoSpacing">
    <w:name w:val="No Spacing"/>
    <w:aliases w:val="PN Text"/>
    <w:link w:val="NoSpacingChar"/>
    <w:uiPriority w:val="99"/>
    <w:qFormat/>
    <w:rsid w:val="00C97F30"/>
    <w:rPr>
      <w:rFonts w:eastAsiaTheme="minorHAnsi" w:cstheme="minorBidi"/>
      <w:sz w:val="22"/>
      <w:szCs w:val="22"/>
      <w:lang w:val="en-AU" w:eastAsia="en-US"/>
    </w:rPr>
  </w:style>
  <w:style w:type="character" w:customStyle="1" w:styleId="NoSpacingChar">
    <w:name w:val="No Spacing Char"/>
    <w:aliases w:val="PN Text Char"/>
    <w:basedOn w:val="DefaultParagraphFont"/>
    <w:link w:val="NoSpacing"/>
    <w:uiPriority w:val="99"/>
    <w:rsid w:val="00C97F30"/>
    <w:rPr>
      <w:rFonts w:eastAsiaTheme="minorHAnsi" w:cstheme="minorBidi"/>
      <w:sz w:val="22"/>
      <w:szCs w:val="22"/>
      <w:lang w:val="en-AU" w:eastAsia="en-US"/>
    </w:rPr>
  </w:style>
  <w:style w:type="paragraph" w:customStyle="1" w:styleId="Style1">
    <w:name w:val="Style1"/>
    <w:basedOn w:val="ListParagraph"/>
    <w:link w:val="Style1Char"/>
    <w:qFormat/>
    <w:rsid w:val="00AE2854"/>
    <w:pPr>
      <w:tabs>
        <w:tab w:val="num" w:pos="0"/>
        <w:tab w:val="left" w:pos="851"/>
        <w:tab w:val="left" w:pos="4820"/>
      </w:tabs>
      <w:spacing w:after="200" w:line="360" w:lineRule="auto"/>
      <w:ind w:left="360" w:hanging="360"/>
      <w:jc w:val="both"/>
    </w:pPr>
    <w:rPr>
      <w:rFonts w:eastAsia="Calibri"/>
      <w:b/>
      <w:caps/>
      <w:sz w:val="24"/>
      <w:szCs w:val="24"/>
      <w:lang w:val="en-US" w:eastAsia="en-US"/>
    </w:rPr>
  </w:style>
  <w:style w:type="character" w:customStyle="1" w:styleId="Style1Char">
    <w:name w:val="Style1 Char"/>
    <w:link w:val="Style1"/>
    <w:rsid w:val="00AE2854"/>
    <w:rPr>
      <w:rFonts w:eastAsia="Calibri"/>
      <w:b/>
      <w:caps/>
      <w:sz w:val="24"/>
      <w:szCs w:val="24"/>
      <w:lang w:eastAsia="en-US"/>
    </w:rPr>
  </w:style>
  <w:style w:type="paragraph" w:customStyle="1" w:styleId="Normal-Cover">
    <w:name w:val="Normal-Cover"/>
    <w:basedOn w:val="Normal"/>
    <w:rsid w:val="00AE2854"/>
    <w:pPr>
      <w:widowControl w:val="0"/>
    </w:pPr>
    <w:rPr>
      <w:rFonts w:ascii="Book Antiqua" w:hAnsi="Book Antiqua"/>
      <w:szCs w:val="20"/>
      <w:lang w:eastAsia="en-US"/>
    </w:rPr>
  </w:style>
  <w:style w:type="paragraph" w:styleId="Revision">
    <w:name w:val="Revision"/>
    <w:hidden/>
    <w:uiPriority w:val="99"/>
    <w:semiHidden/>
    <w:rsid w:val="00F94CA8"/>
    <w:rPr>
      <w:sz w:val="24"/>
      <w:szCs w:val="24"/>
      <w:lang w:val="en-AU" w:eastAsia="en-AU"/>
    </w:rPr>
  </w:style>
  <w:style w:type="paragraph" w:customStyle="1" w:styleId="jade-outdent">
    <w:name w:val="jade-outdent"/>
    <w:basedOn w:val="Normal"/>
    <w:rsid w:val="00FC30B0"/>
    <w:pPr>
      <w:spacing w:before="100" w:beforeAutospacing="1" w:after="100" w:afterAutospacing="1"/>
    </w:pPr>
  </w:style>
  <w:style w:type="character" w:customStyle="1" w:styleId="jade-ts-10">
    <w:name w:val="jade-ts-10"/>
    <w:basedOn w:val="DefaultParagraphFont"/>
    <w:rsid w:val="00FC3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38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508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9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9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6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37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96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32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625117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797038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5153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478695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61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redcrest-probate@supcourt.vic.gov.au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edcrest@supcourt.vic.gov.au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redcrest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f330ff-a67c-4e2e-a2c7-c4d8290980c0">
      <Terms xmlns="http://schemas.microsoft.com/office/infopath/2007/PartnerControls"/>
    </lcf76f155ced4ddcb4097134ff3c332f>
    <TaxCatchAll xmlns="c1cf93c2-ef2b-4781-9f58-1c6d5f95bf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A6A1460CFDC49A0A6EF7D0997F2FC" ma:contentTypeVersion="16" ma:contentTypeDescription="Create a new document." ma:contentTypeScope="" ma:versionID="1c43449525849f1050bc9c7e0b1e8245">
  <xsd:schema xmlns:xsd="http://www.w3.org/2001/XMLSchema" xmlns:xs="http://www.w3.org/2001/XMLSchema" xmlns:p="http://schemas.microsoft.com/office/2006/metadata/properties" xmlns:ns2="3bf330ff-a67c-4e2e-a2c7-c4d8290980c0" xmlns:ns3="8885d047-c88c-41a6-b8f3-9efabc51400d" xmlns:ns4="c1cf93c2-ef2b-4781-9f58-1c6d5f95bff6" targetNamespace="http://schemas.microsoft.com/office/2006/metadata/properties" ma:root="true" ma:fieldsID="a165f9cbbb7af40818ef5fe4a06ec1ed" ns2:_="" ns3:_="" ns4:_="">
    <xsd:import namespace="3bf330ff-a67c-4e2e-a2c7-c4d8290980c0"/>
    <xsd:import namespace="8885d047-c88c-41a6-b8f3-9efabc51400d"/>
    <xsd:import namespace="c1cf93c2-ef2b-4781-9f58-1c6d5f95bf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330ff-a67c-4e2e-a2c7-c4d829098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5d047-c88c-41a6-b8f3-9efabc5140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f93c2-ef2b-4781-9f58-1c6d5f95bff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4f2ef30-a054-4c42-9272-10236ffb8550}" ma:internalName="TaxCatchAll" ma:showField="CatchAllData" ma:web="c1cf93c2-ef2b-4781-9f58-1c6d5f95b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C5FFA-8516-4FEC-A1E4-38241312D5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3682FA-736D-4334-B886-BC4D23C6E6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B414EE-EF98-4B84-9475-0133DEEAA88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21F3999-304F-4FC8-B8F3-CAF04985B845}"/>
</file>

<file path=customXml/itemProps5.xml><?xml version="1.0" encoding="utf-8"?>
<ds:datastoreItem xmlns:ds="http://schemas.openxmlformats.org/officeDocument/2006/customXml" ds:itemID="{5B120113-5504-43BC-9F7B-8AB12DBE533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61EBBD8-59D1-4C31-859B-A3919E7E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Supreme Court of Victoria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Claire Downey</dc:creator>
  <cp:keywords/>
  <dc:description/>
  <cp:lastModifiedBy>Kate Price</cp:lastModifiedBy>
  <cp:revision>5</cp:revision>
  <cp:lastPrinted>2018-06-18T08:07:00Z</cp:lastPrinted>
  <dcterms:created xsi:type="dcterms:W3CDTF">2020-05-19T07:34:00Z</dcterms:created>
  <dcterms:modified xsi:type="dcterms:W3CDTF">2020-06-14T23:17:00Z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0x010100AC0A6A1460CFDC49A0A6EF7D0997F2FC</vt:lpwstr>
  </property>
</Properties>
</file>