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2187" w14:textId="77777777" w:rsidR="008C077E" w:rsidRPr="002E4380" w:rsidRDefault="008C077E" w:rsidP="008C077E">
      <w:pPr>
        <w:spacing w:after="0" w:line="240" w:lineRule="auto"/>
        <w:rPr>
          <w:rFonts w:ascii="Times New Roman" w:eastAsia="Times New Roman" w:hAnsi="Times New Roman"/>
          <w:sz w:val="24"/>
          <w:szCs w:val="20"/>
          <w:lang w:val="en-US"/>
        </w:rPr>
      </w:pPr>
      <w:r w:rsidRPr="002E4380">
        <w:rPr>
          <w:rFonts w:ascii="Times New Roman" w:eastAsia="Times New Roman" w:hAnsi="Times New Roman"/>
          <w:sz w:val="24"/>
          <w:szCs w:val="20"/>
          <w:lang w:val="en-US"/>
        </w:rPr>
        <w:t>IN THE SUPREME COURT OF VICTORIA AT MELBOURNE</w:t>
      </w:r>
    </w:p>
    <w:p w14:paraId="052A7400" w14:textId="77777777" w:rsidR="00BD1C23" w:rsidRDefault="008C077E" w:rsidP="008C077E">
      <w:pPr>
        <w:spacing w:after="0" w:line="240" w:lineRule="auto"/>
        <w:rPr>
          <w:rFonts w:ascii="Times New Roman" w:eastAsia="Times New Roman" w:hAnsi="Times New Roman"/>
          <w:noProof/>
          <w:sz w:val="24"/>
          <w:szCs w:val="20"/>
          <w:lang w:val="en-US"/>
        </w:rPr>
      </w:pPr>
      <w:r w:rsidRPr="002E4380">
        <w:rPr>
          <w:rFonts w:ascii="Times New Roman" w:eastAsia="Times New Roman" w:hAnsi="Times New Roman"/>
          <w:noProof/>
          <w:sz w:val="24"/>
          <w:szCs w:val="20"/>
          <w:lang w:val="en-US"/>
        </w:rPr>
        <w:t>COMMON LAW DIVISION</w:t>
      </w:r>
    </w:p>
    <w:p w14:paraId="00996420" w14:textId="4CAB6A96" w:rsidR="008A409A" w:rsidRDefault="00112E56" w:rsidP="008C077E">
      <w:pPr>
        <w:spacing w:after="0" w:line="240" w:lineRule="auto"/>
        <w:rPr>
          <w:rFonts w:ascii="Times New Roman" w:eastAsia="Times New Roman" w:hAnsi="Times New Roman"/>
          <w:noProof/>
          <w:sz w:val="24"/>
          <w:szCs w:val="20"/>
          <w:lang w:val="en-US"/>
        </w:rPr>
      </w:pPr>
      <w:r>
        <w:rPr>
          <w:rFonts w:ascii="Times New Roman" w:eastAsia="Times New Roman" w:hAnsi="Times New Roman"/>
          <w:noProof/>
          <w:sz w:val="24"/>
          <w:szCs w:val="20"/>
          <w:lang w:val="en-US"/>
        </w:rPr>
        <w:t>PERSONAL INJURIES LIST</w:t>
      </w:r>
      <w:r w:rsidR="008C077E" w:rsidRPr="002E4380">
        <w:rPr>
          <w:rFonts w:ascii="Times New Roman" w:eastAsia="Times New Roman" w:hAnsi="Times New Roman"/>
          <w:noProof/>
          <w:sz w:val="24"/>
          <w:szCs w:val="20"/>
          <w:lang w:val="en-US"/>
        </w:rPr>
        <w:t xml:space="preserve"> </w:t>
      </w:r>
    </w:p>
    <w:p w14:paraId="28C880C1" w14:textId="08C6C783" w:rsidR="008C077E" w:rsidRPr="0067416F" w:rsidRDefault="008C077E" w:rsidP="008C077E">
      <w:pPr>
        <w:spacing w:after="0" w:line="240" w:lineRule="auto"/>
        <w:jc w:val="right"/>
        <w:rPr>
          <w:rFonts w:ascii="Times New Roman" w:eastAsia="Times New Roman" w:hAnsi="Times New Roman"/>
          <w:sz w:val="24"/>
          <w:szCs w:val="20"/>
          <w:lang w:val="en-US"/>
        </w:rPr>
      </w:pPr>
      <w:r w:rsidRPr="0067416F">
        <w:rPr>
          <w:rFonts w:ascii="Times New Roman" w:eastAsia="Times New Roman" w:hAnsi="Times New Roman"/>
          <w:noProof/>
          <w:sz w:val="24"/>
          <w:szCs w:val="20"/>
          <w:lang w:val="en-US"/>
        </w:rPr>
        <w:t xml:space="preserve">S </w:t>
      </w:r>
      <w:r>
        <w:rPr>
          <w:rFonts w:ascii="Times New Roman" w:eastAsia="Times New Roman" w:hAnsi="Times New Roman"/>
          <w:noProof/>
          <w:sz w:val="24"/>
          <w:szCs w:val="20"/>
          <w:lang w:val="en-US"/>
        </w:rPr>
        <w:t>E</w:t>
      </w:r>
      <w:r w:rsidRPr="0067416F">
        <w:rPr>
          <w:rFonts w:ascii="Times New Roman" w:eastAsia="Times New Roman" w:hAnsi="Times New Roman"/>
          <w:noProof/>
          <w:sz w:val="24"/>
          <w:szCs w:val="20"/>
          <w:lang w:val="en-US"/>
        </w:rPr>
        <w:t xml:space="preserve">CI </w:t>
      </w:r>
      <w:sdt>
        <w:sdtPr>
          <w:rPr>
            <w:rFonts w:ascii="Times New Roman" w:eastAsia="Times New Roman" w:hAnsi="Times New Roman"/>
            <w:noProof/>
            <w:sz w:val="24"/>
            <w:szCs w:val="20"/>
            <w:lang w:val="en-US"/>
          </w:rPr>
          <w:id w:val="193813071"/>
          <w:placeholder>
            <w:docPart w:val="DefaultPlaceholder_-1854013438"/>
          </w:placeholder>
          <w:dropDownList>
            <w:listItem w:value="Choose an item."/>
            <w:listItem w:displayText="2022" w:value="2022"/>
            <w:listItem w:displayText="2023" w:value="2023"/>
          </w:dropDownList>
        </w:sdtPr>
        <w:sdtContent>
          <w:r w:rsidR="006B5F4B">
            <w:rPr>
              <w:rFonts w:ascii="Times New Roman" w:eastAsia="Times New Roman" w:hAnsi="Times New Roman"/>
              <w:noProof/>
              <w:sz w:val="24"/>
              <w:szCs w:val="20"/>
              <w:lang w:val="en-US"/>
            </w:rPr>
            <w:t>2023</w:t>
          </w:r>
        </w:sdtContent>
      </w:sdt>
      <w:r w:rsidR="003926F9">
        <w:rPr>
          <w:rFonts w:ascii="Times New Roman" w:eastAsia="Times New Roman" w:hAnsi="Times New Roman"/>
          <w:noProof/>
          <w:sz w:val="24"/>
          <w:szCs w:val="20"/>
          <w:lang w:val="en-US"/>
        </w:rPr>
        <w:t xml:space="preserve"> </w:t>
      </w:r>
      <w:r w:rsidR="00396D3D" w:rsidRPr="00396D3D">
        <w:rPr>
          <w:rFonts w:ascii="Times New Roman" w:eastAsia="Times New Roman" w:hAnsi="Times New Roman"/>
          <w:noProof/>
          <w:sz w:val="24"/>
          <w:szCs w:val="20"/>
          <w:highlight w:val="yellow"/>
          <w:lang w:val="en-US"/>
        </w:rPr>
        <w:t>0XXXX</w:t>
      </w:r>
    </w:p>
    <w:p w14:paraId="2F00444E" w14:textId="77777777" w:rsidR="008C077E" w:rsidRPr="00C53201" w:rsidRDefault="008C077E" w:rsidP="008C077E">
      <w:pPr>
        <w:spacing w:after="0" w:line="240" w:lineRule="auto"/>
        <w:rPr>
          <w:rFonts w:ascii="Times New Roman" w:eastAsia="Times New Roman" w:hAnsi="Times New Roman"/>
          <w:sz w:val="24"/>
          <w:szCs w:val="24"/>
        </w:rPr>
      </w:pPr>
      <w:r w:rsidRPr="00C53201">
        <w:rPr>
          <w:rFonts w:ascii="Times New Roman" w:eastAsia="Times New Roman" w:hAnsi="Times New Roman"/>
          <w:sz w:val="24"/>
          <w:szCs w:val="24"/>
        </w:rPr>
        <w:t>BETWEEN:</w:t>
      </w:r>
    </w:p>
    <w:p w14:paraId="38493629" w14:textId="77777777" w:rsidR="008C077E" w:rsidRPr="0055230B" w:rsidRDefault="008C077E" w:rsidP="008C077E">
      <w:pPr>
        <w:spacing w:after="0" w:line="240" w:lineRule="auto"/>
        <w:rPr>
          <w:rFonts w:ascii="Times New Roman" w:eastAsia="Times New Roman" w:hAnsi="Times New Roman"/>
          <w:sz w:val="24"/>
          <w:szCs w:val="24"/>
        </w:rPr>
      </w:pPr>
    </w:p>
    <w:tbl>
      <w:tblPr>
        <w:tblW w:w="8910" w:type="dxa"/>
        <w:tblLayout w:type="fixed"/>
        <w:tblLook w:val="0000" w:firstRow="0" w:lastRow="0" w:firstColumn="0" w:lastColumn="0" w:noHBand="0" w:noVBand="0"/>
      </w:tblPr>
      <w:tblGrid>
        <w:gridCol w:w="7655"/>
        <w:gridCol w:w="1255"/>
      </w:tblGrid>
      <w:tr w:rsidR="008C077E" w:rsidRPr="0055230B" w14:paraId="226014EF" w14:textId="77777777" w:rsidTr="00567919">
        <w:tc>
          <w:tcPr>
            <w:tcW w:w="7655" w:type="dxa"/>
          </w:tcPr>
          <w:p w14:paraId="6BAF83DB" w14:textId="42299B1B" w:rsidR="008C077E" w:rsidRPr="00C53201" w:rsidRDefault="008221BE" w:rsidP="00567919">
            <w:pPr>
              <w:spacing w:after="0" w:line="240" w:lineRule="auto"/>
              <w:rPr>
                <w:rFonts w:ascii="Times New Roman" w:eastAsia="Times New Roman" w:hAnsi="Times New Roman"/>
                <w:b/>
                <w:bCs/>
                <w:sz w:val="24"/>
                <w:szCs w:val="24"/>
              </w:rPr>
            </w:pPr>
            <w:r w:rsidRPr="008221BE">
              <w:rPr>
                <w:rFonts w:ascii="Times New Roman" w:eastAsia="Times New Roman" w:hAnsi="Times New Roman"/>
                <w:b/>
                <w:bCs/>
                <w:noProof/>
                <w:sz w:val="24"/>
                <w:szCs w:val="20"/>
              </w:rPr>
              <w:t xml:space="preserve">NAME OF THE PLAINTIFF                    </w:t>
            </w:r>
          </w:p>
        </w:tc>
        <w:tc>
          <w:tcPr>
            <w:tcW w:w="1255" w:type="dxa"/>
          </w:tcPr>
          <w:p w14:paraId="476254E8" w14:textId="77777777" w:rsidR="008C077E" w:rsidRPr="0055230B" w:rsidRDefault="008C077E" w:rsidP="00567919">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Plaintiff</w:t>
            </w:r>
          </w:p>
        </w:tc>
      </w:tr>
      <w:tr w:rsidR="008C077E" w:rsidRPr="0055230B" w14:paraId="6BCBFA84" w14:textId="77777777" w:rsidTr="00567919">
        <w:tc>
          <w:tcPr>
            <w:tcW w:w="7655" w:type="dxa"/>
          </w:tcPr>
          <w:p w14:paraId="5B0FE7B2" w14:textId="77777777" w:rsidR="008C077E" w:rsidRPr="0055230B" w:rsidRDefault="008C077E" w:rsidP="00567919">
            <w:pPr>
              <w:spacing w:after="0" w:line="240" w:lineRule="auto"/>
              <w:rPr>
                <w:rFonts w:ascii="Times New Roman" w:eastAsia="Times New Roman" w:hAnsi="Times New Roman"/>
                <w:sz w:val="24"/>
                <w:szCs w:val="24"/>
              </w:rPr>
            </w:pPr>
          </w:p>
        </w:tc>
        <w:tc>
          <w:tcPr>
            <w:tcW w:w="1255" w:type="dxa"/>
          </w:tcPr>
          <w:p w14:paraId="0C386D76"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72C951F5" w14:textId="77777777" w:rsidTr="00567919">
        <w:tc>
          <w:tcPr>
            <w:tcW w:w="7655" w:type="dxa"/>
          </w:tcPr>
          <w:p w14:paraId="0B569211" w14:textId="77777777" w:rsidR="008C077E" w:rsidRPr="0055230B"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and</w:t>
            </w:r>
          </w:p>
        </w:tc>
        <w:tc>
          <w:tcPr>
            <w:tcW w:w="1255" w:type="dxa"/>
          </w:tcPr>
          <w:p w14:paraId="132E5040"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606D8961" w14:textId="77777777" w:rsidTr="00567919">
        <w:tc>
          <w:tcPr>
            <w:tcW w:w="7655" w:type="dxa"/>
          </w:tcPr>
          <w:p w14:paraId="305A1260" w14:textId="77777777" w:rsidR="008C077E" w:rsidRPr="0055230B" w:rsidRDefault="008C077E" w:rsidP="00567919">
            <w:pPr>
              <w:spacing w:after="0" w:line="240" w:lineRule="auto"/>
              <w:rPr>
                <w:rFonts w:ascii="Times New Roman" w:eastAsia="Times New Roman" w:hAnsi="Times New Roman"/>
                <w:sz w:val="24"/>
                <w:szCs w:val="24"/>
              </w:rPr>
            </w:pPr>
          </w:p>
        </w:tc>
        <w:tc>
          <w:tcPr>
            <w:tcW w:w="1255" w:type="dxa"/>
          </w:tcPr>
          <w:p w14:paraId="0A7FB5C9" w14:textId="77777777" w:rsidR="008C077E" w:rsidRPr="0055230B" w:rsidRDefault="008C077E" w:rsidP="00567919">
            <w:pPr>
              <w:spacing w:after="0" w:line="240" w:lineRule="auto"/>
              <w:jc w:val="right"/>
              <w:rPr>
                <w:rFonts w:ascii="Times New Roman" w:eastAsia="Times New Roman" w:hAnsi="Times New Roman"/>
                <w:sz w:val="24"/>
                <w:szCs w:val="24"/>
              </w:rPr>
            </w:pPr>
          </w:p>
        </w:tc>
      </w:tr>
      <w:tr w:rsidR="008C077E" w:rsidRPr="0055230B" w14:paraId="1BFB09B6" w14:textId="77777777" w:rsidTr="00567919">
        <w:tc>
          <w:tcPr>
            <w:tcW w:w="7655" w:type="dxa"/>
          </w:tcPr>
          <w:p w14:paraId="653C3244" w14:textId="409FED44" w:rsidR="008C077E" w:rsidRPr="00C53201" w:rsidRDefault="00210078" w:rsidP="00567919">
            <w:pPr>
              <w:spacing w:after="0" w:line="240" w:lineRule="auto"/>
              <w:rPr>
                <w:rFonts w:ascii="Times New Roman" w:eastAsia="Times New Roman" w:hAnsi="Times New Roman"/>
                <w:b/>
                <w:bCs/>
                <w:sz w:val="24"/>
                <w:szCs w:val="24"/>
              </w:rPr>
            </w:pPr>
            <w:r w:rsidRPr="00210078">
              <w:rPr>
                <w:rFonts w:ascii="Times New Roman" w:eastAsia="Times New Roman" w:hAnsi="Times New Roman"/>
                <w:b/>
                <w:bCs/>
                <w:noProof/>
                <w:sz w:val="24"/>
                <w:szCs w:val="20"/>
              </w:rPr>
              <w:t xml:space="preserve">NAME OF THE DEFENDANT                    </w:t>
            </w:r>
          </w:p>
        </w:tc>
        <w:tc>
          <w:tcPr>
            <w:tcW w:w="1255" w:type="dxa"/>
          </w:tcPr>
          <w:p w14:paraId="51614759" w14:textId="77777777" w:rsidR="008C077E" w:rsidRPr="0055230B" w:rsidRDefault="008C077E" w:rsidP="00567919">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Defendant</w:t>
            </w:r>
          </w:p>
        </w:tc>
      </w:tr>
    </w:tbl>
    <w:p w14:paraId="08B03F92" w14:textId="77777777" w:rsidR="008C077E" w:rsidRPr="0055230B" w:rsidRDefault="008C077E" w:rsidP="008C077E">
      <w:pPr>
        <w:spacing w:after="0" w:line="240" w:lineRule="auto"/>
        <w:rPr>
          <w:rFonts w:ascii="Times New Roman" w:eastAsia="Times New Roman" w:hAnsi="Times New Roman"/>
          <w:sz w:val="24"/>
          <w:szCs w:val="20"/>
        </w:rPr>
      </w:pPr>
    </w:p>
    <w:p w14:paraId="6C837D35" w14:textId="77777777" w:rsidR="008C077E" w:rsidRPr="0055230B" w:rsidRDefault="008C077E" w:rsidP="008C077E">
      <w:pPr>
        <w:spacing w:after="0" w:line="240" w:lineRule="auto"/>
        <w:rPr>
          <w:rFonts w:ascii="Times New Roman" w:eastAsia="Times New Roman" w:hAnsi="Times New Roman"/>
          <w:sz w:val="24"/>
          <w:szCs w:val="20"/>
        </w:rPr>
      </w:pPr>
    </w:p>
    <w:p w14:paraId="0B674ACD" w14:textId="77777777" w:rsidR="008C077E" w:rsidRPr="00F07E46" w:rsidRDefault="008C077E" w:rsidP="008C077E">
      <w:pPr>
        <w:jc w:val="center"/>
        <w:rPr>
          <w:rFonts w:ascii="Times New Roman" w:hAnsi="Times New Roman"/>
          <w:b/>
          <w:sz w:val="24"/>
          <w:szCs w:val="24"/>
        </w:rPr>
      </w:pPr>
      <w:r w:rsidRPr="00F07E46">
        <w:rPr>
          <w:rFonts w:ascii="Times New Roman" w:hAnsi="Times New Roman"/>
          <w:b/>
          <w:sz w:val="24"/>
          <w:szCs w:val="24"/>
        </w:rPr>
        <w:t xml:space="preserve">MINUTE OF </w:t>
      </w:r>
      <w:r>
        <w:rPr>
          <w:rFonts w:ascii="Times New Roman" w:hAnsi="Times New Roman"/>
          <w:b/>
          <w:sz w:val="24"/>
          <w:szCs w:val="24"/>
        </w:rPr>
        <w:t xml:space="preserve">PROPOSED </w:t>
      </w:r>
      <w:r w:rsidRPr="00F07E46">
        <w:rPr>
          <w:rFonts w:ascii="Times New Roman" w:hAnsi="Times New Roman"/>
          <w:b/>
          <w:sz w:val="24"/>
          <w:szCs w:val="24"/>
        </w:rPr>
        <w:t>CONSENT ORDERS</w:t>
      </w:r>
      <w:r>
        <w:rPr>
          <w:rFonts w:ascii="Times New Roman" w:hAnsi="Times New Roman"/>
          <w:b/>
          <w:sz w:val="24"/>
          <w:szCs w:val="24"/>
        </w:rPr>
        <w:t xml:space="preserve"> – FIRST DIRECTIONS</w:t>
      </w:r>
    </w:p>
    <w:p w14:paraId="14AD475C" w14:textId="77777777" w:rsidR="008C077E" w:rsidRPr="00693FAD" w:rsidRDefault="008C077E" w:rsidP="008C077E">
      <w:pPr>
        <w:pBdr>
          <w:bottom w:val="single" w:sz="4" w:space="1" w:color="auto"/>
        </w:pBdr>
        <w:spacing w:after="0" w:line="240" w:lineRule="auto"/>
        <w:jc w:val="center"/>
        <w:rPr>
          <w:rFonts w:ascii="Times New Roman" w:eastAsia="Times New Roman" w:hAnsi="Times New Roman"/>
          <w:b/>
          <w:sz w:val="24"/>
          <w:szCs w:val="20"/>
        </w:rPr>
      </w:pPr>
    </w:p>
    <w:p w14:paraId="56974054" w14:textId="77777777" w:rsidR="008C077E" w:rsidRPr="00693FAD" w:rsidRDefault="008C077E" w:rsidP="008C077E">
      <w:pPr>
        <w:spacing w:after="0" w:line="240" w:lineRule="auto"/>
        <w:rPr>
          <w:rFonts w:ascii="Times New Roman" w:eastAsia="Times New Roman" w:hAnsi="Times New Roman"/>
          <w:sz w:val="24"/>
          <w:szCs w:val="20"/>
        </w:rPr>
      </w:pPr>
    </w:p>
    <w:tbl>
      <w:tblPr>
        <w:tblW w:w="8928" w:type="dxa"/>
        <w:tblLayout w:type="fixed"/>
        <w:tblLook w:val="0000" w:firstRow="0" w:lastRow="0" w:firstColumn="0" w:lastColumn="0" w:noHBand="0" w:noVBand="0"/>
      </w:tblPr>
      <w:tblGrid>
        <w:gridCol w:w="3168"/>
        <w:gridCol w:w="5760"/>
      </w:tblGrid>
      <w:tr w:rsidR="008C077E" w:rsidRPr="00693FAD" w14:paraId="74C3AE9C" w14:textId="77777777" w:rsidTr="00567919">
        <w:tc>
          <w:tcPr>
            <w:tcW w:w="3168" w:type="dxa"/>
          </w:tcPr>
          <w:p w14:paraId="038BC14B"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 xml:space="preserve">JUDICIAL </w:t>
            </w:r>
            <w:r>
              <w:rPr>
                <w:rFonts w:ascii="Times New Roman" w:eastAsia="Times New Roman" w:hAnsi="Times New Roman"/>
                <w:sz w:val="24"/>
                <w:szCs w:val="24"/>
              </w:rPr>
              <w:t>OFFICE</w:t>
            </w:r>
            <w:r w:rsidRPr="00693FAD">
              <w:rPr>
                <w:rFonts w:ascii="Times New Roman" w:eastAsia="Times New Roman" w:hAnsi="Times New Roman"/>
                <w:sz w:val="24"/>
                <w:szCs w:val="24"/>
              </w:rPr>
              <w:t>R:</w:t>
            </w:r>
          </w:p>
        </w:tc>
        <w:tc>
          <w:tcPr>
            <w:tcW w:w="5760" w:type="dxa"/>
          </w:tcPr>
          <w:p w14:paraId="23830781" w14:textId="70FF1DDD" w:rsidR="008C077E" w:rsidRPr="00693FAD" w:rsidRDefault="007F1F36" w:rsidP="00567919">
            <w:pPr>
              <w:spacing w:after="0" w:line="240" w:lineRule="auto"/>
              <w:rPr>
                <w:rFonts w:ascii="Times New Roman" w:eastAsia="Times New Roman" w:hAnsi="Times New Roman"/>
                <w:sz w:val="24"/>
                <w:szCs w:val="24"/>
              </w:rPr>
            </w:pPr>
            <w:r w:rsidRPr="007F1F36">
              <w:rPr>
                <w:rFonts w:ascii="Times New Roman" w:eastAsia="Times New Roman" w:hAnsi="Times New Roman"/>
                <w:sz w:val="24"/>
                <w:szCs w:val="24"/>
              </w:rPr>
              <w:t>Judicial Registrar Baker</w:t>
            </w:r>
          </w:p>
        </w:tc>
      </w:tr>
      <w:tr w:rsidR="008C077E" w:rsidRPr="00693FAD" w14:paraId="1E57DDDA" w14:textId="77777777" w:rsidTr="00567919">
        <w:trPr>
          <w:trHeight w:val="80"/>
        </w:trPr>
        <w:tc>
          <w:tcPr>
            <w:tcW w:w="3168" w:type="dxa"/>
          </w:tcPr>
          <w:p w14:paraId="120E9335"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54320788"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699902B3" w14:textId="77777777" w:rsidTr="00567919">
        <w:tc>
          <w:tcPr>
            <w:tcW w:w="3168" w:type="dxa"/>
          </w:tcPr>
          <w:p w14:paraId="2BE6A7D3"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DATE MADE:</w:t>
            </w:r>
          </w:p>
        </w:tc>
        <w:tc>
          <w:tcPr>
            <w:tcW w:w="5760" w:type="dxa"/>
          </w:tcPr>
          <w:p w14:paraId="4AC102E6"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18BC050E" w14:textId="77777777" w:rsidTr="00567919">
        <w:tc>
          <w:tcPr>
            <w:tcW w:w="3168" w:type="dxa"/>
          </w:tcPr>
          <w:p w14:paraId="2E09825E"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3DDB14DC"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77192331" w14:textId="77777777" w:rsidTr="00567919">
        <w:tc>
          <w:tcPr>
            <w:tcW w:w="3168" w:type="dxa"/>
          </w:tcPr>
          <w:p w14:paraId="001AA85B"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ORIGINATING PROCESS:</w:t>
            </w:r>
          </w:p>
        </w:tc>
        <w:tc>
          <w:tcPr>
            <w:tcW w:w="5760" w:type="dxa"/>
          </w:tcPr>
          <w:p w14:paraId="19B95C5D" w14:textId="56CFCE94" w:rsidR="008C077E" w:rsidRPr="00693FAD"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By writ </w:t>
            </w:r>
            <w:r w:rsidR="00F7593F">
              <w:rPr>
                <w:rFonts w:ascii="Times New Roman" w:eastAsia="Times New Roman" w:hAnsi="Times New Roman"/>
                <w:sz w:val="24"/>
                <w:szCs w:val="24"/>
              </w:rPr>
              <w:t>filed</w:t>
            </w:r>
            <w:r w:rsidR="00331B6B">
              <w:rPr>
                <w:rFonts w:ascii="Times New Roman" w:eastAsia="Times New Roman" w:hAnsi="Times New Roman"/>
                <w:sz w:val="24"/>
                <w:szCs w:val="24"/>
              </w:rPr>
              <w:t xml:space="preserve"> </w:t>
            </w:r>
            <w:sdt>
              <w:sdtPr>
                <w:rPr>
                  <w:rFonts w:ascii="Times New Roman" w:eastAsia="Times New Roman" w:hAnsi="Times New Roman"/>
                  <w:sz w:val="24"/>
                  <w:szCs w:val="24"/>
                </w:rPr>
                <w:id w:val="1038165942"/>
                <w:placeholder>
                  <w:docPart w:val="DefaultPlaceholder_-1854013437"/>
                </w:placeholder>
                <w:showingPlcHdr/>
                <w:date>
                  <w:dateFormat w:val="d MMMM yyyy"/>
                  <w:lid w:val="en-AU"/>
                  <w:storeMappedDataAs w:val="dateTime"/>
                  <w:calendar w:val="gregorian"/>
                </w:date>
              </w:sdtPr>
              <w:sdtContent>
                <w:r w:rsidR="002D048F" w:rsidRPr="009A55D7">
                  <w:rPr>
                    <w:rStyle w:val="PlaceholderText"/>
                  </w:rPr>
                  <w:t>Click or tap to enter a date.</w:t>
                </w:r>
              </w:sdtContent>
            </w:sdt>
            <w:r w:rsidR="002D048F">
              <w:rPr>
                <w:rFonts w:ascii="Times New Roman" w:eastAsia="Times New Roman" w:hAnsi="Times New Roman"/>
                <w:sz w:val="24"/>
                <w:szCs w:val="24"/>
              </w:rPr>
              <w:t>.</w:t>
            </w:r>
          </w:p>
        </w:tc>
      </w:tr>
      <w:tr w:rsidR="008C077E" w:rsidRPr="00693FAD" w14:paraId="7C5C9E37" w14:textId="77777777" w:rsidTr="00567919">
        <w:tc>
          <w:tcPr>
            <w:tcW w:w="3168" w:type="dxa"/>
          </w:tcPr>
          <w:p w14:paraId="1A67FAFB"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221435B1"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21EF2945" w14:textId="77777777" w:rsidTr="00567919">
        <w:tc>
          <w:tcPr>
            <w:tcW w:w="3168" w:type="dxa"/>
          </w:tcPr>
          <w:p w14:paraId="082E98CC"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HOW OBTAINED:</w:t>
            </w:r>
          </w:p>
        </w:tc>
        <w:tc>
          <w:tcPr>
            <w:tcW w:w="5760" w:type="dxa"/>
          </w:tcPr>
          <w:p w14:paraId="7EA8847A" w14:textId="77777777" w:rsidR="008C077E" w:rsidRPr="00693FAD" w:rsidRDefault="008C077E" w:rsidP="00567919">
            <w:pPr>
              <w:spacing w:after="0" w:line="240" w:lineRule="auto"/>
              <w:rPr>
                <w:rFonts w:ascii="Times New Roman" w:eastAsia="Times New Roman" w:hAnsi="Times New Roman"/>
                <w:sz w:val="24"/>
                <w:szCs w:val="24"/>
              </w:rPr>
            </w:pPr>
            <w:r>
              <w:rPr>
                <w:rFonts w:ascii="Times New Roman" w:eastAsia="Times New Roman" w:hAnsi="Times New Roman"/>
                <w:sz w:val="24"/>
                <w:szCs w:val="24"/>
              </w:rPr>
              <w:t>By consent p</w:t>
            </w:r>
            <w:r w:rsidRPr="00693FAD">
              <w:rPr>
                <w:rFonts w:ascii="Times New Roman" w:eastAsia="Times New Roman" w:hAnsi="Times New Roman"/>
                <w:sz w:val="24"/>
                <w:szCs w:val="24"/>
              </w:rPr>
              <w:t xml:space="preserve">ursuant to Rule 59.07 of the </w:t>
            </w:r>
            <w:r w:rsidRPr="00693FAD">
              <w:rPr>
                <w:rFonts w:ascii="Times New Roman" w:eastAsia="Times New Roman" w:hAnsi="Times New Roman"/>
                <w:i/>
                <w:sz w:val="24"/>
                <w:szCs w:val="24"/>
              </w:rPr>
              <w:t>Supreme Court (General Civil Procedure) Rules</w:t>
            </w:r>
            <w:r w:rsidRPr="00693FAD">
              <w:rPr>
                <w:rFonts w:ascii="Times New Roman" w:eastAsia="Times New Roman" w:hAnsi="Times New Roman"/>
                <w:sz w:val="24"/>
                <w:szCs w:val="24"/>
              </w:rPr>
              <w:t xml:space="preserve"> </w:t>
            </w:r>
            <w:r w:rsidRPr="0047668A">
              <w:rPr>
                <w:rFonts w:ascii="Times New Roman" w:eastAsia="Times New Roman" w:hAnsi="Times New Roman"/>
                <w:i/>
                <w:sz w:val="24"/>
                <w:szCs w:val="24"/>
              </w:rPr>
              <w:t>2015</w:t>
            </w:r>
            <w:r>
              <w:rPr>
                <w:rFonts w:ascii="Times New Roman" w:eastAsia="Times New Roman" w:hAnsi="Times New Roman"/>
                <w:iCs/>
                <w:sz w:val="24"/>
                <w:szCs w:val="24"/>
              </w:rPr>
              <w:t xml:space="preserve"> (‘the Rules’)</w:t>
            </w:r>
            <w:r w:rsidRPr="00693FAD">
              <w:rPr>
                <w:rFonts w:ascii="Times New Roman" w:eastAsia="Times New Roman" w:hAnsi="Times New Roman"/>
                <w:sz w:val="24"/>
                <w:szCs w:val="24"/>
              </w:rPr>
              <w:t>.</w:t>
            </w:r>
          </w:p>
        </w:tc>
      </w:tr>
      <w:tr w:rsidR="008C077E" w:rsidRPr="00693FAD" w14:paraId="1E846A0A" w14:textId="77777777" w:rsidTr="00567919">
        <w:tc>
          <w:tcPr>
            <w:tcW w:w="3168" w:type="dxa"/>
          </w:tcPr>
          <w:p w14:paraId="6F0EF3BC"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2BA971ED"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1E8B0FDB" w14:textId="77777777" w:rsidTr="00567919">
        <w:tc>
          <w:tcPr>
            <w:tcW w:w="3168" w:type="dxa"/>
          </w:tcPr>
          <w:p w14:paraId="58E4CC69"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ATTENDANCE:</w:t>
            </w:r>
          </w:p>
        </w:tc>
        <w:tc>
          <w:tcPr>
            <w:tcW w:w="5760" w:type="dxa"/>
          </w:tcPr>
          <w:p w14:paraId="5C82BC9F"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Not applicable.</w:t>
            </w:r>
          </w:p>
        </w:tc>
      </w:tr>
      <w:tr w:rsidR="008C077E" w:rsidRPr="00693FAD" w14:paraId="475B77D4" w14:textId="77777777" w:rsidTr="00567919">
        <w:tc>
          <w:tcPr>
            <w:tcW w:w="3168" w:type="dxa"/>
          </w:tcPr>
          <w:p w14:paraId="57EC1435" w14:textId="77777777" w:rsidR="008C077E" w:rsidRPr="00693FAD" w:rsidRDefault="008C077E" w:rsidP="00567919">
            <w:pPr>
              <w:spacing w:after="0" w:line="240" w:lineRule="auto"/>
              <w:rPr>
                <w:rFonts w:ascii="Times New Roman" w:eastAsia="Times New Roman" w:hAnsi="Times New Roman"/>
                <w:sz w:val="24"/>
                <w:szCs w:val="24"/>
              </w:rPr>
            </w:pPr>
          </w:p>
        </w:tc>
        <w:tc>
          <w:tcPr>
            <w:tcW w:w="5760" w:type="dxa"/>
          </w:tcPr>
          <w:p w14:paraId="16D01251" w14:textId="77777777" w:rsidR="008C077E" w:rsidRPr="00693FAD" w:rsidRDefault="008C077E" w:rsidP="00567919">
            <w:pPr>
              <w:spacing w:after="0" w:line="240" w:lineRule="auto"/>
              <w:rPr>
                <w:rFonts w:ascii="Times New Roman" w:eastAsia="Times New Roman" w:hAnsi="Times New Roman"/>
                <w:sz w:val="24"/>
                <w:szCs w:val="24"/>
              </w:rPr>
            </w:pPr>
          </w:p>
        </w:tc>
      </w:tr>
      <w:tr w:rsidR="008C077E" w:rsidRPr="00693FAD" w14:paraId="42477629" w14:textId="77777777" w:rsidTr="00567919">
        <w:tc>
          <w:tcPr>
            <w:tcW w:w="3168" w:type="dxa"/>
          </w:tcPr>
          <w:p w14:paraId="1B10E805" w14:textId="77777777" w:rsidR="008C077E" w:rsidRPr="00693FAD" w:rsidRDefault="008C077E" w:rsidP="00567919">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OTHER MATTERS:</w:t>
            </w:r>
          </w:p>
        </w:tc>
        <w:tc>
          <w:tcPr>
            <w:tcW w:w="5760" w:type="dxa"/>
          </w:tcPr>
          <w:p w14:paraId="72A1BFC9" w14:textId="374ADB41" w:rsidR="008C077E" w:rsidRPr="00693FAD" w:rsidRDefault="008C077E" w:rsidP="00567919">
            <w:pPr>
              <w:spacing w:after="0" w:line="240" w:lineRule="auto"/>
              <w:rPr>
                <w:rFonts w:ascii="Times New Roman" w:eastAsia="Times New Roman" w:hAnsi="Times New Roman"/>
                <w:sz w:val="24"/>
                <w:szCs w:val="24"/>
              </w:rPr>
            </w:pPr>
          </w:p>
        </w:tc>
      </w:tr>
    </w:tbl>
    <w:p w14:paraId="4A8CCB5A" w14:textId="77777777" w:rsidR="008C077E" w:rsidRPr="00693FAD" w:rsidRDefault="008C077E" w:rsidP="008C077E">
      <w:pPr>
        <w:spacing w:after="0" w:line="240" w:lineRule="auto"/>
        <w:rPr>
          <w:rFonts w:ascii="Times New Roman" w:eastAsia="Times New Roman" w:hAnsi="Times New Roman"/>
          <w:sz w:val="24"/>
          <w:szCs w:val="20"/>
        </w:rPr>
      </w:pPr>
    </w:p>
    <w:p w14:paraId="166207FA" w14:textId="77777777" w:rsidR="008C077E" w:rsidRPr="00693FAD" w:rsidRDefault="008C077E" w:rsidP="008C077E">
      <w:pPr>
        <w:spacing w:after="0" w:line="240" w:lineRule="auto"/>
        <w:rPr>
          <w:rFonts w:ascii="Times New Roman" w:eastAsia="Times New Roman" w:hAnsi="Times New Roman"/>
          <w:caps/>
          <w:sz w:val="24"/>
          <w:szCs w:val="20"/>
        </w:rPr>
      </w:pPr>
    </w:p>
    <w:p w14:paraId="49D8B1D9" w14:textId="77777777" w:rsidR="008C077E" w:rsidRPr="00693FAD" w:rsidRDefault="008C077E" w:rsidP="008C077E">
      <w:pPr>
        <w:spacing w:after="0" w:line="240" w:lineRule="auto"/>
        <w:ind w:left="180" w:hanging="180"/>
        <w:rPr>
          <w:rFonts w:ascii="Times New Roman" w:eastAsia="Times New Roman" w:hAnsi="Times New Roman"/>
          <w:caps/>
          <w:sz w:val="24"/>
          <w:szCs w:val="20"/>
        </w:rPr>
      </w:pPr>
      <w:r w:rsidRPr="00693FAD">
        <w:rPr>
          <w:rFonts w:ascii="Times New Roman" w:eastAsia="Times New Roman" w:hAnsi="Times New Roman"/>
          <w:caps/>
          <w:sz w:val="24"/>
          <w:szCs w:val="20"/>
        </w:rPr>
        <w:t xml:space="preserve">THE COURT ORDERS </w:t>
      </w:r>
      <w:r>
        <w:rPr>
          <w:rFonts w:ascii="Times New Roman" w:eastAsia="Times New Roman" w:hAnsi="Times New Roman"/>
          <w:caps/>
          <w:sz w:val="24"/>
          <w:szCs w:val="20"/>
        </w:rPr>
        <w:t xml:space="preserve">BY CONSENT </w:t>
      </w:r>
      <w:r w:rsidRPr="00693FAD">
        <w:rPr>
          <w:rFonts w:ascii="Times New Roman" w:eastAsia="Times New Roman" w:hAnsi="Times New Roman"/>
          <w:caps/>
          <w:sz w:val="24"/>
          <w:szCs w:val="20"/>
        </w:rPr>
        <w:t>THAT:</w:t>
      </w:r>
    </w:p>
    <w:p w14:paraId="192BBC3C" w14:textId="77777777" w:rsidR="008C077E" w:rsidRPr="002E4380" w:rsidRDefault="008C077E" w:rsidP="008C077E">
      <w:pPr>
        <w:spacing w:after="0" w:line="240" w:lineRule="auto"/>
        <w:ind w:left="180" w:hanging="180"/>
        <w:rPr>
          <w:rFonts w:ascii="Times New Roman" w:eastAsia="Times New Roman" w:hAnsi="Times New Roman"/>
          <w:caps/>
          <w:sz w:val="24"/>
          <w:szCs w:val="20"/>
          <w:lang w:val="en-US"/>
        </w:rPr>
      </w:pPr>
    </w:p>
    <w:p w14:paraId="3DE0FA93" w14:textId="77777777" w:rsidR="008C077E" w:rsidRDefault="008C077E" w:rsidP="008C077E">
      <w:pPr>
        <w:spacing w:after="0" w:line="240" w:lineRule="auto"/>
        <w:ind w:left="-142" w:firstLine="142"/>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Trial and trial fee</w:t>
      </w:r>
      <w:r>
        <w:rPr>
          <w:rFonts w:ascii="Times New Roman" w:eastAsia="Times New Roman" w:hAnsi="Times New Roman"/>
          <w:b/>
          <w:sz w:val="24"/>
          <w:szCs w:val="20"/>
          <w:u w:val="single"/>
        </w:rPr>
        <w:t>s</w:t>
      </w:r>
    </w:p>
    <w:p w14:paraId="7AF9BCC1" w14:textId="77777777" w:rsidR="008C077E" w:rsidRPr="00C72BBD" w:rsidRDefault="008C077E" w:rsidP="008C077E">
      <w:pPr>
        <w:spacing w:after="0" w:line="240" w:lineRule="auto"/>
        <w:ind w:left="-142" w:firstLine="142"/>
        <w:rPr>
          <w:rFonts w:ascii="Times New Roman" w:eastAsia="Times New Roman" w:hAnsi="Times New Roman"/>
          <w:b/>
          <w:sz w:val="24"/>
          <w:szCs w:val="20"/>
          <w:u w:val="single"/>
        </w:rPr>
      </w:pPr>
    </w:p>
    <w:p w14:paraId="59CB32C5" w14:textId="3E3C450A"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The proceeding </w:t>
      </w:r>
      <w:r>
        <w:rPr>
          <w:rFonts w:ascii="Times New Roman" w:eastAsia="Times New Roman" w:hAnsi="Times New Roman"/>
          <w:sz w:val="24"/>
          <w:szCs w:val="20"/>
        </w:rPr>
        <w:t>is</w:t>
      </w:r>
      <w:r w:rsidRPr="00C72BBD">
        <w:rPr>
          <w:rFonts w:ascii="Times New Roman" w:eastAsia="Times New Roman" w:hAnsi="Times New Roman"/>
          <w:sz w:val="24"/>
          <w:szCs w:val="20"/>
        </w:rPr>
        <w:t xml:space="preserve"> fixed for trial not before</w:t>
      </w:r>
      <w:r>
        <w:rPr>
          <w:rFonts w:ascii="Times New Roman" w:eastAsia="Times New Roman" w:hAnsi="Times New Roman"/>
          <w:sz w:val="24"/>
          <w:szCs w:val="20"/>
        </w:rPr>
        <w:t xml:space="preserve"> </w:t>
      </w:r>
      <w:sdt>
        <w:sdtPr>
          <w:rPr>
            <w:rFonts w:ascii="Times New Roman" w:eastAsia="Times New Roman" w:hAnsi="Times New Roman"/>
            <w:sz w:val="24"/>
            <w:szCs w:val="20"/>
          </w:rPr>
          <w:id w:val="-16161674"/>
          <w:placeholder>
            <w:docPart w:val="DefaultPlaceholder_-1854013437"/>
          </w:placeholder>
          <w:showingPlcHdr/>
          <w:date>
            <w:dateFormat w:val="d MMMM yyyy"/>
            <w:lid w:val="en-AU"/>
            <w:storeMappedDataAs w:val="dateTime"/>
            <w:calendar w:val="gregorian"/>
          </w:date>
        </w:sdtPr>
        <w:sdtContent>
          <w:r w:rsidR="00757DD5" w:rsidRPr="009A55D7">
            <w:rPr>
              <w:rStyle w:val="PlaceholderText"/>
            </w:rPr>
            <w:t>Click or tap to enter a date.</w:t>
          </w:r>
        </w:sdtContent>
      </w:sdt>
      <w:r w:rsidR="00757DD5">
        <w:rPr>
          <w:rFonts w:ascii="Times New Roman" w:eastAsia="Times New Roman" w:hAnsi="Times New Roman"/>
          <w:sz w:val="24"/>
          <w:szCs w:val="20"/>
        </w:rPr>
        <w:t xml:space="preserve"> </w:t>
      </w:r>
      <w:r w:rsidRPr="00C72BBD">
        <w:rPr>
          <w:rFonts w:ascii="Times New Roman" w:eastAsia="Times New Roman" w:hAnsi="Times New Roman"/>
          <w:sz w:val="24"/>
          <w:szCs w:val="20"/>
        </w:rPr>
        <w:t xml:space="preserve">before a </w:t>
      </w:r>
      <w:sdt>
        <w:sdtPr>
          <w:rPr>
            <w:rFonts w:ascii="Times New Roman" w:eastAsia="Times New Roman" w:hAnsi="Times New Roman"/>
            <w:sz w:val="24"/>
            <w:szCs w:val="20"/>
          </w:rPr>
          <w:id w:val="977273426"/>
          <w:placeholder>
            <w:docPart w:val="DefaultPlaceholder_-1854013438"/>
          </w:placeholder>
          <w:showingPlcHdr/>
          <w:dropDownList>
            <w:listItem w:value="Choose an item."/>
            <w:listItem w:displayText="Judge and jury" w:value="Judge and jury"/>
            <w:listItem w:displayText="Judge alone" w:value="Judge alone"/>
          </w:dropDownList>
        </w:sdtPr>
        <w:sdtContent>
          <w:r w:rsidR="00BE745A" w:rsidRPr="009A55D7">
            <w:rPr>
              <w:rStyle w:val="PlaceholderText"/>
            </w:rPr>
            <w:t>Choose an item.</w:t>
          </w:r>
        </w:sdtContent>
      </w:sdt>
      <w:r w:rsidRPr="00C72BBD">
        <w:rPr>
          <w:rFonts w:ascii="Times New Roman" w:eastAsia="Times New Roman" w:hAnsi="Times New Roman"/>
          <w:sz w:val="24"/>
          <w:szCs w:val="20"/>
        </w:rPr>
        <w:t xml:space="preserve"> on an estimate by the parties that the trial will occupy</w:t>
      </w:r>
      <w:r>
        <w:rPr>
          <w:rFonts w:ascii="Times New Roman" w:eastAsia="Times New Roman" w:hAnsi="Times New Roman"/>
          <w:sz w:val="24"/>
          <w:szCs w:val="20"/>
        </w:rPr>
        <w:t xml:space="preserve"> </w:t>
      </w:r>
      <w:r w:rsidR="00E80C87" w:rsidRPr="009161D5">
        <w:rPr>
          <w:rFonts w:ascii="Times New Roman" w:eastAsia="Times New Roman" w:hAnsi="Times New Roman"/>
          <w:noProof/>
          <w:szCs w:val="18"/>
          <w:highlight w:val="yellow"/>
        </w:rPr>
        <w:t>XX</w:t>
      </w:r>
      <w:r w:rsidR="00E80C87" w:rsidRPr="00C72BBD">
        <w:rPr>
          <w:rFonts w:ascii="Times New Roman" w:eastAsia="Times New Roman" w:hAnsi="Times New Roman"/>
          <w:sz w:val="24"/>
          <w:szCs w:val="20"/>
        </w:rPr>
        <w:t xml:space="preserve"> </w:t>
      </w:r>
      <w:r w:rsidRPr="00C72BBD">
        <w:rPr>
          <w:rFonts w:ascii="Times New Roman" w:eastAsia="Times New Roman" w:hAnsi="Times New Roman"/>
          <w:sz w:val="24"/>
          <w:szCs w:val="20"/>
        </w:rPr>
        <w:t>sitting days.</w:t>
      </w:r>
    </w:p>
    <w:p w14:paraId="636796BE" w14:textId="77777777" w:rsidR="008C077E" w:rsidRPr="00C72BBD" w:rsidRDefault="008C077E" w:rsidP="008C077E">
      <w:pPr>
        <w:spacing w:after="0" w:line="240" w:lineRule="auto"/>
        <w:ind w:left="360"/>
        <w:rPr>
          <w:rFonts w:ascii="Times New Roman" w:eastAsia="Times New Roman" w:hAnsi="Times New Roman"/>
          <w:sz w:val="24"/>
          <w:szCs w:val="20"/>
        </w:rPr>
      </w:pPr>
    </w:p>
    <w:p w14:paraId="180ED570" w14:textId="201659B0" w:rsidR="008C077E" w:rsidRPr="00DE0A19"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In order to secure the trial date, the setting down </w:t>
      </w:r>
      <w:r>
        <w:rPr>
          <w:rFonts w:ascii="Times New Roman" w:eastAsia="Times New Roman" w:hAnsi="Times New Roman"/>
          <w:sz w:val="24"/>
          <w:szCs w:val="20"/>
        </w:rPr>
        <w:t xml:space="preserve">and hearing fees are to be paid in accordance with the </w:t>
      </w:r>
      <w:r w:rsidRPr="00FB345A">
        <w:rPr>
          <w:rFonts w:ascii="Times New Roman" w:eastAsia="Times New Roman" w:hAnsi="Times New Roman"/>
          <w:i/>
          <w:sz w:val="24"/>
          <w:szCs w:val="20"/>
        </w:rPr>
        <w:t>Supreme Court (Fees) Regulations 2018</w:t>
      </w:r>
      <w:r w:rsidRPr="00B47079">
        <w:rPr>
          <w:rFonts w:ascii="Times New Roman" w:eastAsia="Times New Roman" w:hAnsi="Times New Roman"/>
          <w:sz w:val="24"/>
          <w:szCs w:val="20"/>
        </w:rPr>
        <w:t xml:space="preserve"> </w:t>
      </w:r>
      <w:r>
        <w:rPr>
          <w:rFonts w:ascii="Times New Roman" w:eastAsia="Times New Roman" w:hAnsi="Times New Roman"/>
          <w:sz w:val="24"/>
          <w:szCs w:val="20"/>
        </w:rPr>
        <w:t xml:space="preserve">(Vic).  </w:t>
      </w:r>
      <w:r w:rsidR="005A1511" w:rsidRPr="00DE0A19">
        <w:rPr>
          <w:rFonts w:ascii="Times New Roman" w:eastAsia="Times New Roman" w:hAnsi="Times New Roman"/>
          <w:sz w:val="24"/>
          <w:szCs w:val="20"/>
        </w:rPr>
        <w:t xml:space="preserve">If applicable, </w:t>
      </w:r>
      <w:r w:rsidRPr="00DE0A19">
        <w:rPr>
          <w:rFonts w:ascii="Times New Roman" w:eastAsia="Times New Roman" w:hAnsi="Times New Roman"/>
          <w:sz w:val="24"/>
          <w:szCs w:val="20"/>
        </w:rPr>
        <w:t>the first day jury fee is to be paid at the same time as the setting down fee.</w:t>
      </w:r>
    </w:p>
    <w:p w14:paraId="0C1ED812" w14:textId="77777777" w:rsidR="008C077E" w:rsidRPr="00C72BBD" w:rsidRDefault="008C077E" w:rsidP="008C077E">
      <w:pPr>
        <w:spacing w:after="0" w:line="240" w:lineRule="auto"/>
        <w:ind w:left="360"/>
        <w:rPr>
          <w:rFonts w:ascii="Times New Roman" w:eastAsia="Times New Roman" w:hAnsi="Times New Roman"/>
          <w:sz w:val="24"/>
          <w:szCs w:val="20"/>
        </w:rPr>
      </w:pPr>
    </w:p>
    <w:p w14:paraId="1653EEBA"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Any application to adjourn or vacate the trial date must be made as soon as it is known that the trial is not ready to proceed on the date fixed.</w:t>
      </w:r>
    </w:p>
    <w:p w14:paraId="2CFA1449" w14:textId="77777777" w:rsidR="008C077E" w:rsidRDefault="008C077E" w:rsidP="008C077E">
      <w:pPr>
        <w:spacing w:after="0" w:line="240" w:lineRule="auto"/>
        <w:rPr>
          <w:rFonts w:ascii="Times New Roman" w:eastAsia="Times New Roman" w:hAnsi="Times New Roman"/>
          <w:b/>
          <w:sz w:val="24"/>
          <w:szCs w:val="20"/>
          <w:u w:val="single"/>
        </w:rPr>
      </w:pPr>
    </w:p>
    <w:p w14:paraId="10E90FA3" w14:textId="77777777" w:rsidR="008C077E" w:rsidRPr="00E15719" w:rsidRDefault="008C077E" w:rsidP="008C077E">
      <w:pPr>
        <w:spacing w:after="0" w:line="240" w:lineRule="auto"/>
        <w:rPr>
          <w:rFonts w:ascii="Times New Roman" w:eastAsia="Times New Roman" w:hAnsi="Times New Roman"/>
          <w:b/>
          <w:sz w:val="24"/>
          <w:szCs w:val="24"/>
          <w:u w:val="single"/>
        </w:rPr>
      </w:pPr>
      <w:r w:rsidRPr="00E15719">
        <w:rPr>
          <w:rFonts w:ascii="Times New Roman" w:eastAsia="Times New Roman" w:hAnsi="Times New Roman"/>
          <w:b/>
          <w:sz w:val="24"/>
          <w:szCs w:val="24"/>
          <w:u w:val="single"/>
        </w:rPr>
        <w:t>Amendments to the timetable</w:t>
      </w:r>
    </w:p>
    <w:p w14:paraId="58098EE5" w14:textId="77777777" w:rsidR="008C077E" w:rsidRPr="00E15719" w:rsidRDefault="008C077E" w:rsidP="008C077E">
      <w:pPr>
        <w:spacing w:after="0" w:line="240" w:lineRule="auto"/>
        <w:rPr>
          <w:rFonts w:ascii="Times New Roman" w:eastAsia="Times New Roman" w:hAnsi="Times New Roman"/>
          <w:b/>
          <w:sz w:val="24"/>
          <w:szCs w:val="20"/>
          <w:u w:val="single"/>
        </w:rPr>
      </w:pPr>
    </w:p>
    <w:p w14:paraId="01BBC741" w14:textId="69A32858"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E15719">
        <w:rPr>
          <w:rFonts w:ascii="Times New Roman" w:eastAsia="Times New Roman" w:hAnsi="Times New Roman"/>
          <w:sz w:val="24"/>
          <w:szCs w:val="20"/>
        </w:rPr>
        <w:t xml:space="preserve">For all </w:t>
      </w:r>
      <w:r w:rsidR="002A6865">
        <w:rPr>
          <w:rFonts w:ascii="Times New Roman" w:eastAsia="Times New Roman" w:hAnsi="Times New Roman"/>
          <w:sz w:val="24"/>
          <w:szCs w:val="20"/>
        </w:rPr>
        <w:t xml:space="preserve">interlocutory </w:t>
      </w:r>
      <w:r w:rsidRPr="00E15719">
        <w:rPr>
          <w:rFonts w:ascii="Times New Roman" w:eastAsia="Times New Roman" w:hAnsi="Times New Roman"/>
          <w:sz w:val="24"/>
          <w:szCs w:val="20"/>
        </w:rPr>
        <w:t xml:space="preserve">steps occurring prior to the post-mediation directions hearing, the parties may extend or abridge </w:t>
      </w:r>
      <w:r w:rsidR="000908C1">
        <w:rPr>
          <w:rFonts w:ascii="Times New Roman" w:eastAsia="Times New Roman" w:hAnsi="Times New Roman"/>
          <w:sz w:val="24"/>
          <w:szCs w:val="20"/>
        </w:rPr>
        <w:t xml:space="preserve">such </w:t>
      </w:r>
      <w:r w:rsidRPr="00E15719">
        <w:rPr>
          <w:rFonts w:ascii="Times New Roman" w:eastAsia="Times New Roman" w:hAnsi="Times New Roman"/>
          <w:sz w:val="24"/>
          <w:szCs w:val="20"/>
        </w:rPr>
        <w:t xml:space="preserve">dates in the interlocutory timetable by consent </w:t>
      </w:r>
      <w:r w:rsidR="00E16A4F" w:rsidRPr="00E15719">
        <w:rPr>
          <w:rFonts w:ascii="Times New Roman" w:eastAsia="Times New Roman" w:hAnsi="Times New Roman"/>
          <w:sz w:val="24"/>
          <w:szCs w:val="20"/>
        </w:rPr>
        <w:t xml:space="preserve">in accordance with </w:t>
      </w:r>
      <w:r w:rsidR="00E16A4F">
        <w:rPr>
          <w:rFonts w:ascii="Times New Roman" w:eastAsia="Times New Roman" w:hAnsi="Times New Roman"/>
          <w:sz w:val="24"/>
          <w:szCs w:val="20"/>
        </w:rPr>
        <w:t>r</w:t>
      </w:r>
      <w:r w:rsidR="00E16A4F" w:rsidRPr="00E15719">
        <w:rPr>
          <w:rFonts w:ascii="Times New Roman" w:eastAsia="Times New Roman" w:hAnsi="Times New Roman"/>
          <w:sz w:val="24"/>
          <w:szCs w:val="20"/>
        </w:rPr>
        <w:t xml:space="preserve">ule 3.02(3) of the Rules </w:t>
      </w:r>
      <w:r w:rsidRPr="00E15719">
        <w:rPr>
          <w:rFonts w:ascii="Times New Roman" w:eastAsia="Times New Roman" w:hAnsi="Times New Roman"/>
          <w:sz w:val="24"/>
          <w:szCs w:val="20"/>
        </w:rPr>
        <w:t>without seeking further orders of the Court.</w:t>
      </w:r>
    </w:p>
    <w:p w14:paraId="1BD7B6D9" w14:textId="77777777" w:rsidR="008C077E" w:rsidRPr="00E15719" w:rsidRDefault="008C077E" w:rsidP="00B66336">
      <w:pPr>
        <w:spacing w:after="0" w:line="240" w:lineRule="auto"/>
        <w:ind w:left="360"/>
        <w:rPr>
          <w:rFonts w:ascii="Times New Roman" w:eastAsia="Times New Roman" w:hAnsi="Times New Roman"/>
          <w:sz w:val="24"/>
          <w:szCs w:val="20"/>
        </w:rPr>
      </w:pPr>
    </w:p>
    <w:p w14:paraId="3D8E5915" w14:textId="22517AF1"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E15719">
        <w:rPr>
          <w:rFonts w:ascii="Times New Roman" w:eastAsia="Times New Roman" w:hAnsi="Times New Roman"/>
          <w:sz w:val="24"/>
          <w:szCs w:val="24"/>
        </w:rPr>
        <w:t xml:space="preserve">For all steps occurring after the post-mediation directions hearing, for the purposes of </w:t>
      </w:r>
      <w:r w:rsidR="00417AAA">
        <w:rPr>
          <w:rFonts w:ascii="Times New Roman" w:eastAsia="Times New Roman" w:hAnsi="Times New Roman"/>
          <w:sz w:val="24"/>
          <w:szCs w:val="24"/>
        </w:rPr>
        <w:t>r</w:t>
      </w:r>
      <w:r w:rsidR="00417AAA" w:rsidRPr="00E15719">
        <w:rPr>
          <w:rFonts w:ascii="Times New Roman" w:eastAsia="Times New Roman" w:hAnsi="Times New Roman"/>
          <w:sz w:val="24"/>
          <w:szCs w:val="24"/>
        </w:rPr>
        <w:t xml:space="preserve">ule </w:t>
      </w:r>
      <w:r w:rsidRPr="00E15719">
        <w:rPr>
          <w:rFonts w:ascii="Times New Roman" w:eastAsia="Times New Roman" w:hAnsi="Times New Roman"/>
          <w:sz w:val="24"/>
          <w:szCs w:val="24"/>
        </w:rPr>
        <w:t xml:space="preserve">3.02(3) of the Rules, the parties are required to obtain orders of the Court in order to extend or abridge </w:t>
      </w:r>
      <w:r w:rsidR="00C05E97">
        <w:rPr>
          <w:rFonts w:ascii="Times New Roman" w:eastAsia="Times New Roman" w:hAnsi="Times New Roman"/>
          <w:sz w:val="24"/>
          <w:szCs w:val="24"/>
        </w:rPr>
        <w:t>such</w:t>
      </w:r>
      <w:r w:rsidRPr="00E15719">
        <w:rPr>
          <w:rFonts w:ascii="Times New Roman" w:eastAsia="Times New Roman" w:hAnsi="Times New Roman"/>
          <w:sz w:val="24"/>
          <w:szCs w:val="24"/>
        </w:rPr>
        <w:t xml:space="preserve"> dates in the interlocutory timetable.</w:t>
      </w:r>
    </w:p>
    <w:p w14:paraId="5365E475" w14:textId="77777777" w:rsidR="00B66336" w:rsidRPr="00E15719" w:rsidRDefault="00B66336" w:rsidP="00B66336">
      <w:pPr>
        <w:spacing w:after="0" w:line="240" w:lineRule="auto"/>
        <w:ind w:left="360"/>
        <w:rPr>
          <w:rFonts w:ascii="Times New Roman" w:eastAsia="Times New Roman" w:hAnsi="Times New Roman"/>
          <w:sz w:val="24"/>
          <w:szCs w:val="24"/>
        </w:rPr>
      </w:pPr>
    </w:p>
    <w:p w14:paraId="18FC5897" w14:textId="0808B5F3"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b/>
          <w:sz w:val="24"/>
          <w:szCs w:val="20"/>
          <w:u w:val="single"/>
        </w:rPr>
      </w:pPr>
      <w:r w:rsidRPr="00E15719">
        <w:rPr>
          <w:rFonts w:ascii="Times New Roman" w:eastAsia="Times New Roman" w:hAnsi="Times New Roman"/>
          <w:sz w:val="24"/>
          <w:szCs w:val="24"/>
        </w:rPr>
        <w:t>Where an agreed change to the timetable results in a need to adjourn the post-mediation directions hearing</w:t>
      </w:r>
      <w:r w:rsidR="00102335" w:rsidRPr="00E15719">
        <w:rPr>
          <w:rFonts w:ascii="Times New Roman" w:eastAsia="Times New Roman" w:hAnsi="Times New Roman"/>
          <w:sz w:val="24"/>
          <w:szCs w:val="24"/>
        </w:rPr>
        <w:t xml:space="preserve"> by consent</w:t>
      </w:r>
      <w:r w:rsidRPr="00E15719">
        <w:rPr>
          <w:rFonts w:ascii="Times New Roman" w:eastAsia="Times New Roman" w:hAnsi="Times New Roman"/>
          <w:sz w:val="24"/>
          <w:szCs w:val="24"/>
        </w:rPr>
        <w:t xml:space="preserve">, the parties are to jointly notify the Court </w:t>
      </w:r>
      <w:r w:rsidR="00102335" w:rsidRPr="00E15719">
        <w:rPr>
          <w:rFonts w:ascii="Times New Roman" w:eastAsia="Times New Roman" w:hAnsi="Times New Roman"/>
          <w:sz w:val="24"/>
          <w:szCs w:val="24"/>
        </w:rPr>
        <w:t xml:space="preserve">at least </w:t>
      </w:r>
      <w:r w:rsidRPr="00E15719">
        <w:rPr>
          <w:rFonts w:ascii="Times New Roman" w:eastAsia="Times New Roman" w:hAnsi="Times New Roman"/>
          <w:sz w:val="24"/>
          <w:szCs w:val="24"/>
        </w:rPr>
        <w:t xml:space="preserve">seven days </w:t>
      </w:r>
      <w:r w:rsidR="000633D2">
        <w:rPr>
          <w:rFonts w:ascii="Times New Roman" w:eastAsia="Times New Roman" w:hAnsi="Times New Roman"/>
          <w:sz w:val="24"/>
          <w:szCs w:val="24"/>
        </w:rPr>
        <w:t>prior to the</w:t>
      </w:r>
      <w:r w:rsidR="006F5685" w:rsidRPr="00E15719">
        <w:rPr>
          <w:rFonts w:ascii="Times New Roman" w:eastAsia="Times New Roman" w:hAnsi="Times New Roman"/>
          <w:sz w:val="24"/>
          <w:szCs w:val="24"/>
        </w:rPr>
        <w:t xml:space="preserve"> hearing date </w:t>
      </w:r>
      <w:r w:rsidR="005517B5" w:rsidRPr="00E15719">
        <w:rPr>
          <w:rFonts w:ascii="Times New Roman" w:eastAsia="Times New Roman" w:hAnsi="Times New Roman"/>
          <w:sz w:val="24"/>
          <w:szCs w:val="24"/>
        </w:rPr>
        <w:t>by</w:t>
      </w:r>
      <w:r w:rsidR="004C72EB">
        <w:rPr>
          <w:rFonts w:ascii="Times New Roman" w:eastAsia="Times New Roman" w:hAnsi="Times New Roman"/>
          <w:sz w:val="24"/>
          <w:szCs w:val="24"/>
        </w:rPr>
        <w:t xml:space="preserve"> emailing </w:t>
      </w:r>
      <w:hyperlink r:id="rId10" w:history="1">
        <w:r w:rsidR="004C72EB" w:rsidRPr="00A519B5">
          <w:rPr>
            <w:rStyle w:val="Hyperlink"/>
            <w:rFonts w:ascii="Times New Roman" w:eastAsia="Times New Roman" w:hAnsi="Times New Roman"/>
            <w:sz w:val="24"/>
            <w:szCs w:val="24"/>
          </w:rPr>
          <w:t>personal.injuries@supcourt.vic.gov.au</w:t>
        </w:r>
      </w:hyperlink>
      <w:r w:rsidR="004C72EB">
        <w:rPr>
          <w:rFonts w:ascii="Times New Roman" w:eastAsia="Times New Roman" w:hAnsi="Times New Roman"/>
          <w:sz w:val="24"/>
          <w:szCs w:val="24"/>
        </w:rPr>
        <w:t xml:space="preserve"> </w:t>
      </w:r>
      <w:r w:rsidR="00B94935">
        <w:rPr>
          <w:rFonts w:ascii="Times New Roman" w:eastAsia="Times New Roman" w:hAnsi="Times New Roman"/>
          <w:sz w:val="24"/>
          <w:szCs w:val="24"/>
        </w:rPr>
        <w:t xml:space="preserve">advising </w:t>
      </w:r>
      <w:r w:rsidRPr="00E15719">
        <w:rPr>
          <w:rFonts w:ascii="Times New Roman" w:eastAsia="Times New Roman" w:hAnsi="Times New Roman"/>
          <w:sz w:val="24"/>
          <w:szCs w:val="24"/>
        </w:rPr>
        <w:t xml:space="preserve">of the parties' agreed revised date for the mediation of the proceeding. If appropriate, the post-mediation directions hearing will be adjourned pursuant to rule 34.05 of the Rules without the need for the parties to </w:t>
      </w:r>
      <w:r w:rsidR="007C6060">
        <w:rPr>
          <w:rFonts w:ascii="Times New Roman" w:eastAsia="Times New Roman" w:hAnsi="Times New Roman"/>
          <w:sz w:val="24"/>
          <w:szCs w:val="24"/>
        </w:rPr>
        <w:t xml:space="preserve">seek consent orders </w:t>
      </w:r>
      <w:r w:rsidRPr="00E15719">
        <w:rPr>
          <w:rFonts w:ascii="Times New Roman" w:eastAsia="Times New Roman" w:hAnsi="Times New Roman"/>
          <w:sz w:val="24"/>
          <w:szCs w:val="24"/>
        </w:rPr>
        <w:t>to this effect.</w:t>
      </w:r>
    </w:p>
    <w:p w14:paraId="090354D6" w14:textId="77777777" w:rsidR="00B66336" w:rsidRDefault="00B66336" w:rsidP="008C077E">
      <w:pPr>
        <w:spacing w:after="0" w:line="240" w:lineRule="auto"/>
        <w:rPr>
          <w:rFonts w:ascii="Times New Roman" w:eastAsia="Times New Roman" w:hAnsi="Times New Roman"/>
          <w:b/>
          <w:sz w:val="24"/>
          <w:szCs w:val="20"/>
          <w:u w:val="single"/>
        </w:rPr>
      </w:pPr>
    </w:p>
    <w:p w14:paraId="23DF6A28" w14:textId="6A34DCB1"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Pleadings and particulars</w:t>
      </w:r>
    </w:p>
    <w:p w14:paraId="4CF83714"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6965DD18" w14:textId="13C089C4" w:rsidR="008C077E" w:rsidRPr="00E80C87"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E80C87">
        <w:rPr>
          <w:rFonts w:ascii="Times New Roman" w:eastAsia="Times New Roman" w:hAnsi="Times New Roman"/>
          <w:sz w:val="24"/>
          <w:szCs w:val="24"/>
        </w:rPr>
        <w:t xml:space="preserve">The defendant is to file and serve a defence by </w:t>
      </w:r>
      <w:sdt>
        <w:sdtPr>
          <w:rPr>
            <w:rFonts w:ascii="Times New Roman" w:eastAsia="Times New Roman" w:hAnsi="Times New Roman"/>
            <w:sz w:val="24"/>
            <w:szCs w:val="24"/>
          </w:rPr>
          <w:id w:val="-1881001307"/>
          <w:placeholder>
            <w:docPart w:val="DefaultPlaceholder_-1854013437"/>
          </w:placeholder>
          <w:showingPlcHdr/>
          <w:date>
            <w:dateFormat w:val="d MMMM yyyy"/>
            <w:lid w:val="en-AU"/>
            <w:storeMappedDataAs w:val="dateTime"/>
            <w:calendar w:val="gregorian"/>
          </w:date>
        </w:sdtPr>
        <w:sdtContent>
          <w:r w:rsidR="001710D5" w:rsidRPr="00E80C87">
            <w:rPr>
              <w:rStyle w:val="PlaceholderText"/>
            </w:rPr>
            <w:t>Click or tap to enter a date.</w:t>
          </w:r>
        </w:sdtContent>
      </w:sdt>
      <w:r w:rsidR="009D0432" w:rsidRPr="00E80C87">
        <w:rPr>
          <w:rFonts w:ascii="Times New Roman" w:eastAsia="Times New Roman" w:hAnsi="Times New Roman"/>
          <w:sz w:val="24"/>
          <w:szCs w:val="24"/>
        </w:rPr>
        <w:t>.</w:t>
      </w:r>
    </w:p>
    <w:p w14:paraId="03DFD1F7" w14:textId="77777777" w:rsidR="008C077E" w:rsidRPr="00C72BBD" w:rsidRDefault="008C077E" w:rsidP="008C077E">
      <w:pPr>
        <w:spacing w:after="0" w:line="240" w:lineRule="auto"/>
        <w:ind w:left="360"/>
        <w:rPr>
          <w:rFonts w:ascii="Times New Roman" w:eastAsia="Times New Roman" w:hAnsi="Times New Roman"/>
          <w:sz w:val="24"/>
          <w:szCs w:val="20"/>
        </w:rPr>
      </w:pPr>
    </w:p>
    <w:p w14:paraId="3C86A7F4" w14:textId="47B92CAF"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make any request for further and better particulars by</w:t>
      </w:r>
      <w:r w:rsidR="00D1491B">
        <w:rPr>
          <w:rFonts w:ascii="Times New Roman" w:eastAsia="Times New Roman" w:hAnsi="Times New Roman"/>
          <w:sz w:val="24"/>
          <w:szCs w:val="24"/>
        </w:rPr>
        <w:t xml:space="preserve"> </w:t>
      </w:r>
      <w:sdt>
        <w:sdtPr>
          <w:rPr>
            <w:rFonts w:ascii="Times New Roman" w:eastAsia="Times New Roman" w:hAnsi="Times New Roman"/>
            <w:sz w:val="24"/>
            <w:szCs w:val="24"/>
          </w:rPr>
          <w:id w:val="-107583138"/>
          <w:placeholder>
            <w:docPart w:val="DefaultPlaceholder_-1854013437"/>
          </w:placeholder>
          <w:showingPlcHdr/>
          <w:date>
            <w:dateFormat w:val="d MMMM yyyy"/>
            <w:lid w:val="en-AU"/>
            <w:storeMappedDataAs w:val="dateTime"/>
            <w:calendar w:val="gregorian"/>
          </w:date>
        </w:sdtPr>
        <w:sdtContent>
          <w:r w:rsidR="0048140A" w:rsidRPr="009A55D7">
            <w:rPr>
              <w:rStyle w:val="PlaceholderText"/>
            </w:rPr>
            <w:t>Click or tap to enter a date.</w:t>
          </w:r>
        </w:sdtContent>
      </w:sdt>
      <w:r w:rsidR="001710D5">
        <w:rPr>
          <w:rFonts w:ascii="Times New Roman" w:eastAsia="Times New Roman" w:hAnsi="Times New Roman"/>
          <w:sz w:val="24"/>
          <w:szCs w:val="24"/>
        </w:rPr>
        <w:t>.</w:t>
      </w:r>
    </w:p>
    <w:p w14:paraId="14E61076" w14:textId="77777777" w:rsidR="008C077E" w:rsidRDefault="008C077E" w:rsidP="008C077E">
      <w:pPr>
        <w:spacing w:after="0" w:line="240" w:lineRule="auto"/>
        <w:ind w:left="360"/>
        <w:rPr>
          <w:rFonts w:ascii="Times New Roman" w:eastAsia="Times New Roman" w:hAnsi="Times New Roman"/>
          <w:sz w:val="24"/>
          <w:szCs w:val="20"/>
        </w:rPr>
      </w:pPr>
    </w:p>
    <w:p w14:paraId="59124A05"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file and serve any further particulars required within 28 days of receipt of the request for further and better particulars.</w:t>
      </w:r>
    </w:p>
    <w:p w14:paraId="2DAE82C6" w14:textId="77777777" w:rsidR="008C077E" w:rsidRDefault="008C077E" w:rsidP="008C077E">
      <w:pPr>
        <w:spacing w:after="0" w:line="240" w:lineRule="auto"/>
        <w:ind w:left="360"/>
        <w:rPr>
          <w:rFonts w:ascii="Times New Roman" w:eastAsia="Times New Roman" w:hAnsi="Times New Roman"/>
          <w:sz w:val="24"/>
          <w:szCs w:val="20"/>
        </w:rPr>
      </w:pPr>
    </w:p>
    <w:p w14:paraId="1ADBC16B" w14:textId="0332304E" w:rsidR="008C077E" w:rsidRPr="0047668A"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defendant is to file and serve any third party notices by</w:t>
      </w:r>
      <w:r w:rsidR="00CB0EA6">
        <w:rPr>
          <w:rFonts w:ascii="Times New Roman" w:eastAsia="Times New Roman" w:hAnsi="Times New Roman"/>
          <w:sz w:val="24"/>
          <w:szCs w:val="24"/>
        </w:rPr>
        <w:t xml:space="preserve"> </w:t>
      </w:r>
      <w:sdt>
        <w:sdtPr>
          <w:rPr>
            <w:rFonts w:ascii="Times New Roman" w:eastAsia="Times New Roman" w:hAnsi="Times New Roman"/>
            <w:sz w:val="24"/>
            <w:szCs w:val="24"/>
          </w:rPr>
          <w:id w:val="-324978939"/>
          <w:placeholder>
            <w:docPart w:val="DefaultPlaceholder_-1854013437"/>
          </w:placeholder>
          <w:showingPlcHdr/>
          <w:date>
            <w:dateFormat w:val="d MMMM yyyy"/>
            <w:lid w:val="en-AU"/>
            <w:storeMappedDataAs w:val="dateTime"/>
            <w:calendar w:val="gregorian"/>
          </w:date>
        </w:sdtPr>
        <w:sdtContent>
          <w:r w:rsidR="0048140A" w:rsidRPr="009A55D7">
            <w:rPr>
              <w:rStyle w:val="PlaceholderText"/>
            </w:rPr>
            <w:t>Click or tap to enter a date.</w:t>
          </w:r>
        </w:sdtContent>
      </w:sdt>
      <w:r w:rsidR="0048140A">
        <w:rPr>
          <w:rFonts w:ascii="Times New Roman" w:eastAsia="Times New Roman" w:hAnsi="Times New Roman"/>
          <w:sz w:val="24"/>
          <w:szCs w:val="24"/>
        </w:rPr>
        <w:t>.</w:t>
      </w:r>
    </w:p>
    <w:p w14:paraId="7B97F764" w14:textId="77777777" w:rsidR="008C077E" w:rsidRPr="00E80C87" w:rsidRDefault="008C077E" w:rsidP="008C077E">
      <w:pPr>
        <w:spacing w:after="0" w:line="240" w:lineRule="auto"/>
        <w:ind w:left="360"/>
        <w:rPr>
          <w:rFonts w:ascii="Times New Roman" w:eastAsia="Times New Roman" w:hAnsi="Times New Roman"/>
          <w:sz w:val="24"/>
          <w:szCs w:val="20"/>
        </w:rPr>
      </w:pPr>
    </w:p>
    <w:p w14:paraId="0FFAA926" w14:textId="17D925B8" w:rsidR="008C077E" w:rsidRPr="00E80C87"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E80C87">
        <w:rPr>
          <w:rFonts w:ascii="Times New Roman" w:eastAsia="Times New Roman" w:hAnsi="Times New Roman"/>
          <w:sz w:val="24"/>
          <w:szCs w:val="24"/>
        </w:rPr>
        <w:t xml:space="preserve">The defendants are to file and serve any notices of contribution by </w:t>
      </w:r>
      <w:sdt>
        <w:sdtPr>
          <w:rPr>
            <w:rFonts w:ascii="Times New Roman" w:eastAsia="Times New Roman" w:hAnsi="Times New Roman"/>
            <w:sz w:val="24"/>
            <w:szCs w:val="24"/>
          </w:rPr>
          <w:id w:val="-1015382728"/>
          <w:placeholder>
            <w:docPart w:val="DefaultPlaceholder_-1854013437"/>
          </w:placeholder>
          <w:showingPlcHdr/>
          <w:date>
            <w:dateFormat w:val="d MMMM yyyy"/>
            <w:lid w:val="en-AU"/>
            <w:storeMappedDataAs w:val="dateTime"/>
            <w:calendar w:val="gregorian"/>
          </w:date>
        </w:sdtPr>
        <w:sdtContent>
          <w:r w:rsidR="005765C6" w:rsidRPr="00E80C87">
            <w:rPr>
              <w:rStyle w:val="PlaceholderText"/>
            </w:rPr>
            <w:t>Click or tap to enter a date.</w:t>
          </w:r>
        </w:sdtContent>
      </w:sdt>
      <w:r w:rsidR="005765C6" w:rsidRPr="00E80C87">
        <w:rPr>
          <w:rFonts w:ascii="Times New Roman" w:eastAsia="Times New Roman" w:hAnsi="Times New Roman"/>
          <w:sz w:val="24"/>
          <w:szCs w:val="24"/>
        </w:rPr>
        <w:t>.</w:t>
      </w:r>
    </w:p>
    <w:p w14:paraId="1E37C6FC" w14:textId="77777777" w:rsidR="008C077E" w:rsidRPr="00C72BBD" w:rsidRDefault="008C077E" w:rsidP="008C077E">
      <w:pPr>
        <w:spacing w:after="0" w:line="240" w:lineRule="auto"/>
        <w:rPr>
          <w:rFonts w:ascii="Times New Roman" w:eastAsia="Times New Roman" w:hAnsi="Times New Roman"/>
          <w:sz w:val="24"/>
          <w:szCs w:val="20"/>
        </w:rPr>
      </w:pPr>
    </w:p>
    <w:p w14:paraId="5CD98384" w14:textId="77777777" w:rsidR="008C077E"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Discovery and interrogatories</w:t>
      </w:r>
    </w:p>
    <w:p w14:paraId="1F975438"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0B86A617" w14:textId="6C217CAB" w:rsidR="008C077E" w:rsidRPr="00C72BBD"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All parties are to make discovery (including full inspection) in accordance with the Rules and file and serve an affidavit of documents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96325427"/>
          <w:placeholder>
            <w:docPart w:val="DefaultPlaceholder_-1854013437"/>
          </w:placeholder>
          <w:showingPlcHdr/>
          <w:date>
            <w:dateFormat w:val="d MMMM yyyy"/>
            <w:lid w:val="en-AU"/>
            <w:storeMappedDataAs w:val="dateTime"/>
            <w:calendar w:val="gregorian"/>
          </w:date>
        </w:sdtPr>
        <w:sdtContent>
          <w:r w:rsidR="005765C6" w:rsidRPr="009A55D7">
            <w:rPr>
              <w:rStyle w:val="PlaceholderText"/>
            </w:rPr>
            <w:t>Click or tap to enter a date.</w:t>
          </w:r>
        </w:sdtContent>
      </w:sdt>
      <w:r w:rsidR="005765C6">
        <w:rPr>
          <w:rFonts w:ascii="Times New Roman" w:eastAsia="Times New Roman" w:hAnsi="Times New Roman"/>
          <w:sz w:val="24"/>
          <w:szCs w:val="24"/>
        </w:rPr>
        <w:t>.</w:t>
      </w:r>
    </w:p>
    <w:p w14:paraId="479E673E" w14:textId="77777777" w:rsidR="008C077E" w:rsidRPr="00C72BBD" w:rsidRDefault="008C077E" w:rsidP="008C077E">
      <w:pPr>
        <w:spacing w:after="0" w:line="240" w:lineRule="auto"/>
        <w:rPr>
          <w:rFonts w:ascii="Times New Roman" w:eastAsia="Times New Roman" w:hAnsi="Times New Roman"/>
          <w:sz w:val="24"/>
          <w:szCs w:val="20"/>
        </w:rPr>
      </w:pPr>
    </w:p>
    <w:p w14:paraId="22EB99C8" w14:textId="04792793"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If parties wish to interrogate, they are to file and serve interrogatories for the examination of another party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11719531"/>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4377427B" w14:textId="77777777" w:rsidR="008C077E" w:rsidRDefault="008C077E" w:rsidP="008C077E">
      <w:pPr>
        <w:spacing w:after="0" w:line="240" w:lineRule="auto"/>
        <w:ind w:left="360"/>
        <w:rPr>
          <w:rFonts w:ascii="Times New Roman" w:eastAsia="Times New Roman" w:hAnsi="Times New Roman"/>
          <w:sz w:val="24"/>
          <w:szCs w:val="20"/>
        </w:rPr>
      </w:pPr>
    </w:p>
    <w:p w14:paraId="513E44B2"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Answers to interrogatories are to be filed and served in accordance with the Rules.</w:t>
      </w:r>
    </w:p>
    <w:p w14:paraId="5CDE3C9A" w14:textId="77777777" w:rsidR="008C077E" w:rsidRDefault="008C077E" w:rsidP="008C077E">
      <w:pPr>
        <w:spacing w:after="0" w:line="240" w:lineRule="auto"/>
        <w:rPr>
          <w:rFonts w:ascii="Times New Roman" w:eastAsia="Times New Roman" w:hAnsi="Times New Roman"/>
          <w:b/>
          <w:sz w:val="24"/>
          <w:szCs w:val="20"/>
          <w:u w:val="single"/>
        </w:rPr>
      </w:pPr>
    </w:p>
    <w:p w14:paraId="54C7B4EA" w14:textId="77777777"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Evidence</w:t>
      </w:r>
    </w:p>
    <w:p w14:paraId="0C744E1A"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64E4EDCC" w14:textId="4152D6D6" w:rsidR="008C077E" w:rsidRPr="00AA2C15"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5517B5">
        <w:rPr>
          <w:rFonts w:ascii="Times New Roman" w:eastAsia="Times New Roman" w:hAnsi="Times New Roman"/>
          <w:sz w:val="24"/>
          <w:szCs w:val="24"/>
        </w:rPr>
        <w:t xml:space="preserve">Any subpoena under Order 42A of the Rules is to be issued and served by no later than </w:t>
      </w:r>
      <w:r w:rsidR="009E363E" w:rsidRPr="005517B5">
        <w:rPr>
          <w:rFonts w:ascii="Times New Roman" w:eastAsia="Times New Roman" w:hAnsi="Times New Roman"/>
          <w:sz w:val="24"/>
          <w:szCs w:val="24"/>
        </w:rPr>
        <w:t xml:space="preserve">eight </w:t>
      </w:r>
      <w:r w:rsidRPr="005517B5">
        <w:rPr>
          <w:rFonts w:ascii="Times New Roman" w:eastAsia="Times New Roman" w:hAnsi="Times New Roman"/>
          <w:sz w:val="24"/>
          <w:szCs w:val="24"/>
        </w:rPr>
        <w:t>weeks prior to the trial date.</w:t>
      </w:r>
    </w:p>
    <w:p w14:paraId="3D838759" w14:textId="77777777" w:rsidR="008C077E" w:rsidRPr="00C72BBD" w:rsidRDefault="008C077E" w:rsidP="008C077E">
      <w:pPr>
        <w:spacing w:after="0" w:line="240" w:lineRule="auto"/>
        <w:ind w:left="360"/>
        <w:rPr>
          <w:rFonts w:ascii="Times New Roman" w:eastAsia="Times New Roman" w:hAnsi="Times New Roman"/>
          <w:sz w:val="24"/>
          <w:szCs w:val="20"/>
        </w:rPr>
      </w:pPr>
    </w:p>
    <w:p w14:paraId="79EC2BCF" w14:textId="60E5FEFB" w:rsidR="008C077E" w:rsidRPr="00FC1D8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 xml:space="preserve">The parties are to exchange any medical and/or expert reports concerning damages and liability, including those required to be served under Order 33 or Order 44 of the Rules, by </w:t>
      </w:r>
      <w:sdt>
        <w:sdtPr>
          <w:rPr>
            <w:rFonts w:ascii="Times New Roman" w:eastAsia="Times New Roman" w:hAnsi="Times New Roman"/>
            <w:sz w:val="24"/>
            <w:szCs w:val="24"/>
          </w:rPr>
          <w:id w:val="1972622518"/>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7459932A" w14:textId="77777777" w:rsidR="008C077E" w:rsidRPr="00C72BBD" w:rsidRDefault="008C077E" w:rsidP="008C077E">
      <w:pPr>
        <w:spacing w:after="0" w:line="240" w:lineRule="auto"/>
        <w:ind w:left="360"/>
        <w:rPr>
          <w:rFonts w:ascii="Times New Roman" w:eastAsia="Times New Roman" w:hAnsi="Times New Roman"/>
          <w:sz w:val="24"/>
          <w:szCs w:val="20"/>
        </w:rPr>
      </w:pPr>
    </w:p>
    <w:p w14:paraId="2B6FB2E9" w14:textId="574B9AA3" w:rsidR="008C077E" w:rsidRPr="00FC1D8E" w:rsidRDefault="00E06469"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4"/>
        </w:rPr>
        <w:t>T</w:t>
      </w:r>
      <w:r w:rsidR="008C077E" w:rsidRPr="6DEA411C">
        <w:rPr>
          <w:rFonts w:ascii="Times New Roman" w:eastAsia="Times New Roman" w:hAnsi="Times New Roman"/>
          <w:sz w:val="24"/>
          <w:szCs w:val="24"/>
        </w:rPr>
        <w:t xml:space="preserve">he plaintiff is to </w:t>
      </w:r>
      <w:r w:rsidR="00F93D7B">
        <w:rPr>
          <w:rFonts w:ascii="Times New Roman" w:eastAsia="Times New Roman" w:hAnsi="Times New Roman"/>
          <w:sz w:val="24"/>
          <w:szCs w:val="24"/>
        </w:rPr>
        <w:t xml:space="preserve">file and </w:t>
      </w:r>
      <w:r w:rsidR="008C077E" w:rsidRPr="6DEA411C">
        <w:rPr>
          <w:rFonts w:ascii="Times New Roman" w:eastAsia="Times New Roman" w:hAnsi="Times New Roman"/>
          <w:sz w:val="24"/>
          <w:szCs w:val="24"/>
        </w:rPr>
        <w:t>serve particulars of special damages, loss of earnings and loss of earning capacity, along with supporting documentation</w:t>
      </w:r>
      <w:r w:rsidR="00F93D7B">
        <w:rPr>
          <w:rFonts w:ascii="Times New Roman" w:eastAsia="Times New Roman" w:hAnsi="Times New Roman"/>
          <w:sz w:val="24"/>
          <w:szCs w:val="24"/>
        </w:rPr>
        <w:t>,</w:t>
      </w:r>
      <w:r>
        <w:rPr>
          <w:rFonts w:ascii="Times New Roman" w:eastAsia="Times New Roman" w:hAnsi="Times New Roman"/>
          <w:sz w:val="24"/>
          <w:szCs w:val="24"/>
        </w:rPr>
        <w:t xml:space="preserve"> by </w:t>
      </w:r>
      <w:sdt>
        <w:sdtPr>
          <w:rPr>
            <w:rFonts w:ascii="Times New Roman" w:eastAsia="Times New Roman" w:hAnsi="Times New Roman"/>
            <w:sz w:val="24"/>
            <w:szCs w:val="24"/>
          </w:rPr>
          <w:id w:val="-712119198"/>
          <w:placeholder>
            <w:docPart w:val="D7C35FA634024E44AD49136826F34F73"/>
          </w:placeholder>
          <w:showingPlcHdr/>
          <w:date>
            <w:dateFormat w:val="d MMMM yyyy"/>
            <w:lid w:val="en-AU"/>
            <w:storeMappedDataAs w:val="dateTime"/>
            <w:calendar w:val="gregorian"/>
          </w:date>
        </w:sdtPr>
        <w:sdtContent>
          <w:r w:rsidRPr="009A55D7">
            <w:rPr>
              <w:rStyle w:val="PlaceholderText"/>
            </w:rPr>
            <w:t>Click or tap to enter a date.</w:t>
          </w:r>
        </w:sdtContent>
      </w:sdt>
      <w:r w:rsidR="008C077E" w:rsidRPr="6DEA411C">
        <w:rPr>
          <w:rFonts w:ascii="Times New Roman" w:eastAsia="Times New Roman" w:hAnsi="Times New Roman"/>
          <w:sz w:val="24"/>
          <w:szCs w:val="24"/>
        </w:rPr>
        <w:t>.</w:t>
      </w:r>
    </w:p>
    <w:p w14:paraId="772F69D6" w14:textId="77777777" w:rsidR="008C077E" w:rsidRPr="00FC1D8E" w:rsidRDefault="008C077E" w:rsidP="008C077E">
      <w:pPr>
        <w:spacing w:after="0" w:line="240" w:lineRule="auto"/>
        <w:ind w:left="360"/>
        <w:rPr>
          <w:rFonts w:ascii="Times New Roman" w:eastAsia="Times New Roman" w:hAnsi="Times New Roman"/>
          <w:sz w:val="24"/>
          <w:szCs w:val="20"/>
        </w:rPr>
      </w:pPr>
    </w:p>
    <w:p w14:paraId="70FC24BC" w14:textId="7D647D99"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 xml:space="preserve">No later than </w:t>
      </w:r>
      <w:r w:rsidR="007D73C7" w:rsidRPr="00465B7E">
        <w:rPr>
          <w:rFonts w:ascii="Times New Roman" w:eastAsia="Times New Roman" w:hAnsi="Times New Roman"/>
          <w:sz w:val="24"/>
          <w:szCs w:val="24"/>
        </w:rPr>
        <w:t>six weeks</w:t>
      </w:r>
      <w:r w:rsidRPr="00465B7E">
        <w:rPr>
          <w:rFonts w:ascii="Times New Roman" w:eastAsia="Times New Roman" w:hAnsi="Times New Roman"/>
          <w:sz w:val="24"/>
          <w:szCs w:val="24"/>
        </w:rPr>
        <w:t xml:space="preserve"> before the trial date:</w:t>
      </w:r>
    </w:p>
    <w:p w14:paraId="141A3304" w14:textId="77777777" w:rsidR="008C077E" w:rsidRPr="00465B7E" w:rsidRDefault="008C077E" w:rsidP="008C077E">
      <w:pPr>
        <w:spacing w:after="0" w:line="240" w:lineRule="auto"/>
        <w:ind w:left="360"/>
        <w:rPr>
          <w:rFonts w:ascii="Times New Roman" w:eastAsia="Times New Roman" w:hAnsi="Times New Roman"/>
          <w:sz w:val="24"/>
          <w:szCs w:val="20"/>
        </w:rPr>
      </w:pPr>
    </w:p>
    <w:p w14:paraId="4C23D786"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parties are to exchange any supplementary medical and expert reports concerning damages and liability from experts or medical practitioners whose reports have previously been served in the proceeding, along with supporting documentation; and</w:t>
      </w:r>
    </w:p>
    <w:p w14:paraId="16101CEE" w14:textId="77777777" w:rsidR="008C077E" w:rsidRPr="00465B7E" w:rsidRDefault="008C077E" w:rsidP="008C077E">
      <w:pPr>
        <w:spacing w:after="0" w:line="240" w:lineRule="auto"/>
        <w:ind w:left="720"/>
        <w:rPr>
          <w:rFonts w:ascii="Times New Roman" w:eastAsia="Times New Roman" w:hAnsi="Times New Roman"/>
          <w:sz w:val="24"/>
          <w:szCs w:val="20"/>
        </w:rPr>
      </w:pPr>
    </w:p>
    <w:p w14:paraId="0332837F"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the plaintiff is to serve any final particulars of special damages, loss of earnings and loss of earning capacity.</w:t>
      </w:r>
    </w:p>
    <w:p w14:paraId="43EB58FB" w14:textId="77777777" w:rsidR="008C077E" w:rsidRPr="00C72BBD" w:rsidRDefault="008C077E" w:rsidP="008C077E">
      <w:pPr>
        <w:spacing w:after="0" w:line="240" w:lineRule="auto"/>
        <w:rPr>
          <w:rFonts w:ascii="Times New Roman" w:eastAsia="Times New Roman" w:hAnsi="Times New Roman"/>
          <w:sz w:val="24"/>
          <w:szCs w:val="20"/>
        </w:rPr>
      </w:pPr>
    </w:p>
    <w:p w14:paraId="36C177B8" w14:textId="77777777" w:rsidR="008C077E" w:rsidRPr="00C72BBD"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Mediation and post-mediation directions hearing</w:t>
      </w:r>
    </w:p>
    <w:p w14:paraId="371A92DB" w14:textId="77777777" w:rsidR="008C077E" w:rsidRPr="00C72BBD" w:rsidRDefault="008C077E" w:rsidP="008C077E">
      <w:pPr>
        <w:spacing w:after="0" w:line="240" w:lineRule="auto"/>
        <w:rPr>
          <w:rFonts w:ascii="Times New Roman" w:eastAsia="Times New Roman" w:hAnsi="Times New Roman"/>
          <w:sz w:val="24"/>
          <w:szCs w:val="20"/>
        </w:rPr>
      </w:pPr>
    </w:p>
    <w:p w14:paraId="11809A34" w14:textId="705C09A0"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have attended a mediation of the proceeding by</w:t>
      </w:r>
      <w:r w:rsidR="002D772A">
        <w:rPr>
          <w:rFonts w:ascii="Times New Roman" w:eastAsia="Times New Roman" w:hAnsi="Times New Roman"/>
          <w:sz w:val="24"/>
          <w:szCs w:val="24"/>
        </w:rPr>
        <w:t xml:space="preserve"> </w:t>
      </w:r>
      <w:sdt>
        <w:sdtPr>
          <w:rPr>
            <w:rFonts w:ascii="Times New Roman" w:eastAsia="Times New Roman" w:hAnsi="Times New Roman"/>
            <w:sz w:val="24"/>
            <w:szCs w:val="24"/>
          </w:rPr>
          <w:id w:val="1828016305"/>
          <w:placeholder>
            <w:docPart w:val="DefaultPlaceholder_-1854013437"/>
          </w:placeholder>
          <w:showingPlcHdr/>
          <w:date>
            <w:dateFormat w:val="d MMMM yyyy"/>
            <w:lid w:val="en-AU"/>
            <w:storeMappedDataAs w:val="dateTime"/>
            <w:calendar w:val="gregorian"/>
          </w:date>
        </w:sdtPr>
        <w:sdtContent>
          <w:r w:rsidR="00E3549E" w:rsidRPr="009A55D7">
            <w:rPr>
              <w:rStyle w:val="PlaceholderText"/>
            </w:rPr>
            <w:t>Click or tap to enter a date.</w:t>
          </w:r>
        </w:sdtContent>
      </w:sdt>
      <w:r w:rsidR="00E3549E">
        <w:rPr>
          <w:rFonts w:ascii="Times New Roman" w:eastAsia="Times New Roman" w:hAnsi="Times New Roman"/>
          <w:sz w:val="24"/>
          <w:szCs w:val="24"/>
        </w:rPr>
        <w:t>.</w:t>
      </w:r>
    </w:p>
    <w:p w14:paraId="0DA86AAD" w14:textId="77777777" w:rsidR="008C077E" w:rsidRPr="00C72BBD" w:rsidRDefault="008C077E" w:rsidP="008C077E">
      <w:pPr>
        <w:spacing w:after="0" w:line="240" w:lineRule="auto"/>
        <w:ind w:left="360"/>
        <w:rPr>
          <w:rFonts w:ascii="Times New Roman" w:eastAsia="Times New Roman" w:hAnsi="Times New Roman"/>
          <w:sz w:val="24"/>
          <w:szCs w:val="20"/>
        </w:rPr>
      </w:pPr>
    </w:p>
    <w:p w14:paraId="111121A7" w14:textId="74857350" w:rsidR="008C077E" w:rsidRPr="00261214"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261214">
        <w:rPr>
          <w:rFonts w:ascii="Times New Roman" w:eastAsia="Times New Roman" w:hAnsi="Times New Roman"/>
          <w:sz w:val="24"/>
          <w:szCs w:val="24"/>
        </w:rPr>
        <w:t xml:space="preserve">Within </w:t>
      </w:r>
      <w:r w:rsidR="00AB35DB" w:rsidRPr="00261214">
        <w:rPr>
          <w:rFonts w:ascii="Times New Roman" w:eastAsia="Times New Roman" w:hAnsi="Times New Roman"/>
          <w:sz w:val="24"/>
          <w:szCs w:val="24"/>
        </w:rPr>
        <w:t>3</w:t>
      </w:r>
      <w:r w:rsidRPr="00261214">
        <w:rPr>
          <w:rFonts w:ascii="Times New Roman" w:eastAsia="Times New Roman" w:hAnsi="Times New Roman"/>
          <w:sz w:val="24"/>
          <w:szCs w:val="24"/>
        </w:rPr>
        <w:t xml:space="preserve"> days prior to the date for the mediation, the legal practitioners for the defendants are to confer, by telephone or in conference, for the purpose of addressing the issue of contribution of their respective clients towards any resolution of the plaintiff’s claim.</w:t>
      </w:r>
    </w:p>
    <w:p w14:paraId="5944BCFD" w14:textId="77777777" w:rsidR="008C077E" w:rsidRPr="00FC1D8E" w:rsidRDefault="008C077E" w:rsidP="008C077E">
      <w:pPr>
        <w:spacing w:after="0" w:line="240" w:lineRule="auto"/>
        <w:ind w:left="360"/>
        <w:rPr>
          <w:rFonts w:ascii="Times New Roman" w:eastAsia="Times New Roman" w:hAnsi="Times New Roman"/>
          <w:sz w:val="24"/>
          <w:szCs w:val="20"/>
        </w:rPr>
      </w:pPr>
    </w:p>
    <w:p w14:paraId="3D130E07" w14:textId="065D7862"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The parties are to notify the Court of the status of the proceeding within seven days of the mediation.</w:t>
      </w:r>
    </w:p>
    <w:p w14:paraId="1F0DED66" w14:textId="77777777" w:rsidR="008C077E" w:rsidRPr="00465B7E" w:rsidRDefault="008C077E" w:rsidP="008C077E">
      <w:pPr>
        <w:spacing w:after="0" w:line="240" w:lineRule="auto"/>
        <w:ind w:left="360"/>
        <w:rPr>
          <w:rFonts w:ascii="Times New Roman" w:eastAsia="Times New Roman" w:hAnsi="Times New Roman"/>
          <w:sz w:val="24"/>
          <w:szCs w:val="20"/>
        </w:rPr>
      </w:pPr>
    </w:p>
    <w:p w14:paraId="74592723" w14:textId="123A8EA1"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Should the proceeding not resolve at mediation, the parties are to attend a post-mediation directions hearing on</w:t>
      </w:r>
      <w:r w:rsidR="003877F2">
        <w:rPr>
          <w:rFonts w:ascii="Times New Roman" w:eastAsia="Times New Roman" w:hAnsi="Times New Roman"/>
          <w:sz w:val="24"/>
          <w:szCs w:val="24"/>
        </w:rPr>
        <w:t xml:space="preserve"> [COURT USE ONLY</w:t>
      </w:r>
      <w:r w:rsidR="00E64FA7">
        <w:rPr>
          <w:rFonts w:ascii="Times New Roman" w:eastAsia="Times New Roman" w:hAnsi="Times New Roman"/>
          <w:sz w:val="24"/>
          <w:szCs w:val="24"/>
        </w:rPr>
        <w:t xml:space="preserve"> </w:t>
      </w:r>
      <w:sdt>
        <w:sdtPr>
          <w:rPr>
            <w:rFonts w:ascii="Times New Roman" w:eastAsia="Times New Roman" w:hAnsi="Times New Roman"/>
            <w:sz w:val="24"/>
            <w:szCs w:val="24"/>
          </w:rPr>
          <w:id w:val="1068851690"/>
          <w:placeholder>
            <w:docPart w:val="DefaultPlaceholder_-1854013437"/>
          </w:placeholder>
          <w:showingPlcHdr/>
          <w:date>
            <w:dateFormat w:val="d MMMM yyyy"/>
            <w:lid w:val="en-AU"/>
            <w:storeMappedDataAs w:val="dateTime"/>
            <w:calendar w:val="gregorian"/>
          </w:date>
        </w:sdtPr>
        <w:sdtContent>
          <w:r w:rsidR="003E39A2" w:rsidRPr="009A55D7">
            <w:rPr>
              <w:rStyle w:val="PlaceholderText"/>
            </w:rPr>
            <w:t>Click or tap to enter a date.</w:t>
          </w:r>
        </w:sdtContent>
      </w:sdt>
      <w:r w:rsidR="003877F2">
        <w:rPr>
          <w:rFonts w:ascii="Times New Roman" w:eastAsia="Times New Roman" w:hAnsi="Times New Roman"/>
          <w:sz w:val="24"/>
          <w:szCs w:val="24"/>
        </w:rPr>
        <w:t>]</w:t>
      </w:r>
      <w:r w:rsidR="00443958">
        <w:rPr>
          <w:rFonts w:ascii="Times New Roman" w:eastAsia="Times New Roman" w:hAnsi="Times New Roman"/>
          <w:sz w:val="24"/>
          <w:szCs w:val="24"/>
        </w:rPr>
        <w:t>.</w:t>
      </w:r>
    </w:p>
    <w:p w14:paraId="1B3F55B0" w14:textId="77777777" w:rsidR="008C077E" w:rsidRPr="00465B7E" w:rsidRDefault="008C077E" w:rsidP="008C077E">
      <w:pPr>
        <w:spacing w:after="0" w:line="240" w:lineRule="auto"/>
        <w:ind w:left="360"/>
        <w:rPr>
          <w:rFonts w:ascii="Times New Roman" w:eastAsia="Times New Roman" w:hAnsi="Times New Roman"/>
          <w:sz w:val="24"/>
          <w:szCs w:val="20"/>
        </w:rPr>
      </w:pPr>
    </w:p>
    <w:p w14:paraId="67C71109" w14:textId="4B7F958C" w:rsidR="008C077E" w:rsidRPr="00465B7E"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 xml:space="preserve">At least </w:t>
      </w:r>
      <w:r w:rsidR="00A81193">
        <w:rPr>
          <w:rFonts w:ascii="Times New Roman" w:eastAsia="Times New Roman" w:hAnsi="Times New Roman"/>
          <w:sz w:val="24"/>
          <w:szCs w:val="24"/>
        </w:rPr>
        <w:t>2</w:t>
      </w:r>
      <w:r w:rsidRPr="00465B7E">
        <w:rPr>
          <w:rFonts w:ascii="Times New Roman" w:eastAsia="Times New Roman" w:hAnsi="Times New Roman"/>
          <w:sz w:val="24"/>
          <w:szCs w:val="24"/>
        </w:rPr>
        <w:t xml:space="preserve"> days prior to the post-mediation directions hearing, the parties are to file a list of witnesses.</w:t>
      </w:r>
    </w:p>
    <w:p w14:paraId="5AE566C7" w14:textId="77777777" w:rsidR="008C077E" w:rsidRDefault="008C077E" w:rsidP="008C077E">
      <w:pPr>
        <w:tabs>
          <w:tab w:val="num" w:pos="720"/>
        </w:tabs>
        <w:spacing w:after="0" w:line="240" w:lineRule="auto"/>
        <w:ind w:left="360"/>
        <w:rPr>
          <w:rFonts w:ascii="Times New Roman" w:eastAsia="Times New Roman" w:hAnsi="Times New Roman"/>
          <w:sz w:val="24"/>
          <w:szCs w:val="20"/>
        </w:rPr>
      </w:pPr>
    </w:p>
    <w:p w14:paraId="2DA4B856" w14:textId="77777777" w:rsidR="008C077E"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At the post-mediation directions hearing, the parties are to advise the Court:</w:t>
      </w:r>
    </w:p>
    <w:p w14:paraId="23407F21" w14:textId="77777777" w:rsidR="008C077E" w:rsidRPr="00FC1D8E" w:rsidRDefault="008C077E" w:rsidP="008C077E">
      <w:pPr>
        <w:tabs>
          <w:tab w:val="num" w:pos="720"/>
        </w:tabs>
        <w:spacing w:after="0" w:line="240" w:lineRule="auto"/>
        <w:ind w:left="360"/>
        <w:rPr>
          <w:rFonts w:ascii="Times New Roman" w:eastAsia="Times New Roman" w:hAnsi="Times New Roman"/>
          <w:sz w:val="24"/>
          <w:szCs w:val="20"/>
        </w:rPr>
      </w:pPr>
    </w:p>
    <w:p w14:paraId="7C59DE31"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the court ordered timetable has been complied with;</w:t>
      </w:r>
    </w:p>
    <w:p w14:paraId="1EADE966" w14:textId="77777777" w:rsidR="008C077E" w:rsidRPr="00FC1D8E" w:rsidRDefault="008C077E" w:rsidP="008C077E">
      <w:pPr>
        <w:spacing w:after="0" w:line="240" w:lineRule="auto"/>
        <w:ind w:left="720"/>
        <w:rPr>
          <w:rFonts w:ascii="Times New Roman" w:eastAsia="Times New Roman" w:hAnsi="Times New Roman"/>
          <w:sz w:val="24"/>
          <w:szCs w:val="20"/>
        </w:rPr>
      </w:pPr>
    </w:p>
    <w:p w14:paraId="10DFC19A"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what issues remain in dispute;</w:t>
      </w:r>
    </w:p>
    <w:p w14:paraId="7312F8B9" w14:textId="77777777" w:rsidR="008C077E" w:rsidRPr="00FC1D8E" w:rsidRDefault="008C077E" w:rsidP="008C077E">
      <w:pPr>
        <w:spacing w:after="0" w:line="240" w:lineRule="auto"/>
        <w:ind w:left="720"/>
        <w:rPr>
          <w:rFonts w:ascii="Times New Roman" w:eastAsia="Times New Roman" w:hAnsi="Times New Roman"/>
          <w:sz w:val="24"/>
          <w:szCs w:val="20"/>
        </w:rPr>
      </w:pPr>
    </w:p>
    <w:p w14:paraId="39DCD1DC"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it is proposed to seek leave to amend any pleading or join further parties;</w:t>
      </w:r>
    </w:p>
    <w:p w14:paraId="676BBA1D" w14:textId="77777777" w:rsidR="008C077E" w:rsidRPr="00FC1D8E" w:rsidRDefault="008C077E" w:rsidP="008C077E">
      <w:pPr>
        <w:spacing w:after="0" w:line="240" w:lineRule="auto"/>
        <w:ind w:left="720"/>
        <w:rPr>
          <w:rFonts w:ascii="Times New Roman" w:eastAsia="Times New Roman" w:hAnsi="Times New Roman"/>
          <w:sz w:val="24"/>
          <w:szCs w:val="20"/>
        </w:rPr>
      </w:pPr>
    </w:p>
    <w:p w14:paraId="2ACFD888"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whether the initial estimate of the length of the trial requires adjustment;</w:t>
      </w:r>
    </w:p>
    <w:p w14:paraId="02B2A5C3" w14:textId="77777777" w:rsidR="008C077E" w:rsidRDefault="008C077E" w:rsidP="008C077E">
      <w:pPr>
        <w:spacing w:after="0" w:line="240" w:lineRule="auto"/>
        <w:ind w:left="720"/>
        <w:rPr>
          <w:rFonts w:ascii="Times New Roman" w:eastAsia="Times New Roman" w:hAnsi="Times New Roman"/>
          <w:sz w:val="24"/>
          <w:szCs w:val="20"/>
        </w:rPr>
      </w:pPr>
    </w:p>
    <w:p w14:paraId="1A8DE0D7" w14:textId="2313441E" w:rsidR="008C077E"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 xml:space="preserve">the areas or issues in respect of which each party intends to adduce expert evidence; </w:t>
      </w:r>
    </w:p>
    <w:p w14:paraId="4FF75805" w14:textId="77777777" w:rsidR="008C077E" w:rsidRPr="00465B7E" w:rsidRDefault="008C077E" w:rsidP="008C077E">
      <w:pPr>
        <w:spacing w:after="0" w:line="240" w:lineRule="auto"/>
        <w:ind w:left="720"/>
        <w:rPr>
          <w:rFonts w:ascii="Times New Roman" w:eastAsia="Times New Roman" w:hAnsi="Times New Roman"/>
          <w:sz w:val="24"/>
          <w:szCs w:val="20"/>
        </w:rPr>
      </w:pPr>
    </w:p>
    <w:p w14:paraId="3F9B6CC0" w14:textId="77777777" w:rsidR="00DB5753"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utility of experts conducting a conference or preparing a joint report, if appropriate</w:t>
      </w:r>
      <w:r w:rsidR="00DB5753" w:rsidRPr="00465B7E">
        <w:rPr>
          <w:rFonts w:ascii="Times New Roman" w:eastAsia="Times New Roman" w:hAnsi="Times New Roman"/>
          <w:sz w:val="24"/>
          <w:szCs w:val="24"/>
        </w:rPr>
        <w:t>; and</w:t>
      </w:r>
    </w:p>
    <w:p w14:paraId="5EF8A656" w14:textId="3528ED7E" w:rsidR="008C077E" w:rsidRPr="00465B7E" w:rsidRDefault="008C077E" w:rsidP="00465B7E">
      <w:pPr>
        <w:spacing w:after="0" w:line="240" w:lineRule="auto"/>
        <w:ind w:left="720"/>
        <w:rPr>
          <w:rFonts w:ascii="Times New Roman" w:eastAsia="Times New Roman" w:hAnsi="Times New Roman"/>
          <w:sz w:val="24"/>
          <w:szCs w:val="24"/>
        </w:rPr>
      </w:pPr>
    </w:p>
    <w:p w14:paraId="5E91CBD8" w14:textId="3ADB44EC" w:rsidR="008C077E" w:rsidRDefault="00DB5753" w:rsidP="00465B7E">
      <w:pPr>
        <w:numPr>
          <w:ilvl w:val="1"/>
          <w:numId w:val="1"/>
        </w:numPr>
        <w:tabs>
          <w:tab w:val="num" w:pos="426"/>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 xml:space="preserve">whether </w:t>
      </w:r>
      <w:r w:rsidR="004E1078" w:rsidRPr="00465B7E">
        <w:rPr>
          <w:rFonts w:ascii="Times New Roman" w:eastAsia="Times New Roman" w:hAnsi="Times New Roman"/>
          <w:sz w:val="24"/>
          <w:szCs w:val="24"/>
        </w:rPr>
        <w:t>it is proposed to seek leave</w:t>
      </w:r>
      <w:r w:rsidR="006904E3" w:rsidRPr="00465B7E">
        <w:rPr>
          <w:rFonts w:ascii="Times New Roman" w:eastAsia="Times New Roman" w:hAnsi="Times New Roman"/>
          <w:sz w:val="24"/>
          <w:szCs w:val="24"/>
        </w:rPr>
        <w:t xml:space="preserve"> to rely </w:t>
      </w:r>
      <w:r w:rsidR="00C60008" w:rsidRPr="00465B7E">
        <w:rPr>
          <w:rFonts w:ascii="Times New Roman" w:eastAsia="Times New Roman" w:hAnsi="Times New Roman"/>
          <w:sz w:val="24"/>
          <w:szCs w:val="24"/>
        </w:rPr>
        <w:t>upon</w:t>
      </w:r>
      <w:r w:rsidR="006904E3" w:rsidRPr="00465B7E">
        <w:rPr>
          <w:rFonts w:ascii="Times New Roman" w:eastAsia="Times New Roman" w:hAnsi="Times New Roman"/>
          <w:sz w:val="24"/>
          <w:szCs w:val="24"/>
        </w:rPr>
        <w:t xml:space="preserve"> expert reports not served in accordance with these </w:t>
      </w:r>
      <w:r w:rsidR="005569DA" w:rsidRPr="00465B7E">
        <w:rPr>
          <w:rFonts w:ascii="Times New Roman" w:eastAsia="Times New Roman" w:hAnsi="Times New Roman"/>
          <w:sz w:val="24"/>
          <w:szCs w:val="24"/>
        </w:rPr>
        <w:t>o</w:t>
      </w:r>
      <w:r w:rsidR="006904E3" w:rsidRPr="00465B7E">
        <w:rPr>
          <w:rFonts w:ascii="Times New Roman" w:eastAsia="Times New Roman" w:hAnsi="Times New Roman"/>
          <w:sz w:val="24"/>
          <w:szCs w:val="24"/>
        </w:rPr>
        <w:t>rders.</w:t>
      </w:r>
    </w:p>
    <w:p w14:paraId="1A4602B3" w14:textId="4968C697" w:rsidR="008C077E" w:rsidRPr="00C72BBD" w:rsidRDefault="008C077E" w:rsidP="008C077E">
      <w:pPr>
        <w:spacing w:after="0" w:line="240" w:lineRule="auto"/>
        <w:ind w:left="360"/>
        <w:rPr>
          <w:rFonts w:ascii="Times New Roman" w:eastAsia="Times New Roman" w:hAnsi="Times New Roman"/>
          <w:sz w:val="24"/>
          <w:szCs w:val="20"/>
        </w:rPr>
      </w:pPr>
    </w:p>
    <w:p w14:paraId="0AE24FB8" w14:textId="77777777" w:rsidR="008C077E" w:rsidRPr="00C53201" w:rsidRDefault="008C077E" w:rsidP="008C077E">
      <w:pPr>
        <w:spacing w:after="0" w:line="240" w:lineRule="auto"/>
        <w:ind w:left="-142" w:firstLine="142"/>
        <w:rPr>
          <w:rFonts w:ascii="Times New Roman" w:eastAsia="Times New Roman" w:hAnsi="Times New Roman"/>
          <w:b/>
          <w:sz w:val="24"/>
          <w:szCs w:val="20"/>
          <w:u w:val="single"/>
          <w:lang w:val="en-US"/>
        </w:rPr>
      </w:pPr>
      <w:r w:rsidRPr="00C53201">
        <w:rPr>
          <w:rFonts w:ascii="Times New Roman" w:eastAsia="Times New Roman" w:hAnsi="Times New Roman"/>
          <w:b/>
          <w:sz w:val="24"/>
          <w:szCs w:val="20"/>
          <w:u w:val="single"/>
          <w:lang w:val="en-US"/>
        </w:rPr>
        <w:t>Costs</w:t>
      </w:r>
    </w:p>
    <w:p w14:paraId="2718EC49" w14:textId="77777777" w:rsidR="008C077E" w:rsidRPr="00457E93" w:rsidRDefault="008C077E" w:rsidP="008C077E">
      <w:pPr>
        <w:spacing w:after="0" w:line="240" w:lineRule="auto"/>
        <w:ind w:left="-142" w:firstLine="142"/>
        <w:rPr>
          <w:rFonts w:ascii="Times New Roman" w:eastAsia="Times New Roman" w:hAnsi="Times New Roman"/>
          <w:sz w:val="24"/>
          <w:szCs w:val="20"/>
          <w:lang w:val="en-US"/>
        </w:rPr>
      </w:pPr>
    </w:p>
    <w:p w14:paraId="022D66F8" w14:textId="77777777" w:rsidR="008C077E" w:rsidRPr="00457E93"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Costs in the proceeding.</w:t>
      </w:r>
    </w:p>
    <w:p w14:paraId="22D3DF49" w14:textId="77777777" w:rsidR="008C077E" w:rsidRDefault="008C077E" w:rsidP="008C077E">
      <w:pPr>
        <w:spacing w:after="0" w:line="240" w:lineRule="auto"/>
        <w:rPr>
          <w:rFonts w:ascii="Times New Roman" w:eastAsia="Times New Roman" w:hAnsi="Times New Roman"/>
          <w:sz w:val="24"/>
          <w:szCs w:val="20"/>
        </w:rPr>
      </w:pPr>
    </w:p>
    <w:p w14:paraId="3529A6EC" w14:textId="77777777" w:rsidR="008C077E" w:rsidRPr="002E4380" w:rsidRDefault="008C077E" w:rsidP="008C077E">
      <w:pPr>
        <w:spacing w:after="0" w:line="240" w:lineRule="auto"/>
        <w:rPr>
          <w:rFonts w:ascii="Times New Roman" w:eastAsia="Times New Roman" w:hAnsi="Times New Roman"/>
          <w:sz w:val="24"/>
          <w:szCs w:val="20"/>
        </w:rPr>
      </w:pPr>
    </w:p>
    <w:p w14:paraId="19F58D72" w14:textId="77777777" w:rsidR="008C077E" w:rsidRDefault="008C077E" w:rsidP="008C077E">
      <w:pPr>
        <w:spacing w:after="0" w:line="240" w:lineRule="auto"/>
        <w:ind w:left="-142" w:firstLine="142"/>
        <w:rPr>
          <w:rFonts w:ascii="Times New Roman" w:eastAsia="Times New Roman" w:hAnsi="Times New Roman"/>
          <w:sz w:val="24"/>
          <w:szCs w:val="20"/>
          <w:lang w:val="en-US"/>
        </w:rPr>
      </w:pPr>
    </w:p>
    <w:p w14:paraId="7C3FFC7E"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p>
    <w:p w14:paraId="3DC662D0" w14:textId="135CF5F3" w:rsidR="008C077E" w:rsidRDefault="001575D0" w:rsidP="008C077E">
      <w:pPr>
        <w:spacing w:after="0" w:line="240" w:lineRule="auto"/>
        <w:ind w:left="-142" w:firstLine="142"/>
        <w:rPr>
          <w:rFonts w:ascii="Times New Roman" w:eastAsia="Times New Roman" w:hAnsi="Times New Roman"/>
          <w:sz w:val="24"/>
          <w:szCs w:val="20"/>
          <w:lang w:val="en-US"/>
        </w:rPr>
      </w:pPr>
      <w:r w:rsidRPr="000839B2">
        <w:rPr>
          <w:rFonts w:ascii="Times New Roman" w:eastAsia="Times New Roman" w:hAnsi="Times New Roman"/>
          <w:i/>
          <w:iCs/>
          <w:noProof/>
          <w:szCs w:val="18"/>
          <w:highlight w:val="yellow"/>
        </w:rPr>
        <w:t>Signature</w:t>
      </w:r>
      <w:r>
        <w:rPr>
          <w:rFonts w:ascii="Times New Roman" w:eastAsia="Times New Roman" w:hAnsi="Times New Roman"/>
          <w:i/>
          <w:iCs/>
          <w:noProof/>
          <w:szCs w:val="18"/>
        </w:rPr>
        <w:tab/>
      </w:r>
      <w:r>
        <w:rPr>
          <w:rFonts w:ascii="Times New Roman" w:eastAsia="Times New Roman" w:hAnsi="Times New Roman"/>
          <w:i/>
          <w:iCs/>
          <w:noProof/>
          <w:szCs w:val="18"/>
        </w:rPr>
        <w:tab/>
      </w:r>
      <w:r>
        <w:rPr>
          <w:rFonts w:ascii="Times New Roman" w:eastAsia="Times New Roman" w:hAnsi="Times New Roman"/>
          <w:i/>
          <w:iCs/>
          <w:noProof/>
          <w:szCs w:val="18"/>
        </w:rPr>
        <w:tab/>
      </w:r>
      <w:r>
        <w:rPr>
          <w:rFonts w:ascii="Times New Roman" w:eastAsia="Times New Roman" w:hAnsi="Times New Roman"/>
          <w:i/>
          <w:iCs/>
          <w:noProof/>
          <w:szCs w:val="18"/>
        </w:rPr>
        <w:tab/>
      </w:r>
      <w:r>
        <w:rPr>
          <w:rFonts w:ascii="Times New Roman" w:eastAsia="Times New Roman" w:hAnsi="Times New Roman"/>
          <w:i/>
          <w:iCs/>
          <w:noProof/>
          <w:szCs w:val="18"/>
        </w:rPr>
        <w:tab/>
      </w:r>
      <w:r w:rsidRPr="000839B2">
        <w:rPr>
          <w:rFonts w:ascii="Times New Roman" w:eastAsia="Times New Roman" w:hAnsi="Times New Roman"/>
          <w:i/>
          <w:iCs/>
          <w:noProof/>
          <w:szCs w:val="18"/>
          <w:highlight w:val="yellow"/>
        </w:rPr>
        <w:t>Signature</w:t>
      </w:r>
    </w:p>
    <w:p w14:paraId="7EC994E8"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r>
        <w:rPr>
          <w:rFonts w:ascii="Times New Roman" w:eastAsia="Times New Roman" w:hAnsi="Times New Roman"/>
          <w:sz w:val="24"/>
          <w:szCs w:val="20"/>
          <w:lang w:val="en-US"/>
        </w:rPr>
        <w:t>…………………………………………</w:t>
      </w:r>
      <w:r>
        <w:rPr>
          <w:rFonts w:ascii="Times New Roman" w:eastAsia="Times New Roman" w:hAnsi="Times New Roman"/>
          <w:sz w:val="24"/>
          <w:szCs w:val="20"/>
          <w:lang w:val="en-US"/>
        </w:rPr>
        <w:tab/>
        <w:t>………………………………………………</w:t>
      </w:r>
    </w:p>
    <w:tbl>
      <w:tblPr>
        <w:tblW w:w="8748" w:type="dxa"/>
        <w:tblLayout w:type="fixed"/>
        <w:tblLook w:val="0000" w:firstRow="0" w:lastRow="0" w:firstColumn="0" w:lastColumn="0" w:noHBand="0" w:noVBand="0"/>
      </w:tblPr>
      <w:tblGrid>
        <w:gridCol w:w="4503"/>
        <w:gridCol w:w="4245"/>
      </w:tblGrid>
      <w:tr w:rsidR="008C077E" w:rsidRPr="002E4380" w14:paraId="1CCEE4C3" w14:textId="77777777" w:rsidTr="00567919">
        <w:tc>
          <w:tcPr>
            <w:tcW w:w="4503" w:type="dxa"/>
          </w:tcPr>
          <w:p w14:paraId="16629633" w14:textId="77777777" w:rsidR="008C077E" w:rsidRDefault="008C077E" w:rsidP="00567919">
            <w:pPr>
              <w:spacing w:after="0" w:line="240" w:lineRule="auto"/>
              <w:rPr>
                <w:rFonts w:ascii="Times New Roman" w:eastAsia="Times New Roman" w:hAnsi="Times New Roman"/>
                <w:sz w:val="24"/>
                <w:szCs w:val="20"/>
                <w:lang w:val="en-US"/>
              </w:rPr>
            </w:pPr>
          </w:p>
          <w:p w14:paraId="3CD4B3F7" w14:textId="77777777" w:rsidR="008C077E"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Plaintiff</w:t>
            </w:r>
          </w:p>
          <w:p w14:paraId="4708EEE9" w14:textId="611CD96E" w:rsidR="008C077E" w:rsidRPr="002E4380"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1403027261"/>
                <w:placeholder>
                  <w:docPart w:val="DefaultPlaceholder_-1854013437"/>
                </w:placeholder>
                <w:showingPlcHdr/>
                <w:date>
                  <w:dateFormat w:val="d MMMM yyyy"/>
                  <w:lid w:val="en-AU"/>
                  <w:storeMappedDataAs w:val="dateTime"/>
                  <w:calendar w:val="gregorian"/>
                </w:date>
              </w:sdtPr>
              <w:sdtContent>
                <w:r w:rsidR="00A678FB" w:rsidRPr="009A55D7">
                  <w:rPr>
                    <w:rStyle w:val="PlaceholderText"/>
                  </w:rPr>
                  <w:t>Click or tap to enter a date.</w:t>
                </w:r>
              </w:sdtContent>
            </w:sdt>
          </w:p>
        </w:tc>
        <w:tc>
          <w:tcPr>
            <w:tcW w:w="4245" w:type="dxa"/>
          </w:tcPr>
          <w:p w14:paraId="3CC234DD" w14:textId="77777777" w:rsidR="008C077E" w:rsidRDefault="008C077E" w:rsidP="00567919">
            <w:pPr>
              <w:spacing w:after="0" w:line="240" w:lineRule="auto"/>
              <w:rPr>
                <w:rFonts w:ascii="Times New Roman" w:eastAsia="Times New Roman" w:hAnsi="Times New Roman"/>
                <w:sz w:val="24"/>
                <w:szCs w:val="20"/>
                <w:lang w:val="en-US"/>
              </w:rPr>
            </w:pPr>
          </w:p>
          <w:p w14:paraId="2F64FE6F" w14:textId="77777777" w:rsidR="008C077E"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Defendant</w:t>
            </w:r>
          </w:p>
          <w:p w14:paraId="5081C0D1" w14:textId="12A73279" w:rsidR="008C077E" w:rsidRPr="002E4380" w:rsidRDefault="008C077E" w:rsidP="00567919">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45524428"/>
                <w:placeholder>
                  <w:docPart w:val="DefaultPlaceholder_-1854013437"/>
                </w:placeholder>
                <w:showingPlcHdr/>
                <w:date>
                  <w:dateFormat w:val="d MMMM yyyy"/>
                  <w:lid w:val="en-AU"/>
                  <w:storeMappedDataAs w:val="dateTime"/>
                  <w:calendar w:val="gregorian"/>
                </w:date>
              </w:sdtPr>
              <w:sdtContent>
                <w:r w:rsidR="00613114" w:rsidRPr="009A55D7">
                  <w:rPr>
                    <w:rStyle w:val="PlaceholderText"/>
                  </w:rPr>
                  <w:t>Click or tap to enter a date.</w:t>
                </w:r>
              </w:sdtContent>
            </w:sdt>
          </w:p>
        </w:tc>
      </w:tr>
    </w:tbl>
    <w:p w14:paraId="482ACBEE" w14:textId="77777777" w:rsidR="008C077E" w:rsidRDefault="008C077E" w:rsidP="008C077E">
      <w:pPr>
        <w:spacing w:after="0" w:line="240" w:lineRule="auto"/>
        <w:rPr>
          <w:rFonts w:ascii="Times New Roman" w:eastAsia="Times New Roman" w:hAnsi="Times New Roman"/>
          <w:sz w:val="24"/>
          <w:szCs w:val="20"/>
          <w:lang w:val="en-US"/>
        </w:rPr>
      </w:pPr>
    </w:p>
    <w:sectPr w:rsidR="008C07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B0FB" w14:textId="77777777" w:rsidR="00ED5F74" w:rsidRDefault="00ED5F74">
      <w:pPr>
        <w:spacing w:after="0" w:line="240" w:lineRule="auto"/>
      </w:pPr>
      <w:r>
        <w:separator/>
      </w:r>
    </w:p>
  </w:endnote>
  <w:endnote w:type="continuationSeparator" w:id="0">
    <w:p w14:paraId="16372D50" w14:textId="77777777" w:rsidR="00ED5F74" w:rsidRDefault="00ED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12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45A9"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CF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F945" w14:textId="77777777" w:rsidR="00ED5F74" w:rsidRDefault="00ED5F74">
      <w:pPr>
        <w:spacing w:after="0" w:line="240" w:lineRule="auto"/>
      </w:pPr>
      <w:r>
        <w:separator/>
      </w:r>
    </w:p>
  </w:footnote>
  <w:footnote w:type="continuationSeparator" w:id="0">
    <w:p w14:paraId="5E13608F" w14:textId="77777777" w:rsidR="00ED5F74" w:rsidRDefault="00ED5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1BF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9EF"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505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7F6"/>
    <w:multiLevelType w:val="hybridMultilevel"/>
    <w:tmpl w:val="0F28D520"/>
    <w:lvl w:ilvl="0" w:tplc="C0C49A78">
      <w:start w:val="1"/>
      <w:numFmt w:val="decimal"/>
      <w:lvlText w:val="%1."/>
      <w:lvlJc w:val="left"/>
      <w:pPr>
        <w:tabs>
          <w:tab w:val="num" w:pos="720"/>
        </w:tabs>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2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ztzQ3tzQxMjY2MzJV0lEKTi0uzszPAykwrAUAr7dTdiwAAAA="/>
  </w:docVars>
  <w:rsids>
    <w:rsidRoot w:val="008C077E"/>
    <w:rsid w:val="00024BED"/>
    <w:rsid w:val="000633D2"/>
    <w:rsid w:val="0006398F"/>
    <w:rsid w:val="000908C1"/>
    <w:rsid w:val="000A694A"/>
    <w:rsid w:val="000D170F"/>
    <w:rsid w:val="000E269F"/>
    <w:rsid w:val="00102335"/>
    <w:rsid w:val="00112E56"/>
    <w:rsid w:val="001575D0"/>
    <w:rsid w:val="001710D5"/>
    <w:rsid w:val="00190F09"/>
    <w:rsid w:val="001B353C"/>
    <w:rsid w:val="001F26F6"/>
    <w:rsid w:val="002033C6"/>
    <w:rsid w:val="00210078"/>
    <w:rsid w:val="0023045E"/>
    <w:rsid w:val="00261214"/>
    <w:rsid w:val="00274F3D"/>
    <w:rsid w:val="002A6865"/>
    <w:rsid w:val="002D048F"/>
    <w:rsid w:val="002D772A"/>
    <w:rsid w:val="002F7BA7"/>
    <w:rsid w:val="00305D84"/>
    <w:rsid w:val="00331B6B"/>
    <w:rsid w:val="003877F2"/>
    <w:rsid w:val="003926F9"/>
    <w:rsid w:val="00396D3D"/>
    <w:rsid w:val="003B65E2"/>
    <w:rsid w:val="003D5D85"/>
    <w:rsid w:val="003E39A2"/>
    <w:rsid w:val="00417AAA"/>
    <w:rsid w:val="00443958"/>
    <w:rsid w:val="00465B7E"/>
    <w:rsid w:val="004807A9"/>
    <w:rsid w:val="0048140A"/>
    <w:rsid w:val="004C72EB"/>
    <w:rsid w:val="004E1078"/>
    <w:rsid w:val="004F75C8"/>
    <w:rsid w:val="005240AC"/>
    <w:rsid w:val="005517B5"/>
    <w:rsid w:val="005569DA"/>
    <w:rsid w:val="005630F5"/>
    <w:rsid w:val="005765C6"/>
    <w:rsid w:val="005A1511"/>
    <w:rsid w:val="005D2233"/>
    <w:rsid w:val="00613114"/>
    <w:rsid w:val="006904E3"/>
    <w:rsid w:val="006A298A"/>
    <w:rsid w:val="006B5F4B"/>
    <w:rsid w:val="006F5685"/>
    <w:rsid w:val="00732B20"/>
    <w:rsid w:val="00757DD5"/>
    <w:rsid w:val="00771FCC"/>
    <w:rsid w:val="00774C3F"/>
    <w:rsid w:val="007A4B25"/>
    <w:rsid w:val="007C6060"/>
    <w:rsid w:val="007D56A9"/>
    <w:rsid w:val="007D73C7"/>
    <w:rsid w:val="007F1F36"/>
    <w:rsid w:val="008221BE"/>
    <w:rsid w:val="00876665"/>
    <w:rsid w:val="008A409A"/>
    <w:rsid w:val="008C077E"/>
    <w:rsid w:val="008C54FA"/>
    <w:rsid w:val="008C7802"/>
    <w:rsid w:val="008D7B23"/>
    <w:rsid w:val="008F6446"/>
    <w:rsid w:val="00950848"/>
    <w:rsid w:val="0095292F"/>
    <w:rsid w:val="009D0432"/>
    <w:rsid w:val="009E363E"/>
    <w:rsid w:val="00A65322"/>
    <w:rsid w:val="00A678FB"/>
    <w:rsid w:val="00A81193"/>
    <w:rsid w:val="00AA2C15"/>
    <w:rsid w:val="00AB35DB"/>
    <w:rsid w:val="00B66336"/>
    <w:rsid w:val="00B94935"/>
    <w:rsid w:val="00BD1C23"/>
    <w:rsid w:val="00BE745A"/>
    <w:rsid w:val="00C05E97"/>
    <w:rsid w:val="00C20277"/>
    <w:rsid w:val="00C24C1F"/>
    <w:rsid w:val="00C461BF"/>
    <w:rsid w:val="00C60008"/>
    <w:rsid w:val="00C71A0B"/>
    <w:rsid w:val="00C905E8"/>
    <w:rsid w:val="00CB0EA6"/>
    <w:rsid w:val="00D1491B"/>
    <w:rsid w:val="00D264DF"/>
    <w:rsid w:val="00D927EA"/>
    <w:rsid w:val="00DA0CED"/>
    <w:rsid w:val="00DB5753"/>
    <w:rsid w:val="00DE0A19"/>
    <w:rsid w:val="00DE3330"/>
    <w:rsid w:val="00E02E35"/>
    <w:rsid w:val="00E06469"/>
    <w:rsid w:val="00E15719"/>
    <w:rsid w:val="00E16A4F"/>
    <w:rsid w:val="00E3549E"/>
    <w:rsid w:val="00E36585"/>
    <w:rsid w:val="00E63BDF"/>
    <w:rsid w:val="00E64FA7"/>
    <w:rsid w:val="00E80C87"/>
    <w:rsid w:val="00E857B2"/>
    <w:rsid w:val="00EB5E55"/>
    <w:rsid w:val="00EB771E"/>
    <w:rsid w:val="00ED5F74"/>
    <w:rsid w:val="00F27325"/>
    <w:rsid w:val="00F315B2"/>
    <w:rsid w:val="00F54CE2"/>
    <w:rsid w:val="00F7593F"/>
    <w:rsid w:val="00F93D7B"/>
    <w:rsid w:val="00FA359E"/>
    <w:rsid w:val="00FB0EC7"/>
    <w:rsid w:val="00FB5F2C"/>
    <w:rsid w:val="00FE2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845E"/>
  <w15:chartTrackingRefBased/>
  <w15:docId w15:val="{D9074C98-1B57-41E4-B4B5-ECF1E594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7E"/>
    <w:pPr>
      <w:ind w:left="720"/>
    </w:pPr>
  </w:style>
  <w:style w:type="paragraph" w:styleId="Header">
    <w:name w:val="header"/>
    <w:basedOn w:val="Normal"/>
    <w:link w:val="HeaderChar"/>
    <w:rsid w:val="008C077E"/>
    <w:pPr>
      <w:tabs>
        <w:tab w:val="center" w:pos="4680"/>
        <w:tab w:val="right" w:pos="9360"/>
      </w:tabs>
    </w:pPr>
  </w:style>
  <w:style w:type="character" w:customStyle="1" w:styleId="HeaderChar">
    <w:name w:val="Header Char"/>
    <w:basedOn w:val="DefaultParagraphFont"/>
    <w:link w:val="Header"/>
    <w:rsid w:val="008C077E"/>
    <w:rPr>
      <w:rFonts w:ascii="Calibri" w:eastAsia="Calibri" w:hAnsi="Calibri" w:cs="Times New Roman"/>
    </w:rPr>
  </w:style>
  <w:style w:type="paragraph" w:styleId="Footer">
    <w:name w:val="footer"/>
    <w:basedOn w:val="Normal"/>
    <w:link w:val="FooterChar"/>
    <w:rsid w:val="008C077E"/>
    <w:pPr>
      <w:tabs>
        <w:tab w:val="center" w:pos="4680"/>
        <w:tab w:val="right" w:pos="9360"/>
      </w:tabs>
    </w:pPr>
  </w:style>
  <w:style w:type="character" w:customStyle="1" w:styleId="FooterChar">
    <w:name w:val="Footer Char"/>
    <w:basedOn w:val="DefaultParagraphFont"/>
    <w:link w:val="Footer"/>
    <w:rsid w:val="008C077E"/>
    <w:rPr>
      <w:rFonts w:ascii="Calibri" w:eastAsia="Calibri" w:hAnsi="Calibri" w:cs="Times New Roman"/>
    </w:rPr>
  </w:style>
  <w:style w:type="character" w:styleId="CommentReference">
    <w:name w:val="annotation reference"/>
    <w:uiPriority w:val="99"/>
    <w:rsid w:val="008C077E"/>
    <w:rPr>
      <w:sz w:val="16"/>
      <w:szCs w:val="16"/>
    </w:rPr>
  </w:style>
  <w:style w:type="paragraph" w:styleId="CommentText">
    <w:name w:val="annotation text"/>
    <w:basedOn w:val="Normal"/>
    <w:link w:val="CommentTextChar"/>
    <w:rsid w:val="008C077E"/>
    <w:rPr>
      <w:sz w:val="20"/>
      <w:szCs w:val="20"/>
    </w:rPr>
  </w:style>
  <w:style w:type="character" w:customStyle="1" w:styleId="CommentTextChar">
    <w:name w:val="Comment Text Char"/>
    <w:basedOn w:val="DefaultParagraphFont"/>
    <w:link w:val="CommentText"/>
    <w:rsid w:val="008C077E"/>
    <w:rPr>
      <w:rFonts w:ascii="Calibri" w:eastAsia="Calibri" w:hAnsi="Calibri" w:cs="Times New Roman"/>
      <w:sz w:val="20"/>
      <w:szCs w:val="20"/>
    </w:rPr>
  </w:style>
  <w:style w:type="paragraph" w:customStyle="1" w:styleId="paragraph">
    <w:name w:val="paragraph"/>
    <w:basedOn w:val="Normal"/>
    <w:rsid w:val="008C077E"/>
    <w:p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rsid w:val="008C077E"/>
    <w:rPr>
      <w:color w:val="0563C1" w:themeColor="hyperlink"/>
      <w:u w:val="single"/>
    </w:rPr>
  </w:style>
  <w:style w:type="character" w:styleId="UnresolvedMention">
    <w:name w:val="Unresolved Mention"/>
    <w:basedOn w:val="DefaultParagraphFont"/>
    <w:uiPriority w:val="99"/>
    <w:semiHidden/>
    <w:unhideWhenUsed/>
    <w:rsid w:val="009E36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363E"/>
    <w:pPr>
      <w:spacing w:line="240" w:lineRule="auto"/>
    </w:pPr>
    <w:rPr>
      <w:b/>
      <w:bCs/>
    </w:rPr>
  </w:style>
  <w:style w:type="character" w:customStyle="1" w:styleId="CommentSubjectChar">
    <w:name w:val="Comment Subject Char"/>
    <w:basedOn w:val="CommentTextChar"/>
    <w:link w:val="CommentSubject"/>
    <w:uiPriority w:val="99"/>
    <w:semiHidden/>
    <w:rsid w:val="009E363E"/>
    <w:rPr>
      <w:rFonts w:ascii="Calibri" w:eastAsia="Calibri" w:hAnsi="Calibri" w:cs="Times New Roman"/>
      <w:b/>
      <w:bCs/>
      <w:sz w:val="20"/>
      <w:szCs w:val="20"/>
    </w:rPr>
  </w:style>
  <w:style w:type="paragraph" w:styleId="Revision">
    <w:name w:val="Revision"/>
    <w:hidden/>
    <w:uiPriority w:val="99"/>
    <w:semiHidden/>
    <w:rsid w:val="00771FC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24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ersonal.injuries@supcourt.vic.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6BFC350-A375-4670-B0AD-B4951894ADE8}"/>
      </w:docPartPr>
      <w:docPartBody>
        <w:p w:rsidR="008539EF" w:rsidRDefault="00AB6115">
          <w:r w:rsidRPr="009A55D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3F1E4A0-6F72-4E0A-9D2E-FCB9B416CFC9}"/>
      </w:docPartPr>
      <w:docPartBody>
        <w:p w:rsidR="008539EF" w:rsidRDefault="00AB6115">
          <w:r w:rsidRPr="009A55D7">
            <w:rPr>
              <w:rStyle w:val="PlaceholderText"/>
            </w:rPr>
            <w:t>Click or tap to enter a date.</w:t>
          </w:r>
        </w:p>
      </w:docPartBody>
    </w:docPart>
    <w:docPart>
      <w:docPartPr>
        <w:name w:val="D7C35FA634024E44AD49136826F34F73"/>
        <w:category>
          <w:name w:val="General"/>
          <w:gallery w:val="placeholder"/>
        </w:category>
        <w:types>
          <w:type w:val="bbPlcHdr"/>
        </w:types>
        <w:behaviors>
          <w:behavior w:val="content"/>
        </w:behaviors>
        <w:guid w:val="{FAEF5078-5E3E-4E55-B30D-78D2928BA147}"/>
      </w:docPartPr>
      <w:docPartBody>
        <w:p w:rsidR="003E75AE" w:rsidRDefault="00A33FBE" w:rsidP="00A33FBE">
          <w:pPr>
            <w:pStyle w:val="D7C35FA634024E44AD49136826F34F73"/>
          </w:pPr>
          <w:r w:rsidRPr="009A55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15"/>
    <w:rsid w:val="002417A9"/>
    <w:rsid w:val="003C1250"/>
    <w:rsid w:val="003E75AE"/>
    <w:rsid w:val="006127AD"/>
    <w:rsid w:val="007E0E1D"/>
    <w:rsid w:val="008539EF"/>
    <w:rsid w:val="00985FA2"/>
    <w:rsid w:val="00A33FBE"/>
    <w:rsid w:val="00AB6115"/>
    <w:rsid w:val="00D160BA"/>
    <w:rsid w:val="00F86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FBE"/>
    <w:rPr>
      <w:color w:val="808080"/>
    </w:rPr>
  </w:style>
  <w:style w:type="paragraph" w:customStyle="1" w:styleId="D7C35FA634024E44AD49136826F34F73">
    <w:name w:val="D7C35FA634024E44AD49136826F34F73"/>
    <w:rsid w:val="00A33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9" ma:contentTypeDescription="Create a new document." ma:contentTypeScope="" ma:versionID="d1a44aeac4b17adf7996544d926c41c4">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d5169bc5f52f2c0bd5cb2e050c95ab7a"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ff93c5-8ae8-4b09-acd5-1fa0d3a9f0ee" xsi:nil="true"/>
    <Notes xmlns="a41c8bfc-c4be-4b67-a9a7-7117f0fa9f00" xsi:nil="true"/>
    <Proceeding_x0020_number xmlns="a41c8bfc-c4be-4b67-a9a7-7117f0fa9f00" xsi:nil="true"/>
    <lcf76f155ced4ddcb4097134ff3c332f xmlns="a41c8bfc-c4be-4b67-a9a7-7117f0fa9f00">
      <Terms xmlns="http://schemas.microsoft.com/office/infopath/2007/PartnerControls"/>
    </lcf76f155ced4ddcb4097134ff3c332f>
    <Current_x003f_ xmlns="a41c8bfc-c4be-4b67-a9a7-7117f0fa9f00">true</Current_x003f_>
    <IconOverlay xmlns="http://schemas.microsoft.com/sharepoint/v4" xsi:nil="true"/>
    <Document_x0020_type xmlns="a41c8bfc-c4be-4b67-a9a7-7117f0fa9f00" xsi:nil="true"/>
    <Proceeding_x0020_name xmlns="a41c8bfc-c4be-4b67-a9a7-7117f0fa9f00" xsi:nil="true"/>
    <Number xmlns="a41c8bfc-c4be-4b67-a9a7-7117f0fa9f00" xsi:nil="true"/>
    <Datemodified xmlns="a41c8bfc-c4be-4b67-a9a7-7117f0fa9f00" xsi:nil="true"/>
    <Date xmlns="a41c8bfc-c4be-4b67-a9a7-7117f0fa9f00" xsi:nil="true"/>
    <User xmlns="a41c8bfc-c4be-4b67-a9a7-7117f0fa9f00">
      <UserInfo>
        <DisplayName/>
        <AccountId xsi:nil="true"/>
        <AccountType/>
      </UserInfo>
    </User>
  </documentManagement>
</p:properties>
</file>

<file path=customXml/itemProps1.xml><?xml version="1.0" encoding="utf-8"?>
<ds:datastoreItem xmlns:ds="http://schemas.openxmlformats.org/officeDocument/2006/customXml" ds:itemID="{959429A0-9377-4748-A4B1-29EF7F8B9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DCCA8-6571-4AB4-AB02-5C83288553C4}">
  <ds:schemaRefs>
    <ds:schemaRef ds:uri="http://schemas.microsoft.com/sharepoint/v3/contenttype/forms"/>
  </ds:schemaRefs>
</ds:datastoreItem>
</file>

<file path=customXml/itemProps3.xml><?xml version="1.0" encoding="utf-8"?>
<ds:datastoreItem xmlns:ds="http://schemas.openxmlformats.org/officeDocument/2006/customXml" ds:itemID="{048E6187-AD77-4075-A510-7DE6F69E6931}">
  <ds:schemaRefs>
    <ds:schemaRef ds:uri="http://schemas.microsoft.com/office/2006/metadata/properties"/>
    <ds:schemaRef ds:uri="http://schemas.microsoft.com/office/infopath/2007/PartnerControls"/>
    <ds:schemaRef ds:uri="3dff93c5-8ae8-4b09-acd5-1fa0d3a9f0ee"/>
    <ds:schemaRef ds:uri="a41c8bfc-c4be-4b67-a9a7-7117f0fa9f00"/>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1023</Words>
  <Characters>4943</Characters>
  <Application>Microsoft Office Word</Application>
  <DocSecurity>0</DocSecurity>
  <Lines>183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Bloomfield</dc:creator>
  <cp:keywords/>
  <dc:description/>
  <cp:lastModifiedBy>Anna Rosenthal</cp:lastModifiedBy>
  <cp:revision>77</cp:revision>
  <dcterms:created xsi:type="dcterms:W3CDTF">2023-05-12T05:23:00Z</dcterms:created>
  <dcterms:modified xsi:type="dcterms:W3CDTF">2023-08-28T07:06:00Z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y fmtid="{D5CDD505-2E9C-101B-9397-08002B2CF9AE}" pid="4" name="GrammarlyDocumentId">
    <vt:lpwstr>b04c59d0c3092cee07645349e8c5dac2a79b0b824b30022b6cf238efdab4ff29</vt:lpwstr>
  </property>
</Properties>
</file>