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13E" w14:textId="0BC227DB" w:rsidR="005A7DA7" w:rsidRPr="005A7DA7" w:rsidRDefault="005A7DA7" w:rsidP="005A7DA7">
      <w:pPr>
        <w:jc w:val="center"/>
        <w:rPr>
          <w:b/>
          <w:szCs w:val="24"/>
        </w:rPr>
      </w:pPr>
      <w:r w:rsidRPr="005A7DA7">
        <w:rPr>
          <w:b/>
          <w:szCs w:val="24"/>
        </w:rPr>
        <w:t>Form 6-2</w:t>
      </w:r>
      <w:r w:rsidR="00607767">
        <w:rPr>
          <w:b/>
          <w:szCs w:val="24"/>
        </w:rPr>
        <w:t>K</w:t>
      </w:r>
    </w:p>
    <w:p w14:paraId="28DE1948" w14:textId="79633F97" w:rsidR="00FB2FC6" w:rsidRDefault="00FB2FC6" w:rsidP="003501CD">
      <w:pPr>
        <w:rPr>
          <w:szCs w:val="24"/>
        </w:rPr>
      </w:pPr>
      <w:r>
        <w:rPr>
          <w:szCs w:val="24"/>
        </w:rPr>
        <w:t>Rule 2.</w:t>
      </w:r>
      <w:r w:rsidR="008C2F00">
        <w:rPr>
          <w:szCs w:val="24"/>
        </w:rPr>
        <w:t>2</w:t>
      </w:r>
      <w:r w:rsidR="00607767">
        <w:rPr>
          <w:szCs w:val="24"/>
        </w:rPr>
        <w:t>5(2)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686ACE3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1BEA6A3F" w:rsidR="003501CD" w:rsidRPr="00056B52" w:rsidRDefault="003501CD" w:rsidP="003501CD">
      <w:pPr>
        <w:rPr>
          <w:szCs w:val="24"/>
        </w:rPr>
      </w:pPr>
      <w:r>
        <w:rPr>
          <w:szCs w:val="24"/>
        </w:rPr>
        <w:t>CRIMINAL DIVISION</w:t>
      </w:r>
    </w:p>
    <w:p w14:paraId="038D4B02" w14:textId="35C324C2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APCR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p w14:paraId="03D15B08" w14:textId="2EF1D18A" w:rsidR="00F255B7" w:rsidRPr="00056B52" w:rsidRDefault="00F255B7" w:rsidP="00F255B7">
      <w:pPr>
        <w:jc w:val="center"/>
        <w:rPr>
          <w:szCs w:val="24"/>
        </w:rPr>
      </w:pPr>
      <w:r w:rsidRPr="00362ED1">
        <w:rPr>
          <w:szCs w:val="24"/>
        </w:rPr>
        <w:t>[APPLICANT</w:t>
      </w:r>
      <w:r w:rsidR="005A7DA7">
        <w:rPr>
          <w:szCs w:val="24"/>
        </w:rPr>
        <w:t>’S NAME</w:t>
      </w:r>
      <w:r w:rsidRPr="00362ED1">
        <w:rPr>
          <w:szCs w:val="24"/>
        </w:rPr>
        <w:t>]</w:t>
      </w:r>
    </w:p>
    <w:p w14:paraId="119DF8C2" w14:textId="61C5F7FD" w:rsidR="00F255B7" w:rsidRDefault="00F255B7" w:rsidP="00F255B7">
      <w:pPr>
        <w:jc w:val="right"/>
        <w:rPr>
          <w:szCs w:val="24"/>
        </w:rPr>
      </w:pPr>
      <w:r>
        <w:rPr>
          <w:szCs w:val="24"/>
        </w:rPr>
        <w:t>Applicant</w:t>
      </w:r>
    </w:p>
    <w:p w14:paraId="745CDC73" w14:textId="77777777" w:rsidR="00F255B7" w:rsidRPr="00056B52" w:rsidRDefault="00F255B7" w:rsidP="00F255B7">
      <w:pPr>
        <w:jc w:val="center"/>
        <w:rPr>
          <w:szCs w:val="24"/>
        </w:rPr>
      </w:pPr>
      <w:r>
        <w:rPr>
          <w:szCs w:val="24"/>
        </w:rPr>
        <w:t>v</w:t>
      </w:r>
    </w:p>
    <w:p w14:paraId="29822DE7" w14:textId="77777777" w:rsidR="00F255B7" w:rsidRDefault="00F255B7" w:rsidP="00F255B7">
      <w:pPr>
        <w:jc w:val="center"/>
        <w:rPr>
          <w:szCs w:val="24"/>
        </w:rPr>
      </w:pPr>
    </w:p>
    <w:p w14:paraId="0227AFCB" w14:textId="5D7857B5" w:rsidR="00F255B7" w:rsidRPr="00056B52" w:rsidRDefault="005A7DA7" w:rsidP="00F255B7">
      <w:pPr>
        <w:jc w:val="center"/>
        <w:rPr>
          <w:szCs w:val="24"/>
        </w:rPr>
      </w:pPr>
      <w:r>
        <w:rPr>
          <w:szCs w:val="24"/>
        </w:rPr>
        <w:t>THE KING</w:t>
      </w:r>
    </w:p>
    <w:p w14:paraId="478FAD0D" w14:textId="77777777" w:rsidR="00F255B7" w:rsidRDefault="00F255B7" w:rsidP="00F255B7">
      <w:pPr>
        <w:jc w:val="right"/>
        <w:rPr>
          <w:szCs w:val="24"/>
        </w:rPr>
      </w:pPr>
      <w:r>
        <w:rPr>
          <w:szCs w:val="24"/>
        </w:rPr>
        <w:t>Respondent</w:t>
      </w:r>
    </w:p>
    <w:p w14:paraId="6DEEAF4D" w14:textId="77777777" w:rsidR="00F255B7" w:rsidRDefault="00F255B7" w:rsidP="00F255B7">
      <w:pPr>
        <w:rPr>
          <w:szCs w:val="24"/>
        </w:rPr>
      </w:pPr>
    </w:p>
    <w:p w14:paraId="6F461A0D" w14:textId="77777777" w:rsidR="005556FF" w:rsidRPr="00056B52" w:rsidRDefault="005556FF" w:rsidP="00F255B7">
      <w:pPr>
        <w:rPr>
          <w:szCs w:val="24"/>
        </w:rPr>
      </w:pPr>
    </w:p>
    <w:p w14:paraId="038D4B0E" w14:textId="7187BD83" w:rsidR="003501CD" w:rsidRPr="0055742A" w:rsidRDefault="00CF6E28" w:rsidP="003501CD">
      <w:pPr>
        <w:jc w:val="center"/>
        <w:rPr>
          <w:szCs w:val="24"/>
          <w:lang w:val="en-AU"/>
        </w:rPr>
      </w:pPr>
      <w:r>
        <w:rPr>
          <w:b/>
          <w:szCs w:val="24"/>
        </w:rPr>
        <w:t xml:space="preserve">ELECTION TO HAVE </w:t>
      </w:r>
      <w:r w:rsidR="008C2F00">
        <w:rPr>
          <w:b/>
          <w:szCs w:val="24"/>
        </w:rPr>
        <w:t xml:space="preserve">APPLICATION </w:t>
      </w:r>
      <w:r>
        <w:rPr>
          <w:b/>
          <w:szCs w:val="24"/>
        </w:rPr>
        <w:t>UNDER SECTION 315 OR 326H OF THE CRIMINAL PROCEDURE ACT 2009 DETERMINED BY COURT OF APPEAL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10748" w14:paraId="2416A1A5" w14:textId="77777777" w:rsidTr="006C14CE">
        <w:tc>
          <w:tcPr>
            <w:tcW w:w="4508" w:type="dxa"/>
          </w:tcPr>
          <w:p w14:paraId="5AA3BFC2" w14:textId="501D0C1C" w:rsidR="00610748" w:rsidRDefault="00610748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</w:t>
            </w:r>
            <w:r w:rsidR="005A6751">
              <w:rPr>
                <w:szCs w:val="24"/>
              </w:rPr>
              <w:t>repared by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br/>
            </w:r>
            <w:r w:rsidR="006905F4">
              <w:rPr>
                <w:szCs w:val="24"/>
              </w:rPr>
              <w:t>[name and address]</w:t>
            </w:r>
          </w:p>
        </w:tc>
        <w:tc>
          <w:tcPr>
            <w:tcW w:w="4508" w:type="dxa"/>
          </w:tcPr>
          <w:p w14:paraId="57004D24" w14:textId="14DEF877" w:rsidR="00610748" w:rsidRDefault="00610748" w:rsidP="00261B42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419C4BD9" w14:textId="245C1A0D" w:rsidR="00610748" w:rsidRDefault="00610748" w:rsidP="00261B42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</w:t>
            </w:r>
            <w:r w:rsidR="006905F4">
              <w:rPr>
                <w:szCs w:val="24"/>
              </w:rPr>
              <w:t>ephone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1FC88E48" w14:textId="77777777" w:rsidR="005A7DA7" w:rsidRDefault="00FB2FC6" w:rsidP="005A7DA7">
      <w:pPr>
        <w:spacing w:after="240"/>
      </w:pPr>
      <w:r>
        <w:t>T</w:t>
      </w:r>
      <w:r w:rsidR="003F4159">
        <w:t>o</w:t>
      </w:r>
      <w:r>
        <w:t xml:space="preserve"> the Registrar of Criminal Appeals</w:t>
      </w:r>
      <w:r w:rsidR="007B1206">
        <w:t>:</w:t>
      </w:r>
    </w:p>
    <w:p w14:paraId="5084839C" w14:textId="11325113" w:rsidR="005A7DA7" w:rsidRDefault="005A7DA7" w:rsidP="005A7DA7">
      <w:pPr>
        <w:spacing w:after="240"/>
      </w:pPr>
      <w:r w:rsidRPr="00B74DBF">
        <w:t>I, [</w:t>
      </w:r>
      <w:r w:rsidRPr="00767796">
        <w:rPr>
          <w:i/>
        </w:rPr>
        <w:t>full name</w:t>
      </w:r>
      <w:r w:rsidRPr="00B74DBF">
        <w:t>]</w:t>
      </w:r>
      <w:r w:rsidR="008C2F00">
        <w:t>,</w:t>
      </w:r>
      <w:r w:rsidRPr="00B74DBF">
        <w:t xml:space="preserve"> </w:t>
      </w:r>
      <w:r w:rsidR="00763D92" w:rsidRPr="007D0814">
        <w:rPr>
          <w:szCs w:val="24"/>
        </w:rPr>
        <w:t xml:space="preserve">having received your notification that my application for *leave to appeal/*review of refusal to certify under section 295(3) of the </w:t>
      </w:r>
      <w:r w:rsidR="00763D92" w:rsidRPr="007D0814">
        <w:rPr>
          <w:b/>
          <w:szCs w:val="24"/>
        </w:rPr>
        <w:t>Criminal Procedure Act 2009</w:t>
      </w:r>
      <w:r w:rsidR="00763D92" w:rsidRPr="007D0814">
        <w:rPr>
          <w:szCs w:val="24"/>
        </w:rPr>
        <w:t xml:space="preserve">/*extension of time within which notice of appeal or application for leave to appeal may be given/*bail/*stay of sentence has been refused by a single Judge of Appeal under section 315 </w:t>
      </w:r>
      <w:r w:rsidR="00F339EE">
        <w:rPr>
          <w:szCs w:val="24"/>
        </w:rPr>
        <w:t xml:space="preserve">or 326H </w:t>
      </w:r>
      <w:r w:rsidR="00763D92" w:rsidRPr="007D0814">
        <w:rPr>
          <w:szCs w:val="24"/>
        </w:rPr>
        <w:t>of that Act, GIVE NOTICE that I elect to have my application determined by the Court of Appeal constituted by at least two judges</w:t>
      </w:r>
      <w:r w:rsidRPr="00B74DBF">
        <w:t>.</w:t>
      </w:r>
    </w:p>
    <w:p w14:paraId="4BF32FA1" w14:textId="01024AE0" w:rsidR="00BD668E" w:rsidRDefault="00BD668E" w:rsidP="005A7DA7">
      <w:pPr>
        <w:spacing w:after="240"/>
        <w:rPr>
          <w:szCs w:val="24"/>
        </w:rPr>
      </w:pPr>
      <w:r>
        <w:rPr>
          <w:szCs w:val="24"/>
        </w:rPr>
        <w:t>I wish</w:t>
      </w:r>
      <w:r w:rsidR="00EA133B">
        <w:rPr>
          <w:szCs w:val="24"/>
        </w:rPr>
        <w:t xml:space="preserve"> </w:t>
      </w:r>
      <w:r>
        <w:rPr>
          <w:szCs w:val="24"/>
        </w:rPr>
        <w:t>*to attend the hearing of my application;</w:t>
      </w:r>
      <w:r w:rsidR="00C02E0A">
        <w:rPr>
          <w:szCs w:val="24"/>
        </w:rPr>
        <w:br/>
      </w:r>
      <w:r w:rsidR="00C02E0A">
        <w:rPr>
          <w:szCs w:val="24"/>
        </w:rPr>
        <w:tab/>
      </w:r>
      <w:r w:rsidR="00EA133B">
        <w:rPr>
          <w:szCs w:val="24"/>
        </w:rPr>
        <w:t xml:space="preserve"> </w:t>
      </w:r>
      <w:r w:rsidR="00C02E0A">
        <w:rPr>
          <w:szCs w:val="24"/>
        </w:rPr>
        <w:t>*to appea</w:t>
      </w:r>
      <w:r w:rsidR="00EA133B">
        <w:rPr>
          <w:szCs w:val="24"/>
        </w:rPr>
        <w:t>r</w:t>
      </w:r>
      <w:r w:rsidR="00C02E0A">
        <w:rPr>
          <w:szCs w:val="24"/>
        </w:rPr>
        <w:t xml:space="preserve"> by audio visual link.</w:t>
      </w:r>
    </w:p>
    <w:p w14:paraId="3D27ED27" w14:textId="03F7004F" w:rsidR="005A7DA7" w:rsidRDefault="005A7DA7" w:rsidP="005A7DA7">
      <w:pPr>
        <w:spacing w:after="240"/>
      </w:pPr>
      <w:r>
        <w:t>Date:</w:t>
      </w:r>
    </w:p>
    <w:p w14:paraId="342999F1" w14:textId="209BF3E9" w:rsidR="00F30A4D" w:rsidRDefault="005A7DA7" w:rsidP="005A7DA7">
      <w:pPr>
        <w:spacing w:after="240"/>
        <w:jc w:val="right"/>
        <w:rPr>
          <w:iCs/>
        </w:rPr>
      </w:pPr>
      <w:r w:rsidRPr="00767796">
        <w:t>[</w:t>
      </w:r>
      <w:r w:rsidRPr="00767796">
        <w:rPr>
          <w:i/>
        </w:rPr>
        <w:t>Signed by App</w:t>
      </w:r>
      <w:r w:rsidR="008C2F00">
        <w:rPr>
          <w:i/>
        </w:rPr>
        <w:t>licant</w:t>
      </w:r>
      <w:r w:rsidR="00F30A4D" w:rsidRPr="00151261">
        <w:rPr>
          <w:iCs/>
        </w:rPr>
        <w:t>]</w:t>
      </w:r>
    </w:p>
    <w:p w14:paraId="1859D48A" w14:textId="77777777" w:rsidR="00151261" w:rsidRPr="00F30A4D" w:rsidRDefault="00151261" w:rsidP="005A7DA7">
      <w:pPr>
        <w:spacing w:after="240"/>
        <w:jc w:val="right"/>
        <w:rPr>
          <w:iCs/>
        </w:rPr>
      </w:pPr>
    </w:p>
    <w:p w14:paraId="68381C8F" w14:textId="6110FC9B" w:rsidR="005A7DA7" w:rsidRDefault="00F30A4D" w:rsidP="005A7DA7">
      <w:pPr>
        <w:spacing w:after="240"/>
        <w:jc w:val="right"/>
      </w:pPr>
      <w:r w:rsidRPr="00151261">
        <w:rPr>
          <w:iCs/>
        </w:rPr>
        <w:t>[</w:t>
      </w:r>
      <w:r>
        <w:rPr>
          <w:i/>
        </w:rPr>
        <w:t>Signed by Witness</w:t>
      </w:r>
      <w:r w:rsidRPr="00151261">
        <w:rPr>
          <w:iCs/>
        </w:rPr>
        <w:t>]</w:t>
      </w:r>
    </w:p>
    <w:p w14:paraId="5AD4610C" w14:textId="77777777" w:rsidR="00151261" w:rsidRDefault="00151261" w:rsidP="005A7DA7">
      <w:pPr>
        <w:spacing w:after="240"/>
        <w:jc w:val="right"/>
      </w:pPr>
    </w:p>
    <w:p w14:paraId="78D27CAC" w14:textId="352B50BC" w:rsidR="00F30A4D" w:rsidRDefault="00F30A4D" w:rsidP="00F30A4D">
      <w:pPr>
        <w:spacing w:after="240"/>
        <w:jc w:val="right"/>
      </w:pPr>
      <w:r w:rsidRPr="00151261">
        <w:rPr>
          <w:iCs/>
        </w:rPr>
        <w:t>[</w:t>
      </w:r>
      <w:r>
        <w:rPr>
          <w:i/>
        </w:rPr>
        <w:t>Na</w:t>
      </w:r>
      <w:r w:rsidR="00151261">
        <w:rPr>
          <w:i/>
        </w:rPr>
        <w:t xml:space="preserve">me and Address of </w:t>
      </w:r>
      <w:r>
        <w:rPr>
          <w:i/>
        </w:rPr>
        <w:t>Witness</w:t>
      </w:r>
      <w:r w:rsidRPr="00151261">
        <w:rPr>
          <w:iCs/>
        </w:rPr>
        <w:t>]</w:t>
      </w:r>
    </w:p>
    <w:p w14:paraId="0C34736D" w14:textId="77777777" w:rsidR="00151261" w:rsidRDefault="00151261" w:rsidP="00151261">
      <w:pPr>
        <w:spacing w:after="240"/>
      </w:pPr>
      <w:r>
        <w:t>*</w:t>
      </w:r>
      <w:r w:rsidRPr="00891559">
        <w:t>Delete if not applicable</w:t>
      </w:r>
    </w:p>
    <w:p w14:paraId="0B71AC64" w14:textId="25A37E35" w:rsidR="005A7DA7" w:rsidRDefault="004955DA" w:rsidP="00A725C9">
      <w:pPr>
        <w:spacing w:after="240"/>
        <w:jc w:val="center"/>
        <w:rPr>
          <w:b/>
        </w:rPr>
      </w:pPr>
      <w:r>
        <w:rPr>
          <w:b/>
        </w:rPr>
        <w:lastRenderedPageBreak/>
        <w:t>IMPORTANT NOTES:</w:t>
      </w:r>
    </w:p>
    <w:p w14:paraId="5B55EDF8" w14:textId="11A3452B" w:rsidR="005A7DA7" w:rsidRDefault="005A7DA7" w:rsidP="00D65A80">
      <w:pPr>
        <w:spacing w:after="240"/>
        <w:ind w:left="567" w:hanging="567"/>
      </w:pPr>
      <w:r>
        <w:t>1.</w:t>
      </w:r>
      <w:r>
        <w:tab/>
      </w:r>
      <w:r w:rsidR="00D65A80" w:rsidRPr="007D0814">
        <w:rPr>
          <w:szCs w:val="24"/>
        </w:rPr>
        <w:t>The Court may treat the hearing of the application for leave to appeal as the hearing of the appeal</w:t>
      </w:r>
      <w:r w:rsidR="00D65A80">
        <w:rPr>
          <w:szCs w:val="24"/>
        </w:rPr>
        <w:t>.</w:t>
      </w:r>
    </w:p>
    <w:p w14:paraId="60CF27AB" w14:textId="62BF30C6" w:rsidR="005A7DA7" w:rsidRDefault="005A7DA7" w:rsidP="006C515B">
      <w:pPr>
        <w:spacing w:after="240"/>
        <w:ind w:left="567" w:hanging="567"/>
      </w:pPr>
      <w:r>
        <w:t>2.</w:t>
      </w:r>
      <w:r>
        <w:tab/>
      </w:r>
      <w:r w:rsidR="006C515B" w:rsidRPr="00A234B9">
        <w:rPr>
          <w:szCs w:val="24"/>
        </w:rPr>
        <w:t xml:space="preserve">You should be aware that the Court has the power under section 281 of the </w:t>
      </w:r>
      <w:r w:rsidR="006C515B" w:rsidRPr="00A234B9">
        <w:rPr>
          <w:b/>
          <w:szCs w:val="24"/>
        </w:rPr>
        <w:t>Criminal Procedure Act 2009</w:t>
      </w:r>
      <w:r w:rsidR="006C515B" w:rsidRPr="00A234B9">
        <w:rPr>
          <w:szCs w:val="24"/>
        </w:rPr>
        <w:t xml:space="preserve"> to impose a sentence which is </w:t>
      </w:r>
      <w:r w:rsidR="006C515B" w:rsidRPr="00A234B9">
        <w:rPr>
          <w:b/>
          <w:szCs w:val="24"/>
        </w:rPr>
        <w:t>more</w:t>
      </w:r>
      <w:r w:rsidR="006C515B" w:rsidRPr="00A234B9">
        <w:rPr>
          <w:szCs w:val="24"/>
        </w:rPr>
        <w:t xml:space="preserve"> </w:t>
      </w:r>
      <w:r w:rsidR="006C515B" w:rsidRPr="00A234B9">
        <w:rPr>
          <w:b/>
          <w:szCs w:val="24"/>
        </w:rPr>
        <w:t>or less severe</w:t>
      </w:r>
      <w:r w:rsidR="006C515B" w:rsidRPr="00A234B9">
        <w:rPr>
          <w:szCs w:val="24"/>
        </w:rPr>
        <w:t xml:space="preserve"> than the sentence which is appealed against</w:t>
      </w:r>
      <w:r w:rsidR="006C515B">
        <w:rPr>
          <w:szCs w:val="24"/>
        </w:rPr>
        <w:t>.</w:t>
      </w:r>
    </w:p>
    <w:sectPr w:rsidR="005A7D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5CF7A" w14:textId="77777777" w:rsidR="00D25794" w:rsidRDefault="00D25794" w:rsidP="00F255B7">
      <w:r>
        <w:separator/>
      </w:r>
    </w:p>
  </w:endnote>
  <w:endnote w:type="continuationSeparator" w:id="0">
    <w:p w14:paraId="52486377" w14:textId="77777777" w:rsidR="00D25794" w:rsidRDefault="00D25794" w:rsidP="00F2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5EC0009D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E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F14A80" w14:textId="77777777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90F3C" w14:textId="77777777" w:rsidR="00D25794" w:rsidRDefault="00D25794" w:rsidP="00F255B7">
      <w:r>
        <w:separator/>
      </w:r>
    </w:p>
  </w:footnote>
  <w:footnote w:type="continuationSeparator" w:id="0">
    <w:p w14:paraId="0B8B27F7" w14:textId="77777777" w:rsidR="00D25794" w:rsidRDefault="00D25794" w:rsidP="00F2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438336224">
    <w:abstractNumId w:val="2"/>
  </w:num>
  <w:num w:numId="2" w16cid:durableId="1187251314">
    <w:abstractNumId w:val="3"/>
  </w:num>
  <w:num w:numId="3" w16cid:durableId="119419783">
    <w:abstractNumId w:val="1"/>
  </w:num>
  <w:num w:numId="4" w16cid:durableId="43583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C2764"/>
    <w:rsid w:val="00151261"/>
    <w:rsid w:val="00220E1E"/>
    <w:rsid w:val="002311BD"/>
    <w:rsid w:val="002456C3"/>
    <w:rsid w:val="002F562F"/>
    <w:rsid w:val="00313A11"/>
    <w:rsid w:val="00321E3E"/>
    <w:rsid w:val="003501CD"/>
    <w:rsid w:val="00380248"/>
    <w:rsid w:val="003D315E"/>
    <w:rsid w:val="003F4159"/>
    <w:rsid w:val="004440E4"/>
    <w:rsid w:val="00456169"/>
    <w:rsid w:val="00456789"/>
    <w:rsid w:val="00463613"/>
    <w:rsid w:val="00494FED"/>
    <w:rsid w:val="004955DA"/>
    <w:rsid w:val="005350A8"/>
    <w:rsid w:val="005556FF"/>
    <w:rsid w:val="0055742A"/>
    <w:rsid w:val="005642D7"/>
    <w:rsid w:val="00581F1F"/>
    <w:rsid w:val="005A6751"/>
    <w:rsid w:val="005A7DA7"/>
    <w:rsid w:val="005C60F4"/>
    <w:rsid w:val="00607767"/>
    <w:rsid w:val="00610748"/>
    <w:rsid w:val="0062221D"/>
    <w:rsid w:val="00630C48"/>
    <w:rsid w:val="00662A5F"/>
    <w:rsid w:val="0066737B"/>
    <w:rsid w:val="0067440E"/>
    <w:rsid w:val="00680289"/>
    <w:rsid w:val="006905F4"/>
    <w:rsid w:val="006A34DB"/>
    <w:rsid w:val="006B7136"/>
    <w:rsid w:val="006C14CE"/>
    <w:rsid w:val="006C2699"/>
    <w:rsid w:val="006C515B"/>
    <w:rsid w:val="006D4349"/>
    <w:rsid w:val="007209E2"/>
    <w:rsid w:val="00763D92"/>
    <w:rsid w:val="00767A4B"/>
    <w:rsid w:val="007B1206"/>
    <w:rsid w:val="008A1177"/>
    <w:rsid w:val="008B1A62"/>
    <w:rsid w:val="008C2F00"/>
    <w:rsid w:val="00927BF1"/>
    <w:rsid w:val="00956A96"/>
    <w:rsid w:val="009579B5"/>
    <w:rsid w:val="00970C90"/>
    <w:rsid w:val="009B1484"/>
    <w:rsid w:val="00A725C9"/>
    <w:rsid w:val="00A77E8B"/>
    <w:rsid w:val="00B7753B"/>
    <w:rsid w:val="00BD668E"/>
    <w:rsid w:val="00C02E0A"/>
    <w:rsid w:val="00C1232F"/>
    <w:rsid w:val="00C433B2"/>
    <w:rsid w:val="00C871AB"/>
    <w:rsid w:val="00CB416C"/>
    <w:rsid w:val="00CF4387"/>
    <w:rsid w:val="00CF6E28"/>
    <w:rsid w:val="00D25794"/>
    <w:rsid w:val="00D62410"/>
    <w:rsid w:val="00D65A80"/>
    <w:rsid w:val="00D77A9B"/>
    <w:rsid w:val="00D80C8D"/>
    <w:rsid w:val="00DA36A9"/>
    <w:rsid w:val="00DF50B9"/>
    <w:rsid w:val="00E27EA3"/>
    <w:rsid w:val="00EA133B"/>
    <w:rsid w:val="00EB1FAB"/>
    <w:rsid w:val="00EC0326"/>
    <w:rsid w:val="00ED1C30"/>
    <w:rsid w:val="00F255B7"/>
    <w:rsid w:val="00F30A4D"/>
    <w:rsid w:val="00F339EE"/>
    <w:rsid w:val="00F774F3"/>
    <w:rsid w:val="00FA2F73"/>
    <w:rsid w:val="00FB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customStyle="1" w:styleId="ScheduleSectionSub">
    <w:name w:val="Schedule Section (Sub)"/>
    <w:basedOn w:val="Normal"/>
    <w:next w:val="Normal"/>
    <w:link w:val="ScheduleSectionSubChar"/>
    <w:rsid w:val="0045678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lang w:val="en-AU" w:eastAsia="en-US"/>
    </w:rPr>
  </w:style>
  <w:style w:type="character" w:customStyle="1" w:styleId="ScheduleSectionSubChar">
    <w:name w:val="Schedule Section (Sub) Char"/>
    <w:link w:val="ScheduleSectionSub"/>
    <w:locked/>
    <w:rsid w:val="004567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6519ca46-886a-4d3d-9a14-5a2b18b0670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1ce9ae7-80f3-4da9-b712-1a6aaf9866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29CEE-FB23-4097-ACFD-B4F5FA605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35F8A8-1085-441C-B920-060FF7ED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23</cp:revision>
  <cp:lastPrinted>2022-04-14T08:48:00Z</cp:lastPrinted>
  <dcterms:created xsi:type="dcterms:W3CDTF">2024-01-29T07:09:00Z</dcterms:created>
  <dcterms:modified xsi:type="dcterms:W3CDTF">2024-01-31T01:38:00Z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