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4D25" w14:textId="31056FEE" w:rsidR="00D85336" w:rsidRPr="00771C95" w:rsidRDefault="00CD0331" w:rsidP="00156F70">
      <w:pPr>
        <w:autoSpaceDE w:val="0"/>
        <w:autoSpaceDN w:val="0"/>
        <w:adjustRightInd w:val="0"/>
        <w:spacing w:before="120" w:after="120" w:line="276" w:lineRule="auto"/>
        <w:jc w:val="center"/>
        <w:rPr>
          <w:b/>
          <w:bCs/>
          <w:color w:val="000000"/>
        </w:rPr>
      </w:pPr>
      <w:r w:rsidRPr="00771C95">
        <w:rPr>
          <w:b/>
          <w:bCs/>
          <w:noProof/>
          <w:color w:val="000000"/>
          <w:sz w:val="44"/>
          <w:szCs w:val="44"/>
        </w:rPr>
        <w:drawing>
          <wp:anchor distT="0" distB="0" distL="114300" distR="114300" simplePos="0" relativeHeight="251658240"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156F70">
      <w:pPr>
        <w:autoSpaceDE w:val="0"/>
        <w:autoSpaceDN w:val="0"/>
        <w:adjustRightInd w:val="0"/>
        <w:spacing w:before="120" w:after="120" w:line="276" w:lineRule="auto"/>
        <w:jc w:val="center"/>
        <w:rPr>
          <w:b/>
          <w:bCs/>
          <w:color w:val="000000"/>
        </w:rPr>
      </w:pPr>
    </w:p>
    <w:p w14:paraId="7AD392FB" w14:textId="77777777" w:rsidR="00D85336" w:rsidRPr="00771C95" w:rsidRDefault="00D85336" w:rsidP="00156F70">
      <w:pPr>
        <w:autoSpaceDE w:val="0"/>
        <w:autoSpaceDN w:val="0"/>
        <w:adjustRightInd w:val="0"/>
        <w:spacing w:before="120" w:after="120" w:line="276" w:lineRule="auto"/>
        <w:jc w:val="center"/>
        <w:rPr>
          <w:b/>
          <w:bCs/>
          <w:color w:val="000000"/>
        </w:rPr>
      </w:pPr>
    </w:p>
    <w:p w14:paraId="2FAE686D" w14:textId="5F3C8D4B" w:rsidR="003817CD" w:rsidRDefault="003817CD" w:rsidP="00156F70">
      <w:pPr>
        <w:autoSpaceDE w:val="0"/>
        <w:autoSpaceDN w:val="0"/>
        <w:adjustRightInd w:val="0"/>
        <w:spacing w:before="120" w:after="120" w:line="276" w:lineRule="auto"/>
        <w:jc w:val="center"/>
        <w:rPr>
          <w:rFonts w:ascii="Book Antiqua" w:hAnsi="Book Antiqua"/>
          <w:b/>
          <w:bCs/>
          <w:color w:val="000000"/>
          <w:sz w:val="44"/>
          <w:szCs w:val="44"/>
        </w:rPr>
      </w:pPr>
    </w:p>
    <w:p w14:paraId="4CFB5BC3" w14:textId="13D99BD4" w:rsidR="00271B59" w:rsidRPr="007917BE" w:rsidRDefault="003817CD" w:rsidP="00156F70">
      <w:pPr>
        <w:autoSpaceDE w:val="0"/>
        <w:autoSpaceDN w:val="0"/>
        <w:adjustRightInd w:val="0"/>
        <w:spacing w:before="120" w:after="120" w:line="276" w:lineRule="auto"/>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54E6F229" w:rsidR="00271B59" w:rsidRPr="007917BE" w:rsidRDefault="00271B59" w:rsidP="00156F70">
      <w:pPr>
        <w:autoSpaceDE w:val="0"/>
        <w:autoSpaceDN w:val="0"/>
        <w:adjustRightInd w:val="0"/>
        <w:spacing w:before="120" w:after="120" w:line="276" w:lineRule="auto"/>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3C1124">
        <w:rPr>
          <w:rFonts w:ascii="Book Antiqua" w:hAnsi="Book Antiqua"/>
          <w:b/>
          <w:color w:val="000000"/>
          <w:sz w:val="28"/>
        </w:rPr>
        <w:t>CR 3</w:t>
      </w:r>
    </w:p>
    <w:p w14:paraId="66779301" w14:textId="01235699" w:rsidR="00271B59" w:rsidRDefault="003C1124" w:rsidP="00156F70">
      <w:pPr>
        <w:autoSpaceDE w:val="0"/>
        <w:autoSpaceDN w:val="0"/>
        <w:adjustRightInd w:val="0"/>
        <w:spacing w:before="120" w:after="120" w:line="276" w:lineRule="auto"/>
        <w:jc w:val="center"/>
        <w:rPr>
          <w:rFonts w:ascii="Book Antiqua" w:hAnsi="Book Antiqua"/>
          <w:b/>
          <w:color w:val="000000"/>
          <w:sz w:val="28"/>
        </w:rPr>
      </w:pPr>
      <w:r>
        <w:rPr>
          <w:rFonts w:ascii="Book Antiqua" w:hAnsi="Book Antiqua"/>
          <w:b/>
          <w:color w:val="000000"/>
          <w:sz w:val="28"/>
        </w:rPr>
        <w:t>Expert Evidence in Criminal Trials</w:t>
      </w:r>
    </w:p>
    <w:p w14:paraId="02D8B7A1" w14:textId="77777777" w:rsidR="00CD0331" w:rsidRPr="007917BE" w:rsidRDefault="00CD0331" w:rsidP="00156F70">
      <w:pPr>
        <w:autoSpaceDE w:val="0"/>
        <w:autoSpaceDN w:val="0"/>
        <w:adjustRightInd w:val="0"/>
        <w:spacing w:before="120" w:after="120" w:line="276" w:lineRule="auto"/>
        <w:jc w:val="center"/>
        <w:rPr>
          <w:rFonts w:ascii="Book Antiqua" w:hAnsi="Book Antiqua"/>
          <w:b/>
          <w:color w:val="000000"/>
          <w:sz w:val="28"/>
        </w:rPr>
      </w:pPr>
    </w:p>
    <w:p w14:paraId="0DA44EA9" w14:textId="5F7E015C" w:rsidR="008515EE" w:rsidRPr="007917BE" w:rsidRDefault="00C02583" w:rsidP="00156F70">
      <w:pPr>
        <w:pStyle w:val="Heading1"/>
        <w:spacing w:before="120" w:after="120" w:line="276" w:lineRule="auto"/>
        <w:jc w:val="both"/>
        <w:rPr>
          <w:rFonts w:ascii="Book Antiqua" w:hAnsi="Book Antiqua"/>
          <w:szCs w:val="24"/>
        </w:rPr>
      </w:pPr>
      <w:r w:rsidRPr="007917BE">
        <w:rPr>
          <w:rFonts w:ascii="Book Antiqua" w:hAnsi="Book Antiqua"/>
          <w:szCs w:val="24"/>
        </w:rPr>
        <w:t>INTRODUCTION</w:t>
      </w:r>
    </w:p>
    <w:p w14:paraId="1C21A4E1" w14:textId="25BA8457" w:rsidR="00B72C47" w:rsidRDefault="00B72C47" w:rsidP="00156F70">
      <w:pPr>
        <w:pStyle w:val="ListParagraph"/>
        <w:numPr>
          <w:ilvl w:val="1"/>
          <w:numId w:val="23"/>
        </w:numPr>
        <w:spacing w:before="120" w:after="120" w:line="276" w:lineRule="auto"/>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w:t>
      </w:r>
      <w:r w:rsidR="00CB4325" w:rsidRPr="00CB4325">
        <w:rPr>
          <w:rFonts w:ascii="Book Antiqua" w:hAnsi="Book Antiqua"/>
          <w:sz w:val="24"/>
          <w:szCs w:val="24"/>
          <w:u w:val="single"/>
        </w:rPr>
        <w:t xml:space="preserve">amended </w:t>
      </w:r>
      <w:r w:rsidRPr="007917BE">
        <w:rPr>
          <w:rFonts w:ascii="Book Antiqua" w:hAnsi="Book Antiqua"/>
          <w:sz w:val="24"/>
          <w:szCs w:val="24"/>
        </w:rPr>
        <w:t>Practice Note.</w:t>
      </w:r>
    </w:p>
    <w:p w14:paraId="3C0EB485" w14:textId="209740F7" w:rsidR="007F0F96" w:rsidRPr="00BE4EE4" w:rsidRDefault="007F0F96" w:rsidP="00156F70">
      <w:pPr>
        <w:pStyle w:val="ListParagraph"/>
        <w:numPr>
          <w:ilvl w:val="1"/>
          <w:numId w:val="23"/>
        </w:numPr>
        <w:spacing w:before="120" w:after="120" w:line="276" w:lineRule="auto"/>
        <w:jc w:val="both"/>
        <w:rPr>
          <w:rFonts w:ascii="Book Antiqua" w:hAnsi="Book Antiqua"/>
          <w:sz w:val="24"/>
          <w:szCs w:val="24"/>
        </w:rPr>
      </w:pPr>
      <w:r w:rsidRPr="007F0F96">
        <w:rPr>
          <w:rFonts w:ascii="Book Antiqua" w:hAnsi="Book Antiqua"/>
          <w:sz w:val="24"/>
          <w:szCs w:val="24"/>
        </w:rPr>
        <w:t xml:space="preserve">This Practice Note </w:t>
      </w:r>
      <w:r w:rsidR="00E81D80">
        <w:rPr>
          <w:rFonts w:ascii="Book Antiqua" w:hAnsi="Book Antiqua"/>
          <w:sz w:val="24"/>
          <w:szCs w:val="24"/>
        </w:rPr>
        <w:t>was</w:t>
      </w:r>
      <w:r w:rsidRPr="007F0F96">
        <w:rPr>
          <w:rFonts w:ascii="Book Antiqua" w:hAnsi="Book Antiqua"/>
          <w:sz w:val="24"/>
          <w:szCs w:val="24"/>
        </w:rPr>
        <w:t xml:space="preserve"> developed by the Forensic Evid</w:t>
      </w:r>
      <w:r w:rsidR="00465D3A">
        <w:rPr>
          <w:rFonts w:ascii="Book Antiqua" w:hAnsi="Book Antiqua"/>
          <w:sz w:val="24"/>
          <w:szCs w:val="24"/>
        </w:rPr>
        <w:t>ence Working Group, comprising J</w:t>
      </w:r>
      <w:r w:rsidRPr="007F0F96">
        <w:rPr>
          <w:rFonts w:ascii="Book Antiqua" w:hAnsi="Book Antiqua"/>
          <w:sz w:val="24"/>
          <w:szCs w:val="24"/>
        </w:rPr>
        <w:t xml:space="preserve">udges, forensic scientists and legal practitioners (including representatives of the Office of Public Prosecutions, Victoria Legal Aid and </w:t>
      </w:r>
      <w:r>
        <w:rPr>
          <w:rFonts w:ascii="Book Antiqua" w:hAnsi="Book Antiqua"/>
          <w:sz w:val="24"/>
          <w:szCs w:val="24"/>
        </w:rPr>
        <w:t xml:space="preserve">the </w:t>
      </w:r>
      <w:r w:rsidRPr="00BE4EE4">
        <w:rPr>
          <w:rFonts w:ascii="Book Antiqua" w:hAnsi="Book Antiqua"/>
          <w:sz w:val="24"/>
          <w:szCs w:val="24"/>
        </w:rPr>
        <w:t xml:space="preserve">Criminal Bar Association). </w:t>
      </w:r>
    </w:p>
    <w:p w14:paraId="378A5BA0" w14:textId="26C906F2" w:rsidR="00D14C78" w:rsidRPr="00D0775F" w:rsidRDefault="007F0F96" w:rsidP="00156F70">
      <w:pPr>
        <w:pStyle w:val="ListParagraph"/>
        <w:numPr>
          <w:ilvl w:val="1"/>
          <w:numId w:val="23"/>
        </w:numPr>
        <w:spacing w:before="120" w:after="120" w:line="276" w:lineRule="auto"/>
        <w:jc w:val="both"/>
        <w:rPr>
          <w:rFonts w:ascii="Book Antiqua" w:hAnsi="Book Antiqua"/>
          <w:sz w:val="24"/>
          <w:szCs w:val="24"/>
        </w:rPr>
      </w:pPr>
      <w:r w:rsidRPr="00386E1F">
        <w:rPr>
          <w:rFonts w:ascii="Book Antiqua" w:hAnsi="Book Antiqua"/>
          <w:sz w:val="24"/>
          <w:szCs w:val="24"/>
        </w:rPr>
        <w:t>Th</w:t>
      </w:r>
      <w:r w:rsidR="00CB4325" w:rsidRPr="00386E1F">
        <w:rPr>
          <w:rFonts w:ascii="Book Antiqua" w:hAnsi="Book Antiqua"/>
          <w:sz w:val="24"/>
          <w:szCs w:val="24"/>
        </w:rPr>
        <w:t xml:space="preserve">e original Practice </w:t>
      </w:r>
      <w:r w:rsidRPr="00386E1F">
        <w:rPr>
          <w:rFonts w:ascii="Book Antiqua" w:hAnsi="Book Antiqua"/>
          <w:sz w:val="24"/>
          <w:szCs w:val="24"/>
        </w:rPr>
        <w:t xml:space="preserve">Note </w:t>
      </w:r>
      <w:r w:rsidR="00CB4325" w:rsidRPr="00386E1F">
        <w:rPr>
          <w:rFonts w:ascii="Book Antiqua" w:hAnsi="Book Antiqua"/>
          <w:sz w:val="24"/>
          <w:szCs w:val="24"/>
        </w:rPr>
        <w:t xml:space="preserve">was introduced on </w:t>
      </w:r>
      <w:r w:rsidR="00D35977">
        <w:rPr>
          <w:rFonts w:ascii="Book Antiqua" w:hAnsi="Book Antiqua"/>
          <w:sz w:val="24"/>
          <w:szCs w:val="24"/>
        </w:rPr>
        <w:t>1</w:t>
      </w:r>
      <w:r w:rsidR="00CB4325" w:rsidRPr="00386E1F">
        <w:rPr>
          <w:rFonts w:ascii="Book Antiqua" w:hAnsi="Book Antiqua"/>
          <w:sz w:val="24"/>
          <w:szCs w:val="24"/>
        </w:rPr>
        <w:t xml:space="preserve"> July 2014 and was reissued on 30 January 2017. This amended version </w:t>
      </w:r>
      <w:r w:rsidR="00E81D80" w:rsidRPr="00386E1F">
        <w:rPr>
          <w:rFonts w:ascii="Book Antiqua" w:hAnsi="Book Antiqua"/>
          <w:sz w:val="24"/>
          <w:szCs w:val="24"/>
        </w:rPr>
        <w:t>was</w:t>
      </w:r>
      <w:r w:rsidR="00465D3A" w:rsidRPr="00386E1F">
        <w:rPr>
          <w:rFonts w:ascii="Book Antiqua" w:hAnsi="Book Antiqua"/>
          <w:sz w:val="24"/>
          <w:szCs w:val="24"/>
        </w:rPr>
        <w:t xml:space="preserve"> approved by the J</w:t>
      </w:r>
      <w:r w:rsidRPr="00386E1F">
        <w:rPr>
          <w:rFonts w:ascii="Book Antiqua" w:hAnsi="Book Antiqua"/>
          <w:sz w:val="24"/>
          <w:szCs w:val="24"/>
        </w:rPr>
        <w:t xml:space="preserve">udges of the Supreme Court and </w:t>
      </w:r>
      <w:r w:rsidR="008902F7">
        <w:rPr>
          <w:rFonts w:ascii="Book Antiqua" w:hAnsi="Book Antiqua"/>
          <w:sz w:val="24"/>
          <w:szCs w:val="24"/>
        </w:rPr>
        <w:t xml:space="preserve">of </w:t>
      </w:r>
      <w:r w:rsidRPr="00386E1F">
        <w:rPr>
          <w:rFonts w:ascii="Book Antiqua" w:hAnsi="Book Antiqua"/>
          <w:sz w:val="24"/>
          <w:szCs w:val="24"/>
        </w:rPr>
        <w:t xml:space="preserve">the County Court for introduction </w:t>
      </w:r>
      <w:r w:rsidR="00CB4325" w:rsidRPr="00386E1F">
        <w:rPr>
          <w:rFonts w:ascii="Book Antiqua" w:hAnsi="Book Antiqua"/>
          <w:sz w:val="24"/>
          <w:szCs w:val="24"/>
        </w:rPr>
        <w:t xml:space="preserve">on </w:t>
      </w:r>
      <w:r w:rsidR="00873AA9">
        <w:rPr>
          <w:rFonts w:ascii="Book Antiqua" w:hAnsi="Book Antiqua"/>
          <w:sz w:val="24"/>
          <w:szCs w:val="24"/>
        </w:rPr>
        <w:t>1 Ju</w:t>
      </w:r>
      <w:r w:rsidR="000A0039">
        <w:rPr>
          <w:rFonts w:ascii="Book Antiqua" w:hAnsi="Book Antiqua"/>
          <w:sz w:val="24"/>
          <w:szCs w:val="24"/>
        </w:rPr>
        <w:t>ne</w:t>
      </w:r>
      <w:r w:rsidR="00873AA9">
        <w:rPr>
          <w:rFonts w:ascii="Book Antiqua" w:hAnsi="Book Antiqua"/>
          <w:sz w:val="24"/>
          <w:szCs w:val="24"/>
        </w:rPr>
        <w:t xml:space="preserve"> </w:t>
      </w:r>
      <w:r w:rsidR="00CB4325" w:rsidRPr="00386E1F">
        <w:rPr>
          <w:rFonts w:ascii="Book Antiqua" w:hAnsi="Book Antiqua"/>
          <w:sz w:val="24"/>
          <w:szCs w:val="24"/>
        </w:rPr>
        <w:t>202</w:t>
      </w:r>
      <w:r w:rsidR="0030602A">
        <w:rPr>
          <w:rFonts w:ascii="Book Antiqua" w:hAnsi="Book Antiqua"/>
          <w:sz w:val="24"/>
          <w:szCs w:val="24"/>
        </w:rPr>
        <w:t>5</w:t>
      </w:r>
      <w:r w:rsidR="00CB4325" w:rsidRPr="00386E1F">
        <w:rPr>
          <w:rFonts w:ascii="Book Antiqua" w:hAnsi="Book Antiqua"/>
          <w:sz w:val="24"/>
          <w:szCs w:val="24"/>
        </w:rPr>
        <w:t>.</w:t>
      </w:r>
      <w:r w:rsidR="00661023" w:rsidRPr="00386E1F">
        <w:rPr>
          <w:rFonts w:ascii="Book Antiqua" w:hAnsi="Book Antiqua"/>
          <w:sz w:val="24"/>
          <w:szCs w:val="24"/>
        </w:rPr>
        <w:t xml:space="preserve"> </w:t>
      </w:r>
      <w:r w:rsidR="004F0661" w:rsidRPr="00386E1F">
        <w:rPr>
          <w:rFonts w:ascii="Book Antiqua" w:hAnsi="Book Antiqua"/>
          <w:sz w:val="24"/>
          <w:szCs w:val="24"/>
        </w:rPr>
        <w:t xml:space="preserve">The </w:t>
      </w:r>
      <w:r w:rsidR="00172050">
        <w:rPr>
          <w:rFonts w:ascii="Book Antiqua" w:hAnsi="Book Antiqua"/>
          <w:sz w:val="24"/>
          <w:szCs w:val="24"/>
        </w:rPr>
        <w:t xml:space="preserve">Practice </w:t>
      </w:r>
      <w:r w:rsidR="004F0661" w:rsidRPr="00386E1F">
        <w:rPr>
          <w:rFonts w:ascii="Book Antiqua" w:hAnsi="Book Antiqua"/>
          <w:sz w:val="24"/>
          <w:szCs w:val="24"/>
        </w:rPr>
        <w:t>Note</w:t>
      </w:r>
      <w:r w:rsidRPr="00386E1F">
        <w:rPr>
          <w:rFonts w:ascii="Book Antiqua" w:hAnsi="Book Antiqua"/>
          <w:sz w:val="24"/>
          <w:szCs w:val="24"/>
        </w:rPr>
        <w:t xml:space="preserve"> should be read together with s 189 of the </w:t>
      </w:r>
      <w:r w:rsidRPr="00386E1F">
        <w:rPr>
          <w:rFonts w:ascii="Book Antiqua" w:hAnsi="Book Antiqua"/>
          <w:i/>
          <w:sz w:val="24"/>
          <w:szCs w:val="24"/>
        </w:rPr>
        <w:t>Criminal Procedure Act</w:t>
      </w:r>
      <w:r w:rsidRPr="00386E1F">
        <w:rPr>
          <w:rFonts w:ascii="Book Antiqua" w:hAnsi="Book Antiqua"/>
          <w:sz w:val="24"/>
          <w:szCs w:val="24"/>
        </w:rPr>
        <w:t xml:space="preserve"> </w:t>
      </w:r>
      <w:r w:rsidRPr="00386E1F">
        <w:rPr>
          <w:rFonts w:ascii="Book Antiqua" w:hAnsi="Book Antiqua"/>
          <w:i/>
          <w:sz w:val="24"/>
          <w:szCs w:val="24"/>
        </w:rPr>
        <w:t>2009</w:t>
      </w:r>
      <w:r w:rsidRPr="00386E1F">
        <w:rPr>
          <w:rFonts w:ascii="Book Antiqua" w:hAnsi="Book Antiqua"/>
          <w:sz w:val="24"/>
          <w:szCs w:val="24"/>
        </w:rPr>
        <w:t>.</w:t>
      </w:r>
    </w:p>
    <w:p w14:paraId="76C3A873" w14:textId="6D3D3724" w:rsidR="00D14C78" w:rsidRPr="00D0775F" w:rsidRDefault="007F0F96" w:rsidP="00D0775F">
      <w:pPr>
        <w:pStyle w:val="ListParagraph"/>
        <w:spacing w:before="120" w:after="120" w:line="276" w:lineRule="auto"/>
        <w:jc w:val="both"/>
        <w:rPr>
          <w:rFonts w:ascii="Book Antiqua" w:hAnsi="Book Antiqua"/>
          <w:sz w:val="24"/>
          <w:szCs w:val="24"/>
        </w:rPr>
      </w:pPr>
      <w:r w:rsidRPr="007F0F96">
        <w:rPr>
          <w:rFonts w:ascii="Book Antiqua" w:hAnsi="Book Antiqua"/>
          <w:b/>
          <w:sz w:val="24"/>
          <w:szCs w:val="24"/>
        </w:rPr>
        <w:t>Note</w:t>
      </w:r>
      <w:r w:rsidRPr="007F0F96">
        <w:rPr>
          <w:rFonts w:ascii="Book Antiqua" w:hAnsi="Book Antiqua"/>
          <w:sz w:val="24"/>
          <w:szCs w:val="24"/>
        </w:rPr>
        <w:t>:</w:t>
      </w:r>
      <w:r w:rsidRPr="007F0F96">
        <w:rPr>
          <w:rFonts w:ascii="Book Antiqua" w:hAnsi="Book Antiqua"/>
          <w:sz w:val="24"/>
          <w:szCs w:val="24"/>
        </w:rPr>
        <w:tab/>
        <w:t>nothing in this Practice Note affects the validity or admissibility of certificates issued in accordance with statutory requirements.</w:t>
      </w:r>
    </w:p>
    <w:p w14:paraId="4EC40A2A" w14:textId="47339CA2" w:rsidR="00156F70" w:rsidRPr="00156F70" w:rsidRDefault="007F0F96" w:rsidP="00156F70">
      <w:pPr>
        <w:pStyle w:val="ListParagraph"/>
        <w:numPr>
          <w:ilvl w:val="1"/>
          <w:numId w:val="23"/>
        </w:numPr>
        <w:spacing w:before="120" w:after="120" w:line="276" w:lineRule="auto"/>
        <w:jc w:val="both"/>
        <w:rPr>
          <w:rFonts w:ascii="Book Antiqua" w:hAnsi="Book Antiqua"/>
          <w:sz w:val="24"/>
          <w:szCs w:val="24"/>
        </w:rPr>
      </w:pPr>
      <w:r>
        <w:rPr>
          <w:rFonts w:ascii="Book Antiqua" w:hAnsi="Book Antiqua"/>
          <w:sz w:val="24"/>
          <w:szCs w:val="24"/>
        </w:rPr>
        <w:t>The purposes of this Practice Note are:</w:t>
      </w:r>
    </w:p>
    <w:p w14:paraId="118347BC" w14:textId="31FAC891" w:rsidR="007F0F96" w:rsidRPr="007F0F96" w:rsidRDefault="007F0F96" w:rsidP="00156F70">
      <w:pPr>
        <w:pStyle w:val="ListParagraph"/>
        <w:numPr>
          <w:ilvl w:val="0"/>
          <w:numId w:val="25"/>
        </w:numPr>
        <w:spacing w:before="120" w:after="120" w:line="276" w:lineRule="auto"/>
        <w:jc w:val="both"/>
        <w:rPr>
          <w:rFonts w:ascii="Book Antiqua" w:hAnsi="Book Antiqua"/>
          <w:sz w:val="24"/>
          <w:szCs w:val="24"/>
        </w:rPr>
      </w:pPr>
      <w:r>
        <w:rPr>
          <w:rFonts w:ascii="Book Antiqua" w:hAnsi="Book Antiqua"/>
          <w:sz w:val="24"/>
          <w:szCs w:val="24"/>
        </w:rPr>
        <w:t xml:space="preserve">to </w:t>
      </w:r>
      <w:r w:rsidRPr="007F0F96">
        <w:rPr>
          <w:rFonts w:ascii="Book Antiqua" w:hAnsi="Book Antiqua"/>
          <w:sz w:val="24"/>
          <w:szCs w:val="24"/>
        </w:rPr>
        <w:t xml:space="preserve">enhance the quality and reliability of expert evidence relied on by the prosecution and the accused in criminal trials and </w:t>
      </w:r>
      <w:r w:rsidR="004065F1" w:rsidRPr="007D0F01">
        <w:rPr>
          <w:rFonts w:ascii="Book Antiqua" w:hAnsi="Book Antiqua"/>
          <w:sz w:val="24"/>
          <w:szCs w:val="24"/>
        </w:rPr>
        <w:t>in</w:t>
      </w:r>
      <w:r w:rsidR="004065F1">
        <w:rPr>
          <w:rFonts w:ascii="Book Antiqua" w:hAnsi="Book Antiqua"/>
          <w:sz w:val="24"/>
          <w:szCs w:val="24"/>
        </w:rPr>
        <w:t xml:space="preserve"> </w:t>
      </w:r>
      <w:r w:rsidRPr="007F0F96">
        <w:rPr>
          <w:rFonts w:ascii="Book Antiqua" w:hAnsi="Book Antiqua"/>
          <w:sz w:val="24"/>
          <w:szCs w:val="24"/>
        </w:rPr>
        <w:t xml:space="preserve">proceedings under the </w:t>
      </w:r>
      <w:r w:rsidRPr="00B53852">
        <w:rPr>
          <w:rFonts w:ascii="Book Antiqua" w:hAnsi="Book Antiqua"/>
          <w:i/>
          <w:sz w:val="24"/>
          <w:szCs w:val="24"/>
        </w:rPr>
        <w:t>Crimes (Mental Impairment and Unfitness to be Tried) Act 1997</w:t>
      </w:r>
      <w:r w:rsidR="003643F6">
        <w:rPr>
          <w:rFonts w:ascii="Book Antiqua" w:hAnsi="Book Antiqua"/>
          <w:i/>
          <w:sz w:val="24"/>
          <w:szCs w:val="24"/>
        </w:rPr>
        <w:t>.</w:t>
      </w:r>
    </w:p>
    <w:p w14:paraId="1894A630" w14:textId="33658F11" w:rsidR="007F0F96" w:rsidRDefault="007F0F96" w:rsidP="00156F70">
      <w:pPr>
        <w:pStyle w:val="ListParagraph"/>
        <w:numPr>
          <w:ilvl w:val="0"/>
          <w:numId w:val="25"/>
        </w:numPr>
        <w:spacing w:before="120" w:after="120" w:line="276" w:lineRule="auto"/>
        <w:jc w:val="both"/>
        <w:rPr>
          <w:rFonts w:ascii="Book Antiqua" w:hAnsi="Book Antiqua"/>
          <w:sz w:val="24"/>
          <w:szCs w:val="24"/>
        </w:rPr>
      </w:pPr>
      <w:r w:rsidRPr="007F0F96">
        <w:rPr>
          <w:rFonts w:ascii="Book Antiqua" w:hAnsi="Book Antiqua"/>
          <w:sz w:val="24"/>
          <w:szCs w:val="24"/>
        </w:rPr>
        <w:t>to encourage the early identification of issues in dispute that will be the subject of expert evidence</w:t>
      </w:r>
      <w:r w:rsidR="003643F6">
        <w:rPr>
          <w:rFonts w:ascii="Book Antiqua" w:hAnsi="Book Antiqua"/>
          <w:sz w:val="24"/>
          <w:szCs w:val="24"/>
        </w:rPr>
        <w:t>.</w:t>
      </w:r>
      <w:r w:rsidRPr="007F0F96">
        <w:rPr>
          <w:rFonts w:ascii="Book Antiqua" w:hAnsi="Book Antiqua"/>
          <w:sz w:val="24"/>
          <w:szCs w:val="24"/>
        </w:rPr>
        <w:t xml:space="preserve"> </w:t>
      </w:r>
    </w:p>
    <w:p w14:paraId="06E9100B" w14:textId="1600D3C2" w:rsidR="007F0F96" w:rsidRDefault="007F0F96" w:rsidP="00156F70">
      <w:pPr>
        <w:pStyle w:val="ListParagraph"/>
        <w:numPr>
          <w:ilvl w:val="0"/>
          <w:numId w:val="25"/>
        </w:numPr>
        <w:spacing w:before="120" w:after="120" w:line="276" w:lineRule="auto"/>
        <w:jc w:val="both"/>
        <w:rPr>
          <w:rFonts w:ascii="Book Antiqua" w:hAnsi="Book Antiqua"/>
          <w:sz w:val="24"/>
          <w:szCs w:val="24"/>
        </w:rPr>
      </w:pPr>
      <w:r w:rsidRPr="007F0F96">
        <w:rPr>
          <w:rFonts w:ascii="Book Antiqua" w:hAnsi="Book Antiqua"/>
          <w:sz w:val="24"/>
          <w:szCs w:val="24"/>
        </w:rPr>
        <w:t>to improve the utility of expert evidence by ensuring that it is focused on the issues genuinely in dispute</w:t>
      </w:r>
      <w:r w:rsidR="003643F6">
        <w:rPr>
          <w:rFonts w:ascii="Book Antiqua" w:hAnsi="Book Antiqua"/>
          <w:sz w:val="24"/>
          <w:szCs w:val="24"/>
        </w:rPr>
        <w:t>.</w:t>
      </w:r>
    </w:p>
    <w:p w14:paraId="1A19A576" w14:textId="0D72F0A4" w:rsidR="00277B7B" w:rsidRPr="0016428E" w:rsidRDefault="007F0F96" w:rsidP="0016428E">
      <w:pPr>
        <w:pStyle w:val="ListParagraph"/>
        <w:numPr>
          <w:ilvl w:val="0"/>
          <w:numId w:val="25"/>
        </w:numPr>
        <w:spacing w:before="120" w:after="120" w:line="276" w:lineRule="auto"/>
        <w:jc w:val="both"/>
        <w:rPr>
          <w:rFonts w:ascii="Book Antiqua" w:hAnsi="Book Antiqua"/>
          <w:sz w:val="24"/>
          <w:szCs w:val="24"/>
        </w:rPr>
      </w:pPr>
      <w:r w:rsidRPr="007F0F96">
        <w:rPr>
          <w:rFonts w:ascii="Book Antiqua" w:hAnsi="Book Antiqua"/>
          <w:sz w:val="24"/>
          <w:szCs w:val="24"/>
        </w:rPr>
        <w:t xml:space="preserve">to make use of </w:t>
      </w:r>
      <w:r>
        <w:rPr>
          <w:rFonts w:ascii="Book Antiqua" w:hAnsi="Book Antiqua"/>
          <w:sz w:val="24"/>
          <w:szCs w:val="24"/>
        </w:rPr>
        <w:t xml:space="preserve">existing pre-trial and trial processes at the earliest practicable opportunity to advance these purposes. </w:t>
      </w:r>
    </w:p>
    <w:p w14:paraId="634B9528" w14:textId="703528FB" w:rsidR="00277B7B" w:rsidRPr="00277B7B" w:rsidRDefault="00277B7B" w:rsidP="00156F70">
      <w:pPr>
        <w:pStyle w:val="Heading1"/>
        <w:spacing w:before="120" w:after="120" w:line="276" w:lineRule="auto"/>
        <w:jc w:val="both"/>
        <w:rPr>
          <w:rFonts w:ascii="Book Antiqua" w:hAnsi="Book Antiqua"/>
          <w:szCs w:val="24"/>
        </w:rPr>
      </w:pPr>
      <w:r>
        <w:rPr>
          <w:rFonts w:ascii="Book Antiqua" w:hAnsi="Book Antiqua"/>
          <w:szCs w:val="24"/>
        </w:rPr>
        <w:lastRenderedPageBreak/>
        <w:t>COMMENCEMENT</w:t>
      </w:r>
      <w:r w:rsidR="007A1F93">
        <w:rPr>
          <w:rFonts w:ascii="Book Antiqua" w:hAnsi="Book Antiqua"/>
          <w:szCs w:val="24"/>
        </w:rPr>
        <w:t xml:space="preserve"> </w:t>
      </w:r>
    </w:p>
    <w:p w14:paraId="3555EE5D" w14:textId="27188808" w:rsidR="006C550C" w:rsidRPr="007917BE" w:rsidRDefault="007F0F96" w:rsidP="0016428E">
      <w:pPr>
        <w:spacing w:before="120" w:after="120" w:line="276" w:lineRule="auto"/>
        <w:ind w:left="720" w:hanging="720"/>
        <w:jc w:val="both"/>
        <w:rPr>
          <w:rFonts w:ascii="Book Antiqua" w:hAnsi="Book Antiqua"/>
        </w:rPr>
      </w:pPr>
      <w:proofErr w:type="gramStart"/>
      <w:r w:rsidRPr="00BE4EE4">
        <w:rPr>
          <w:rFonts w:ascii="Book Antiqua" w:hAnsi="Book Antiqua"/>
        </w:rPr>
        <w:t xml:space="preserve">2.1  </w:t>
      </w:r>
      <w:r w:rsidRPr="00BE4EE4">
        <w:rPr>
          <w:rFonts w:ascii="Book Antiqua" w:hAnsi="Book Antiqua"/>
        </w:rPr>
        <w:tab/>
      </w:r>
      <w:proofErr w:type="gramEnd"/>
      <w:r w:rsidR="006456D4" w:rsidRPr="00BE4EE4">
        <w:rPr>
          <w:rFonts w:ascii="Book Antiqua" w:hAnsi="Book Antiqua"/>
        </w:rPr>
        <w:t xml:space="preserve">This </w:t>
      </w:r>
      <w:r w:rsidR="00CB4325" w:rsidRPr="00BE4EE4">
        <w:rPr>
          <w:rFonts w:ascii="Book Antiqua" w:hAnsi="Book Antiqua"/>
        </w:rPr>
        <w:t xml:space="preserve">amended </w:t>
      </w:r>
      <w:r w:rsidR="006456D4" w:rsidRPr="00BE4EE4">
        <w:rPr>
          <w:rFonts w:ascii="Book Antiqua" w:hAnsi="Book Antiqua"/>
        </w:rPr>
        <w:t xml:space="preserve">Practice Note </w:t>
      </w:r>
      <w:r w:rsidR="00DF1EB3" w:rsidRPr="00BE4EE4">
        <w:rPr>
          <w:rFonts w:ascii="Book Antiqua" w:hAnsi="Book Antiqua"/>
        </w:rPr>
        <w:t>c</w:t>
      </w:r>
      <w:r w:rsidR="006456D4" w:rsidRPr="00BE4EE4">
        <w:rPr>
          <w:rFonts w:ascii="Book Antiqua" w:hAnsi="Book Antiqua"/>
        </w:rPr>
        <w:t xml:space="preserve">ommences </w:t>
      </w:r>
      <w:r w:rsidR="00B72C47" w:rsidRPr="00BE4EE4">
        <w:rPr>
          <w:rFonts w:ascii="Book Antiqua" w:hAnsi="Book Antiqua"/>
        </w:rPr>
        <w:t xml:space="preserve">on </w:t>
      </w:r>
      <w:r w:rsidR="00873AA9">
        <w:rPr>
          <w:rFonts w:ascii="Book Antiqua" w:hAnsi="Book Antiqua"/>
        </w:rPr>
        <w:t>1 Ju</w:t>
      </w:r>
      <w:r w:rsidR="000A0039">
        <w:rPr>
          <w:rFonts w:ascii="Book Antiqua" w:hAnsi="Book Antiqua"/>
        </w:rPr>
        <w:t>ne</w:t>
      </w:r>
      <w:r w:rsidR="00873AA9">
        <w:rPr>
          <w:rFonts w:ascii="Book Antiqua" w:hAnsi="Book Antiqua"/>
        </w:rPr>
        <w:t xml:space="preserve"> </w:t>
      </w:r>
      <w:r w:rsidRPr="00BE4EE4">
        <w:rPr>
          <w:rFonts w:ascii="Book Antiqua" w:hAnsi="Book Antiqua"/>
        </w:rPr>
        <w:t>20</w:t>
      </w:r>
      <w:r w:rsidR="00E20A5A" w:rsidRPr="00BE4EE4">
        <w:rPr>
          <w:rFonts w:ascii="Book Antiqua" w:hAnsi="Book Antiqua"/>
        </w:rPr>
        <w:t>2</w:t>
      </w:r>
      <w:r w:rsidR="0030602A">
        <w:rPr>
          <w:rFonts w:ascii="Book Antiqua" w:hAnsi="Book Antiqua"/>
        </w:rPr>
        <w:t>5</w:t>
      </w:r>
      <w:r w:rsidR="00E20A5A" w:rsidRPr="00BE4EE4">
        <w:rPr>
          <w:rFonts w:ascii="Book Antiqua" w:hAnsi="Book Antiqua"/>
        </w:rPr>
        <w:t xml:space="preserve">. </w:t>
      </w:r>
      <w:r w:rsidR="006456D4" w:rsidRPr="00BE4EE4">
        <w:rPr>
          <w:rFonts w:ascii="Book Antiqua" w:hAnsi="Book Antiqua"/>
        </w:rPr>
        <w:t xml:space="preserve">It </w:t>
      </w:r>
      <w:r w:rsidR="00B72C47" w:rsidRPr="00BE4EE4">
        <w:rPr>
          <w:rFonts w:ascii="Book Antiqua" w:hAnsi="Book Antiqua"/>
        </w:rPr>
        <w:t xml:space="preserve">will apply to </w:t>
      </w:r>
      <w:r w:rsidRPr="00BE4EE4">
        <w:rPr>
          <w:rFonts w:ascii="Book Antiqua" w:hAnsi="Book Antiqua"/>
        </w:rPr>
        <w:t xml:space="preserve">criminal trials in the Supreme and County Courts.  </w:t>
      </w:r>
    </w:p>
    <w:p w14:paraId="4B41410B" w14:textId="055630B2" w:rsidR="00B72C47" w:rsidRPr="007917BE" w:rsidRDefault="00B72C47" w:rsidP="00156F70">
      <w:pPr>
        <w:pStyle w:val="Heading1"/>
        <w:spacing w:before="120" w:after="120" w:line="276" w:lineRule="auto"/>
        <w:jc w:val="both"/>
        <w:rPr>
          <w:rFonts w:ascii="Book Antiqua" w:hAnsi="Book Antiqua"/>
          <w:szCs w:val="24"/>
        </w:rPr>
      </w:pPr>
      <w:r w:rsidRPr="007917BE">
        <w:rPr>
          <w:rFonts w:ascii="Book Antiqua" w:hAnsi="Book Antiqua"/>
          <w:szCs w:val="24"/>
        </w:rPr>
        <w:t>DEFINITIONS</w:t>
      </w:r>
    </w:p>
    <w:p w14:paraId="50FDD10D" w14:textId="47D6E9D3" w:rsidR="007917BE" w:rsidRDefault="007F0F96" w:rsidP="00156F70">
      <w:pPr>
        <w:pStyle w:val="ListParagraph"/>
        <w:numPr>
          <w:ilvl w:val="1"/>
          <w:numId w:val="24"/>
        </w:numPr>
        <w:spacing w:before="120" w:after="120" w:line="276" w:lineRule="auto"/>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sidR="006F60CF">
        <w:rPr>
          <w:rFonts w:ascii="Book Antiqua" w:hAnsi="Book Antiqua"/>
          <w:sz w:val="24"/>
          <w:szCs w:val="24"/>
        </w:rPr>
        <w:t>In this Practice Note:</w:t>
      </w:r>
    </w:p>
    <w:p w14:paraId="31C21E25" w14:textId="0E311CD3" w:rsidR="00F402C9" w:rsidRPr="00F402C9" w:rsidRDefault="00F402C9" w:rsidP="00156F70">
      <w:pPr>
        <w:pStyle w:val="Heading1"/>
        <w:numPr>
          <w:ilvl w:val="0"/>
          <w:numId w:val="0"/>
        </w:numPr>
        <w:spacing w:before="120" w:after="120" w:line="276" w:lineRule="auto"/>
        <w:ind w:left="720"/>
        <w:jc w:val="both"/>
        <w:rPr>
          <w:rFonts w:ascii="Book Antiqua" w:hAnsi="Book Antiqua"/>
          <w:b w:val="0"/>
          <w:szCs w:val="24"/>
        </w:rPr>
      </w:pPr>
      <w:r>
        <w:rPr>
          <w:rFonts w:ascii="Book Antiqua" w:hAnsi="Book Antiqua"/>
          <w:i/>
          <w:szCs w:val="24"/>
        </w:rPr>
        <w:t>Expert</w:t>
      </w:r>
      <w:r w:rsidRPr="00F402C9">
        <w:rPr>
          <w:rFonts w:ascii="Book Antiqua" w:hAnsi="Book Antiqua"/>
          <w:b w:val="0"/>
          <w:szCs w:val="24"/>
        </w:rPr>
        <w:t xml:space="preserve"> means a person who is required to give or prepare expert evidence for the purposes of:</w:t>
      </w:r>
    </w:p>
    <w:p w14:paraId="7F0B3600" w14:textId="77777777" w:rsidR="00F402C9" w:rsidRPr="00F402C9" w:rsidRDefault="00F402C9" w:rsidP="00156F70">
      <w:pPr>
        <w:pStyle w:val="Heading1"/>
        <w:numPr>
          <w:ilvl w:val="0"/>
          <w:numId w:val="0"/>
        </w:numPr>
        <w:spacing w:before="120" w:after="120" w:line="276" w:lineRule="auto"/>
        <w:ind w:left="720" w:firstLine="720"/>
        <w:jc w:val="both"/>
        <w:rPr>
          <w:rFonts w:ascii="Book Antiqua" w:hAnsi="Book Antiqua"/>
          <w:b w:val="0"/>
          <w:szCs w:val="24"/>
        </w:rPr>
      </w:pPr>
      <w:r w:rsidRPr="00F402C9">
        <w:rPr>
          <w:rFonts w:ascii="Book Antiqua" w:hAnsi="Book Antiqua"/>
          <w:b w:val="0"/>
          <w:szCs w:val="24"/>
        </w:rPr>
        <w:t xml:space="preserve">(a)  </w:t>
      </w:r>
      <w:r w:rsidRPr="00F402C9">
        <w:rPr>
          <w:rFonts w:ascii="Book Antiqua" w:hAnsi="Book Antiqua"/>
          <w:b w:val="0"/>
          <w:szCs w:val="24"/>
        </w:rPr>
        <w:tab/>
        <w:t xml:space="preserve">a criminal </w:t>
      </w:r>
      <w:proofErr w:type="gramStart"/>
      <w:r w:rsidRPr="00F402C9">
        <w:rPr>
          <w:rFonts w:ascii="Book Antiqua" w:hAnsi="Book Antiqua"/>
          <w:b w:val="0"/>
          <w:szCs w:val="24"/>
        </w:rPr>
        <w:t>trial;  or</w:t>
      </w:r>
      <w:proofErr w:type="gramEnd"/>
    </w:p>
    <w:p w14:paraId="6C238DF1" w14:textId="77777777" w:rsidR="00F402C9" w:rsidRPr="00F402C9" w:rsidRDefault="00F402C9" w:rsidP="00156F70">
      <w:pPr>
        <w:pStyle w:val="Heading1"/>
        <w:numPr>
          <w:ilvl w:val="0"/>
          <w:numId w:val="0"/>
        </w:numPr>
        <w:spacing w:before="120" w:after="120" w:line="276" w:lineRule="auto"/>
        <w:ind w:left="2160" w:hanging="720"/>
        <w:jc w:val="both"/>
        <w:rPr>
          <w:rFonts w:ascii="Book Antiqua" w:hAnsi="Book Antiqua"/>
          <w:b w:val="0"/>
          <w:szCs w:val="24"/>
        </w:rPr>
      </w:pPr>
      <w:r w:rsidRPr="00F402C9">
        <w:rPr>
          <w:rFonts w:ascii="Book Antiqua" w:hAnsi="Book Antiqua"/>
          <w:b w:val="0"/>
          <w:szCs w:val="24"/>
        </w:rPr>
        <w:t xml:space="preserve">(b)  </w:t>
      </w:r>
      <w:r w:rsidRPr="00F402C9">
        <w:rPr>
          <w:rFonts w:ascii="Book Antiqua" w:hAnsi="Book Antiqua"/>
          <w:b w:val="0"/>
          <w:szCs w:val="24"/>
        </w:rPr>
        <w:tab/>
        <w:t xml:space="preserve">Part 2 or Part 4 of the </w:t>
      </w:r>
      <w:r w:rsidRPr="00566518">
        <w:rPr>
          <w:rFonts w:ascii="Book Antiqua" w:hAnsi="Book Antiqua"/>
          <w:b w:val="0"/>
          <w:i/>
          <w:szCs w:val="24"/>
        </w:rPr>
        <w:t>Crimes (Mental Impairment and Unfitness to be Tried) Act 1997</w:t>
      </w:r>
      <w:r w:rsidRPr="00F402C9">
        <w:rPr>
          <w:rFonts w:ascii="Book Antiqua" w:hAnsi="Book Antiqua"/>
          <w:b w:val="0"/>
          <w:szCs w:val="24"/>
        </w:rPr>
        <w:t>.</w:t>
      </w:r>
    </w:p>
    <w:p w14:paraId="5C5E424D" w14:textId="6518BDBB" w:rsidR="00F402C9" w:rsidRPr="00F402C9" w:rsidRDefault="00F402C9" w:rsidP="00156F70">
      <w:pPr>
        <w:spacing w:before="120" w:after="120" w:line="276" w:lineRule="auto"/>
        <w:ind w:firstLine="720"/>
        <w:jc w:val="both"/>
        <w:rPr>
          <w:rFonts w:ascii="Book Antiqua" w:hAnsi="Book Antiqua"/>
        </w:rPr>
      </w:pPr>
      <w:r>
        <w:rPr>
          <w:rFonts w:ascii="Book Antiqua" w:hAnsi="Book Antiqua"/>
          <w:b/>
          <w:i/>
        </w:rPr>
        <w:t>Commissioning party</w:t>
      </w:r>
      <w:r w:rsidRPr="00F402C9">
        <w:rPr>
          <w:rFonts w:ascii="Book Antiqua" w:hAnsi="Book Antiqua"/>
        </w:rPr>
        <w:t xml:space="preserve"> means the party who gives instructions to the expert</w:t>
      </w:r>
      <w:r w:rsidR="00951BDF">
        <w:rPr>
          <w:rFonts w:ascii="Book Antiqua" w:hAnsi="Book Antiqua"/>
        </w:rPr>
        <w:t>.</w:t>
      </w:r>
    </w:p>
    <w:p w14:paraId="27227843" w14:textId="3408C8D8" w:rsidR="00F402C9" w:rsidRPr="00F402C9" w:rsidRDefault="00F402C9" w:rsidP="00156F70">
      <w:pPr>
        <w:spacing w:before="120" w:after="120" w:line="276" w:lineRule="auto"/>
        <w:ind w:left="720"/>
        <w:jc w:val="both"/>
        <w:rPr>
          <w:rFonts w:ascii="Book Antiqua" w:hAnsi="Book Antiqua"/>
        </w:rPr>
      </w:pPr>
      <w:r>
        <w:rPr>
          <w:rFonts w:ascii="Book Antiqua" w:hAnsi="Book Antiqua"/>
          <w:b/>
          <w:i/>
        </w:rPr>
        <w:t>Recipient party</w:t>
      </w:r>
      <w:r w:rsidRPr="00F402C9">
        <w:rPr>
          <w:rFonts w:ascii="Book Antiqua" w:hAnsi="Book Antiqua"/>
        </w:rPr>
        <w:t xml:space="preserve"> means any other party to whom </w:t>
      </w:r>
      <w:r>
        <w:rPr>
          <w:rFonts w:ascii="Book Antiqua" w:hAnsi="Book Antiqua"/>
        </w:rPr>
        <w:t>the expert’s report is provided.</w:t>
      </w:r>
    </w:p>
    <w:p w14:paraId="706C7894" w14:textId="75B0018E" w:rsidR="00F402C9" w:rsidRPr="00F402C9" w:rsidRDefault="00F402C9" w:rsidP="00156F70">
      <w:pPr>
        <w:spacing w:before="120" w:after="120" w:line="276" w:lineRule="auto"/>
        <w:ind w:left="720"/>
        <w:jc w:val="both"/>
        <w:rPr>
          <w:rFonts w:ascii="Book Antiqua" w:hAnsi="Book Antiqua"/>
        </w:rPr>
      </w:pPr>
      <w:r>
        <w:rPr>
          <w:rFonts w:ascii="Book Antiqua" w:hAnsi="Book Antiqua"/>
          <w:b/>
          <w:i/>
        </w:rPr>
        <w:t>Forensic report</w:t>
      </w:r>
      <w:r w:rsidRPr="00F402C9">
        <w:rPr>
          <w:rFonts w:ascii="Book Antiqua" w:hAnsi="Book Antiqua"/>
        </w:rPr>
        <w:t xml:space="preserve"> means a report prepared </w:t>
      </w:r>
      <w:proofErr w:type="gramStart"/>
      <w:r w:rsidRPr="00F402C9">
        <w:rPr>
          <w:rFonts w:ascii="Book Antiqua" w:hAnsi="Book Antiqua"/>
        </w:rPr>
        <w:t>in the course of</w:t>
      </w:r>
      <w:proofErr w:type="gramEnd"/>
      <w:r w:rsidRPr="00F402C9">
        <w:rPr>
          <w:rFonts w:ascii="Book Antiqua" w:hAnsi="Book Antiqua"/>
        </w:rPr>
        <w:t xml:space="preserve"> an investigation into an alleged offence by a person with specialised knowledge or training, setting out the results of a forensic examination in the form of facts or opinions or a combination of both</w:t>
      </w:r>
      <w:r w:rsidR="004E0AA1">
        <w:rPr>
          <w:rFonts w:ascii="Book Antiqua" w:hAnsi="Book Antiqua"/>
        </w:rPr>
        <w:t>,</w:t>
      </w:r>
      <w:r w:rsidRPr="00F402C9">
        <w:rPr>
          <w:rFonts w:ascii="Book Antiqua" w:hAnsi="Book Antiqua"/>
        </w:rPr>
        <w:t xml:space="preserve"> e.g. an autopsy </w:t>
      </w:r>
      <w:r>
        <w:rPr>
          <w:rFonts w:ascii="Book Antiqua" w:hAnsi="Book Antiqua"/>
        </w:rPr>
        <w:t>report.</w:t>
      </w:r>
    </w:p>
    <w:p w14:paraId="0C5AC898" w14:textId="7A491819" w:rsidR="00F402C9" w:rsidRPr="00F402C9" w:rsidRDefault="00F402C9" w:rsidP="00156F70">
      <w:pPr>
        <w:spacing w:before="120" w:after="120" w:line="276" w:lineRule="auto"/>
        <w:ind w:left="720"/>
        <w:jc w:val="both"/>
        <w:rPr>
          <w:rFonts w:ascii="Book Antiqua" w:hAnsi="Book Antiqua"/>
        </w:rPr>
      </w:pPr>
      <w:r>
        <w:rPr>
          <w:rFonts w:ascii="Book Antiqua" w:hAnsi="Book Antiqua"/>
          <w:b/>
          <w:i/>
        </w:rPr>
        <w:t xml:space="preserve">Primary expert report </w:t>
      </w:r>
      <w:r w:rsidRPr="00F402C9">
        <w:rPr>
          <w:rFonts w:ascii="Book Antiqua" w:hAnsi="Book Antiqua"/>
        </w:rPr>
        <w:t>means an expert report that does not respond to an expert r</w:t>
      </w:r>
      <w:r>
        <w:rPr>
          <w:rFonts w:ascii="Book Antiqua" w:hAnsi="Book Antiqua"/>
        </w:rPr>
        <w:t>eport served by the other party.</w:t>
      </w:r>
    </w:p>
    <w:p w14:paraId="11CE2864" w14:textId="0383DADB" w:rsidR="00F402C9" w:rsidRPr="00F402C9" w:rsidRDefault="00F402C9" w:rsidP="00156F70">
      <w:pPr>
        <w:spacing w:before="120" w:after="120" w:line="276" w:lineRule="auto"/>
        <w:ind w:left="720"/>
        <w:jc w:val="both"/>
        <w:rPr>
          <w:rFonts w:ascii="Book Antiqua" w:hAnsi="Book Antiqua"/>
        </w:rPr>
      </w:pPr>
      <w:r>
        <w:rPr>
          <w:rFonts w:ascii="Book Antiqua" w:hAnsi="Book Antiqua"/>
          <w:b/>
          <w:i/>
        </w:rPr>
        <w:t xml:space="preserve">Responding expert report </w:t>
      </w:r>
      <w:r w:rsidRPr="00F402C9">
        <w:rPr>
          <w:rFonts w:ascii="Book Antiqua" w:hAnsi="Book Antiqua"/>
        </w:rPr>
        <w:t>means an expert report that responds to an expert r</w:t>
      </w:r>
      <w:r>
        <w:rPr>
          <w:rFonts w:ascii="Book Antiqua" w:hAnsi="Book Antiqua"/>
        </w:rPr>
        <w:t>eport served by the other party.</w:t>
      </w:r>
    </w:p>
    <w:p w14:paraId="2CF04E82" w14:textId="746FA726" w:rsidR="00F402C9" w:rsidRPr="00F402C9" w:rsidRDefault="00F402C9" w:rsidP="00156F70">
      <w:pPr>
        <w:spacing w:before="120" w:after="120" w:line="276" w:lineRule="auto"/>
        <w:ind w:left="720"/>
        <w:jc w:val="both"/>
        <w:rPr>
          <w:rFonts w:ascii="Book Antiqua" w:hAnsi="Book Antiqua"/>
        </w:rPr>
      </w:pPr>
      <w:r>
        <w:rPr>
          <w:rFonts w:ascii="Book Antiqua" w:hAnsi="Book Antiqua"/>
          <w:b/>
          <w:i/>
        </w:rPr>
        <w:t xml:space="preserve">Observed facts </w:t>
      </w:r>
      <w:r w:rsidRPr="00F402C9">
        <w:rPr>
          <w:rFonts w:ascii="Book Antiqua" w:hAnsi="Book Antiqua"/>
        </w:rPr>
        <w:t>are matters that the expert has personally observed</w:t>
      </w:r>
      <w:r w:rsidR="004E0AA1">
        <w:rPr>
          <w:rFonts w:ascii="Book Antiqua" w:hAnsi="Book Antiqua"/>
        </w:rPr>
        <w:t>,</w:t>
      </w:r>
      <w:r w:rsidRPr="00F402C9">
        <w:rPr>
          <w:rFonts w:ascii="Book Antiqua" w:hAnsi="Book Antiqua"/>
        </w:rPr>
        <w:t xml:space="preserve"> e.g. the reaction of a particular substance to being immersed in a solution or the demeanour of the vict</w:t>
      </w:r>
      <w:r>
        <w:rPr>
          <w:rFonts w:ascii="Book Antiqua" w:hAnsi="Book Antiqua"/>
        </w:rPr>
        <w:t>im of an alleged sexual assault.</w:t>
      </w:r>
    </w:p>
    <w:p w14:paraId="1A00A453" w14:textId="4B00DDA5" w:rsidR="00F402C9" w:rsidRPr="00F402C9" w:rsidRDefault="00F402C9" w:rsidP="00156F70">
      <w:pPr>
        <w:spacing w:before="120" w:after="120" w:line="276" w:lineRule="auto"/>
        <w:ind w:left="720"/>
        <w:jc w:val="both"/>
        <w:rPr>
          <w:rFonts w:ascii="Book Antiqua" w:hAnsi="Book Antiqua"/>
        </w:rPr>
      </w:pPr>
      <w:r>
        <w:rPr>
          <w:rFonts w:ascii="Book Antiqua" w:hAnsi="Book Antiqua"/>
          <w:b/>
          <w:i/>
        </w:rPr>
        <w:t>Reported facts</w:t>
      </w:r>
      <w:r w:rsidRPr="00F402C9">
        <w:rPr>
          <w:rFonts w:ascii="Book Antiqua" w:hAnsi="Book Antiqua"/>
        </w:rPr>
        <w:t xml:space="preserve"> are matters that have been reported to the expert by any other person</w:t>
      </w:r>
      <w:r w:rsidR="004E0AA1">
        <w:rPr>
          <w:rFonts w:ascii="Book Antiqua" w:hAnsi="Book Antiqua"/>
        </w:rPr>
        <w:t>,</w:t>
      </w:r>
      <w:r w:rsidRPr="00F402C9">
        <w:rPr>
          <w:rFonts w:ascii="Book Antiqua" w:hAnsi="Book Antiqua"/>
        </w:rPr>
        <w:t xml:space="preserve"> e.g. the admissions made by the accused, the results of tests performed by other scientists </w:t>
      </w:r>
      <w:r>
        <w:rPr>
          <w:rFonts w:ascii="Book Antiqua" w:hAnsi="Book Antiqua"/>
        </w:rPr>
        <w:t>or an agreed statement of facts.</w:t>
      </w:r>
    </w:p>
    <w:p w14:paraId="65FDDDB5" w14:textId="7B43E758" w:rsidR="00B72C47" w:rsidRDefault="00EA226C" w:rsidP="00156F70">
      <w:pPr>
        <w:spacing w:before="120" w:after="120" w:line="276" w:lineRule="auto"/>
        <w:ind w:left="720"/>
        <w:jc w:val="both"/>
        <w:rPr>
          <w:rFonts w:ascii="Book Antiqua" w:hAnsi="Book Antiqua"/>
        </w:rPr>
      </w:pPr>
      <w:r>
        <w:rPr>
          <w:rFonts w:ascii="Book Antiqua" w:hAnsi="Book Antiqua"/>
          <w:b/>
          <w:i/>
        </w:rPr>
        <w:t xml:space="preserve">Assumed </w:t>
      </w:r>
      <w:r w:rsidRPr="00EA226C">
        <w:rPr>
          <w:rFonts w:ascii="Book Antiqua" w:hAnsi="Book Antiqua"/>
          <w:b/>
          <w:i/>
        </w:rPr>
        <w:t>facts</w:t>
      </w:r>
      <w:r w:rsidR="00F402C9" w:rsidRPr="00F402C9">
        <w:rPr>
          <w:rFonts w:ascii="Book Antiqua" w:hAnsi="Book Antiqua"/>
        </w:rPr>
        <w:t xml:space="preserve"> are matters that the expert has neither seen </w:t>
      </w:r>
      <w:r w:rsidR="004E0AA1">
        <w:rPr>
          <w:rFonts w:ascii="Book Antiqua" w:hAnsi="Book Antiqua"/>
        </w:rPr>
        <w:t>n</w:t>
      </w:r>
      <w:r w:rsidR="00F402C9" w:rsidRPr="00F402C9">
        <w:rPr>
          <w:rFonts w:ascii="Book Antiqua" w:hAnsi="Book Antiqua"/>
        </w:rPr>
        <w:t>or been told but has either inferred from observed or reported facts or assumed to be so for the purpose of reaching a conclusion.</w:t>
      </w:r>
    </w:p>
    <w:p w14:paraId="61C860F0" w14:textId="79E0E5FC" w:rsidR="00C02583" w:rsidRPr="00EA226C" w:rsidRDefault="00EA226C" w:rsidP="00156F70">
      <w:pPr>
        <w:pStyle w:val="Heading1"/>
        <w:spacing w:before="120" w:after="120" w:line="276" w:lineRule="auto"/>
        <w:jc w:val="both"/>
        <w:rPr>
          <w:rFonts w:ascii="Book Antiqua" w:hAnsi="Book Antiqua"/>
          <w:szCs w:val="24"/>
        </w:rPr>
      </w:pPr>
      <w:r w:rsidRPr="00EA226C">
        <w:rPr>
          <w:rFonts w:ascii="Book Antiqua" w:hAnsi="Book Antiqua"/>
          <w:szCs w:val="24"/>
        </w:rPr>
        <w:t>EXPERT’S DUTY TO THE COURT</w:t>
      </w:r>
    </w:p>
    <w:p w14:paraId="12C1936C" w14:textId="12EE8F39" w:rsidR="00EA226C" w:rsidRPr="00EA226C" w:rsidRDefault="00EA226C" w:rsidP="00156F70">
      <w:pPr>
        <w:tabs>
          <w:tab w:val="left" w:pos="1080"/>
        </w:tabs>
        <w:spacing w:before="120" w:after="120" w:line="276" w:lineRule="auto"/>
        <w:ind w:left="720" w:hanging="720"/>
        <w:jc w:val="both"/>
        <w:rPr>
          <w:rFonts w:ascii="Book Antiqua" w:hAnsi="Book Antiqua"/>
        </w:rPr>
      </w:pPr>
      <w:r w:rsidRPr="00EA226C">
        <w:rPr>
          <w:rFonts w:ascii="Book Antiqua" w:hAnsi="Book Antiqua"/>
        </w:rPr>
        <w:t>4.1</w:t>
      </w:r>
      <w:r w:rsidRPr="00EA226C">
        <w:rPr>
          <w:rFonts w:ascii="Book Antiqua" w:hAnsi="Book Antiqua"/>
        </w:rPr>
        <w:tab/>
        <w:t>An expert has an overriding duty to assist the Court impartially by giving objective,</w:t>
      </w:r>
      <w:r w:rsidR="00004AE5">
        <w:rPr>
          <w:rFonts w:ascii="Book Antiqua" w:hAnsi="Book Antiqua"/>
        </w:rPr>
        <w:t xml:space="preserve"> </w:t>
      </w:r>
      <w:r w:rsidRPr="00EA226C">
        <w:rPr>
          <w:rFonts w:ascii="Book Antiqua" w:hAnsi="Book Antiqua"/>
        </w:rPr>
        <w:t>unbiased opinion on matters within the expert’s specialised knowledge.</w:t>
      </w:r>
    </w:p>
    <w:p w14:paraId="274159D2" w14:textId="73FCD21A" w:rsidR="00EA226C" w:rsidRPr="00EA226C" w:rsidRDefault="00EA226C" w:rsidP="00156F70">
      <w:pPr>
        <w:tabs>
          <w:tab w:val="left" w:pos="1080"/>
        </w:tabs>
        <w:spacing w:before="120" w:after="120" w:line="276" w:lineRule="auto"/>
        <w:ind w:left="720" w:hanging="720"/>
        <w:jc w:val="both"/>
        <w:rPr>
          <w:rFonts w:ascii="Book Antiqua" w:hAnsi="Book Antiqua"/>
        </w:rPr>
      </w:pPr>
      <w:r w:rsidRPr="00EA226C">
        <w:rPr>
          <w:rFonts w:ascii="Book Antiqua" w:hAnsi="Book Antiqua"/>
        </w:rPr>
        <w:lastRenderedPageBreak/>
        <w:t>4.2</w:t>
      </w:r>
      <w:r w:rsidRPr="00EA226C">
        <w:rPr>
          <w:rFonts w:ascii="Book Antiqua" w:hAnsi="Book Antiqua"/>
        </w:rPr>
        <w:tab/>
        <w:t>This duty overrides any obligation to the commissioning party or to the person by whom the expert is paid.</w:t>
      </w:r>
    </w:p>
    <w:p w14:paraId="111FA0FD" w14:textId="56F49A85" w:rsidR="00EA226C" w:rsidRPr="00EA226C" w:rsidRDefault="00EA226C" w:rsidP="00156F70">
      <w:pPr>
        <w:tabs>
          <w:tab w:val="left" w:pos="1080"/>
        </w:tabs>
        <w:spacing w:before="120" w:after="120" w:line="276" w:lineRule="auto"/>
        <w:ind w:left="720" w:hanging="720"/>
        <w:jc w:val="both"/>
        <w:rPr>
          <w:rFonts w:ascii="Book Antiqua" w:hAnsi="Book Antiqua"/>
        </w:rPr>
      </w:pPr>
      <w:r>
        <w:rPr>
          <w:rFonts w:ascii="Book Antiqua" w:hAnsi="Book Antiqua"/>
        </w:rPr>
        <w:t>4.3</w:t>
      </w:r>
      <w:r w:rsidRPr="00EA226C">
        <w:rPr>
          <w:rFonts w:ascii="Book Antiqua" w:hAnsi="Book Antiqua"/>
        </w:rPr>
        <w:tab/>
        <w:t xml:space="preserve">This duty includes an obligation to inform all parties and the Court promptly if, and whenever, the expert’s opinion changes from that contained in a report served as evidence or given in a statement.  </w:t>
      </w:r>
    </w:p>
    <w:p w14:paraId="438307D0" w14:textId="22E64136" w:rsidR="00582DAF" w:rsidRPr="00753CC5" w:rsidRDefault="00EA226C" w:rsidP="00156F70">
      <w:pPr>
        <w:tabs>
          <w:tab w:val="left" w:pos="1080"/>
        </w:tabs>
        <w:spacing w:before="120" w:after="120" w:line="276" w:lineRule="auto"/>
        <w:ind w:left="720" w:hanging="720"/>
        <w:jc w:val="both"/>
        <w:rPr>
          <w:rFonts w:ascii="Book Antiqua" w:hAnsi="Book Antiqua"/>
        </w:rPr>
      </w:pPr>
      <w:r>
        <w:rPr>
          <w:rFonts w:ascii="Book Antiqua" w:hAnsi="Book Antiqua"/>
        </w:rPr>
        <w:t>4.4</w:t>
      </w:r>
      <w:r w:rsidRPr="00EA226C">
        <w:rPr>
          <w:rFonts w:ascii="Book Antiqua" w:hAnsi="Book Antiqua"/>
        </w:rPr>
        <w:tab/>
        <w:t xml:space="preserve">An expert witness is not an advocate for a party even when giving testimony that is necessarily evaluative rather than inferential.  </w:t>
      </w:r>
    </w:p>
    <w:p w14:paraId="35E2AA22" w14:textId="15205246" w:rsidR="00BB44DE" w:rsidRPr="007917BE" w:rsidRDefault="00F04B19" w:rsidP="00156F70">
      <w:pPr>
        <w:pStyle w:val="Heading1"/>
        <w:spacing w:before="120" w:after="120" w:line="276" w:lineRule="auto"/>
        <w:jc w:val="both"/>
        <w:rPr>
          <w:rFonts w:ascii="Book Antiqua" w:hAnsi="Book Antiqua"/>
          <w:szCs w:val="24"/>
        </w:rPr>
      </w:pPr>
      <w:r>
        <w:rPr>
          <w:rFonts w:ascii="Book Antiqua" w:hAnsi="Book Antiqua"/>
          <w:szCs w:val="24"/>
        </w:rPr>
        <w:t>EXPERT REPORTS AND FORENSIC REPORTS</w:t>
      </w:r>
    </w:p>
    <w:p w14:paraId="63FC4E10" w14:textId="751BDD1D" w:rsidR="00F04B19" w:rsidRPr="00F04B19" w:rsidRDefault="00F04B19" w:rsidP="00156F70">
      <w:pPr>
        <w:spacing w:before="120" w:after="120" w:line="276" w:lineRule="auto"/>
        <w:jc w:val="both"/>
        <w:rPr>
          <w:rFonts w:ascii="Book Antiqua" w:hAnsi="Book Antiqua"/>
        </w:rPr>
      </w:pPr>
      <w:r w:rsidRPr="00F04B19">
        <w:rPr>
          <w:rFonts w:ascii="Book Antiqua" w:hAnsi="Book Antiqua"/>
        </w:rPr>
        <w:t>5.1</w:t>
      </w:r>
      <w:r w:rsidRPr="00F04B19">
        <w:rPr>
          <w:rFonts w:ascii="Book Antiqua" w:hAnsi="Book Antiqua"/>
        </w:rPr>
        <w:tab/>
        <w:t>This Practice Note applies to any expert report—</w:t>
      </w:r>
    </w:p>
    <w:p w14:paraId="614BB0EC" w14:textId="2E3E4225" w:rsidR="00F04B19" w:rsidRPr="00F04B19" w:rsidRDefault="00F04B19" w:rsidP="00156F70">
      <w:pPr>
        <w:spacing w:before="120" w:after="120" w:line="276" w:lineRule="auto"/>
        <w:ind w:left="1440" w:hanging="720"/>
        <w:jc w:val="both"/>
        <w:rPr>
          <w:rFonts w:ascii="Book Antiqua" w:hAnsi="Book Antiqua"/>
        </w:rPr>
      </w:pPr>
      <w:r w:rsidRPr="00F04B19">
        <w:rPr>
          <w:rFonts w:ascii="Book Antiqua" w:hAnsi="Book Antiqua"/>
        </w:rPr>
        <w:t>(a)</w:t>
      </w:r>
      <w:r w:rsidRPr="00F04B19">
        <w:rPr>
          <w:rFonts w:ascii="Book Antiqua" w:hAnsi="Book Antiqua"/>
        </w:rPr>
        <w:tab/>
        <w:t>upon which the prosecution or an accused proposes to rel</w:t>
      </w:r>
      <w:r w:rsidR="00465D3A">
        <w:rPr>
          <w:rFonts w:ascii="Book Antiqua" w:hAnsi="Book Antiqua"/>
        </w:rPr>
        <w:t xml:space="preserve">y at the trial of the accused; </w:t>
      </w:r>
      <w:r w:rsidRPr="00F04B19">
        <w:rPr>
          <w:rFonts w:ascii="Book Antiqua" w:hAnsi="Book Antiqua"/>
        </w:rPr>
        <w:t>or</w:t>
      </w:r>
    </w:p>
    <w:p w14:paraId="2FCF4A44" w14:textId="5480E3A1" w:rsidR="00F04B19" w:rsidRPr="00F04B19" w:rsidRDefault="00F04B19" w:rsidP="00156F70">
      <w:pPr>
        <w:spacing w:before="120" w:after="120" w:line="276" w:lineRule="auto"/>
        <w:ind w:left="1440" w:hanging="720"/>
        <w:jc w:val="both"/>
        <w:rPr>
          <w:rFonts w:ascii="Book Antiqua" w:hAnsi="Book Antiqua"/>
        </w:rPr>
      </w:pPr>
      <w:r w:rsidRPr="00F04B19">
        <w:rPr>
          <w:rFonts w:ascii="Book Antiqua" w:hAnsi="Book Antiqua"/>
        </w:rPr>
        <w:t>(b)</w:t>
      </w:r>
      <w:r w:rsidRPr="00F04B19">
        <w:rPr>
          <w:rFonts w:ascii="Book Antiqua" w:hAnsi="Book Antiqua"/>
        </w:rPr>
        <w:tab/>
        <w:t>which the prosecution agrees to obtain in</w:t>
      </w:r>
      <w:r>
        <w:rPr>
          <w:rFonts w:ascii="Book Antiqua" w:hAnsi="Book Antiqua"/>
        </w:rPr>
        <w:t xml:space="preserve"> response to a request under </w:t>
      </w:r>
      <w:proofErr w:type="gramStart"/>
      <w:r>
        <w:rPr>
          <w:rFonts w:ascii="Book Antiqua" w:hAnsi="Book Antiqua"/>
        </w:rPr>
        <w:t>5</w:t>
      </w:r>
      <w:r w:rsidRPr="00F04B19">
        <w:rPr>
          <w:rFonts w:ascii="Book Antiqua" w:hAnsi="Book Antiqua"/>
        </w:rPr>
        <w:t>.2, or</w:t>
      </w:r>
      <w:proofErr w:type="gramEnd"/>
      <w:r w:rsidRPr="00F04B19">
        <w:rPr>
          <w:rFonts w:ascii="Book Antiqua" w:hAnsi="Book Antiqua"/>
        </w:rPr>
        <w:t xml:space="preserve"> </w:t>
      </w:r>
      <w:r>
        <w:rPr>
          <w:rFonts w:ascii="Book Antiqua" w:hAnsi="Book Antiqua"/>
        </w:rPr>
        <w:t>is directed under 5</w:t>
      </w:r>
      <w:r w:rsidRPr="00F04B19">
        <w:rPr>
          <w:rFonts w:ascii="Book Antiqua" w:hAnsi="Book Antiqua"/>
        </w:rPr>
        <w:t xml:space="preserve">.6 to obtain.  </w:t>
      </w:r>
    </w:p>
    <w:p w14:paraId="3E60E832" w14:textId="28FC11EC" w:rsidR="00F04B19" w:rsidRPr="00F04B19" w:rsidRDefault="00F04B19" w:rsidP="00156F70">
      <w:pPr>
        <w:spacing w:before="120" w:after="120" w:line="276" w:lineRule="auto"/>
        <w:ind w:left="720" w:hanging="720"/>
        <w:jc w:val="both"/>
        <w:rPr>
          <w:rFonts w:ascii="Book Antiqua" w:hAnsi="Book Antiqua"/>
        </w:rPr>
      </w:pPr>
      <w:r w:rsidRPr="00F04B19">
        <w:rPr>
          <w:rFonts w:ascii="Book Antiqua" w:hAnsi="Book Antiqua"/>
        </w:rPr>
        <w:t>5.2</w:t>
      </w:r>
      <w:r w:rsidRPr="00F04B19">
        <w:rPr>
          <w:rFonts w:ascii="Book Antiqua" w:hAnsi="Book Antiqua"/>
        </w:rPr>
        <w:tab/>
        <w:t>Where a forensic report has been prepared and served on the accused, the accused may req</w:t>
      </w:r>
      <w:r w:rsidR="00465D3A">
        <w:rPr>
          <w:rFonts w:ascii="Book Antiqua" w:hAnsi="Book Antiqua"/>
        </w:rPr>
        <w:t xml:space="preserve">uest the prosecution obtain </w:t>
      </w:r>
      <w:r w:rsidRPr="00F04B19">
        <w:rPr>
          <w:rFonts w:ascii="Book Antiqua" w:hAnsi="Book Antiqua"/>
        </w:rPr>
        <w:t xml:space="preserve">an expert </w:t>
      </w:r>
      <w:proofErr w:type="gramStart"/>
      <w:r w:rsidRPr="00F04B19">
        <w:rPr>
          <w:rFonts w:ascii="Book Antiqua" w:hAnsi="Book Antiqua"/>
        </w:rPr>
        <w:t>report  in</w:t>
      </w:r>
      <w:proofErr w:type="gramEnd"/>
      <w:r w:rsidRPr="00F04B19">
        <w:rPr>
          <w:rFonts w:ascii="Book Antiqua" w:hAnsi="Book Antiqua"/>
        </w:rPr>
        <w:t xml:space="preserve"> relation to a matter (or matters) that will be contested at the trial of the accused.</w:t>
      </w:r>
    </w:p>
    <w:p w14:paraId="26B8A9AC" w14:textId="7A6C415B" w:rsidR="00F04B19" w:rsidRPr="00F04B19" w:rsidRDefault="00F04B19" w:rsidP="00156F70">
      <w:pPr>
        <w:spacing w:before="120" w:after="120" w:line="276" w:lineRule="auto"/>
        <w:ind w:left="720" w:hanging="720"/>
        <w:jc w:val="both"/>
        <w:rPr>
          <w:rFonts w:ascii="Book Antiqua" w:hAnsi="Book Antiqua"/>
        </w:rPr>
      </w:pPr>
      <w:r w:rsidRPr="00F04B19">
        <w:rPr>
          <w:rFonts w:ascii="Book Antiqua" w:hAnsi="Book Antiqua"/>
        </w:rPr>
        <w:t>5.3</w:t>
      </w:r>
      <w:r w:rsidRPr="00F04B19">
        <w:rPr>
          <w:rFonts w:ascii="Book Antiqua" w:hAnsi="Book Antiqua"/>
        </w:rPr>
        <w:tab/>
        <w:t xml:space="preserve">If the prosecution rejects that </w:t>
      </w:r>
      <w:proofErr w:type="gramStart"/>
      <w:r w:rsidRPr="00F04B19">
        <w:rPr>
          <w:rFonts w:ascii="Book Antiqua" w:hAnsi="Book Antiqua"/>
        </w:rPr>
        <w:t>request, or</w:t>
      </w:r>
      <w:proofErr w:type="gramEnd"/>
      <w:r w:rsidRPr="00F04B19">
        <w:rPr>
          <w:rFonts w:ascii="Book Antiqua" w:hAnsi="Book Antiqua"/>
        </w:rPr>
        <w:t xml:space="preserve"> fails to respond to it within a reasonable time, the accused may apply to the </w:t>
      </w:r>
      <w:r w:rsidR="00461C07">
        <w:rPr>
          <w:rFonts w:ascii="Book Antiqua" w:hAnsi="Book Antiqua"/>
        </w:rPr>
        <w:t>C</w:t>
      </w:r>
      <w:r w:rsidRPr="00F04B19">
        <w:rPr>
          <w:rFonts w:ascii="Book Antiqua" w:hAnsi="Book Antiqua"/>
        </w:rPr>
        <w:t>ourt before which the trial will be held for a direction that an expert report be obtained.</w:t>
      </w:r>
    </w:p>
    <w:p w14:paraId="1551E75B" w14:textId="4861FCC0" w:rsidR="00F04B19" w:rsidRPr="00F04B19" w:rsidRDefault="00F04B19" w:rsidP="00156F70">
      <w:pPr>
        <w:spacing w:before="120" w:after="120" w:line="276" w:lineRule="auto"/>
        <w:ind w:left="720" w:hanging="720"/>
        <w:jc w:val="both"/>
        <w:rPr>
          <w:rFonts w:ascii="Book Antiqua" w:hAnsi="Book Antiqua"/>
        </w:rPr>
      </w:pPr>
      <w:r w:rsidRPr="00F04B19">
        <w:rPr>
          <w:rFonts w:ascii="Book Antiqua" w:hAnsi="Book Antiqua"/>
        </w:rPr>
        <w:t>5.4</w:t>
      </w:r>
      <w:r w:rsidRPr="00F04B19">
        <w:rPr>
          <w:rFonts w:ascii="Book Antiqua" w:hAnsi="Book Antiqua"/>
        </w:rPr>
        <w:tab/>
        <w:t xml:space="preserve">The accused must give the prosecution at least 14 days’ notice of such an application.  </w:t>
      </w:r>
    </w:p>
    <w:p w14:paraId="0225468F" w14:textId="15B4460C" w:rsidR="00F04B19" w:rsidRPr="00F04B19" w:rsidRDefault="00F04B19" w:rsidP="00156F70">
      <w:pPr>
        <w:spacing w:before="120" w:after="120" w:line="276" w:lineRule="auto"/>
        <w:ind w:left="720" w:hanging="720"/>
        <w:jc w:val="both"/>
        <w:rPr>
          <w:rFonts w:ascii="Book Antiqua" w:hAnsi="Book Antiqua"/>
        </w:rPr>
      </w:pPr>
      <w:r w:rsidRPr="00F04B19">
        <w:rPr>
          <w:rFonts w:ascii="Book Antiqua" w:hAnsi="Book Antiqua"/>
        </w:rPr>
        <w:t>5.5</w:t>
      </w:r>
      <w:r w:rsidRPr="00F04B19">
        <w:rPr>
          <w:rFonts w:ascii="Book Antiqua" w:hAnsi="Book Antiqua"/>
        </w:rPr>
        <w:tab/>
        <w:t>An applic</w:t>
      </w:r>
      <w:r>
        <w:rPr>
          <w:rFonts w:ascii="Book Antiqua" w:hAnsi="Book Antiqua"/>
        </w:rPr>
        <w:t>ation under 5</w:t>
      </w:r>
      <w:r w:rsidRPr="00F04B19">
        <w:rPr>
          <w:rFonts w:ascii="Book Antiqua" w:hAnsi="Book Antiqua"/>
        </w:rPr>
        <w:t xml:space="preserve">.3 may not be made after the date fixed by the </w:t>
      </w:r>
      <w:r w:rsidR="00461C07">
        <w:rPr>
          <w:rFonts w:ascii="Book Antiqua" w:hAnsi="Book Antiqua"/>
        </w:rPr>
        <w:t>C</w:t>
      </w:r>
      <w:r w:rsidRPr="00F04B19">
        <w:rPr>
          <w:rFonts w:ascii="Book Antiqua" w:hAnsi="Book Antiqua"/>
        </w:rPr>
        <w:t>ourt for the filing of the defence response to the summary of p</w:t>
      </w:r>
      <w:r w:rsidR="00465D3A">
        <w:rPr>
          <w:rFonts w:ascii="Book Antiqua" w:hAnsi="Book Antiqua"/>
        </w:rPr>
        <w:t>rosecution opening, unless the C</w:t>
      </w:r>
      <w:r w:rsidRPr="00F04B19">
        <w:rPr>
          <w:rFonts w:ascii="Book Antiqua" w:hAnsi="Book Antiqua"/>
        </w:rPr>
        <w:t>ourt grants leave.</w:t>
      </w:r>
    </w:p>
    <w:p w14:paraId="316B62D9" w14:textId="76607E0B" w:rsidR="00661023" w:rsidRDefault="00F04B19" w:rsidP="00156F70">
      <w:pPr>
        <w:spacing w:before="120" w:after="120" w:line="276" w:lineRule="auto"/>
        <w:ind w:left="720" w:hanging="720"/>
        <w:jc w:val="both"/>
        <w:rPr>
          <w:rFonts w:ascii="Book Antiqua" w:hAnsi="Book Antiqua"/>
        </w:rPr>
      </w:pPr>
      <w:r w:rsidRPr="00F04B19">
        <w:rPr>
          <w:rFonts w:ascii="Book Antiqua" w:hAnsi="Book Antiqua"/>
        </w:rPr>
        <w:t>5.6</w:t>
      </w:r>
      <w:r w:rsidRPr="00F04B19">
        <w:rPr>
          <w:rFonts w:ascii="Book Antiqua" w:hAnsi="Book Antiqua"/>
        </w:rPr>
        <w:tab/>
        <w:t>On an applic</w:t>
      </w:r>
      <w:r>
        <w:rPr>
          <w:rFonts w:ascii="Book Antiqua" w:hAnsi="Book Antiqua"/>
        </w:rPr>
        <w:t>ation under 5</w:t>
      </w:r>
      <w:r w:rsidRPr="00F04B19">
        <w:rPr>
          <w:rFonts w:ascii="Book Antiqua" w:hAnsi="Book Antiqua"/>
        </w:rPr>
        <w:t>.3, the Court may direct the prosecution to obtain an expert report in relation to a matter (or matters) that will be conteste</w:t>
      </w:r>
      <w:r w:rsidR="00661023">
        <w:rPr>
          <w:rFonts w:ascii="Book Antiqua" w:hAnsi="Book Antiqua"/>
        </w:rPr>
        <w:t xml:space="preserve">d at the trial of the accused. </w:t>
      </w:r>
    </w:p>
    <w:p w14:paraId="672344DF" w14:textId="4F161985" w:rsidR="00F04B19" w:rsidRPr="00F04B19" w:rsidRDefault="00F04B19" w:rsidP="00156F70">
      <w:pPr>
        <w:spacing w:before="120" w:after="120" w:line="276" w:lineRule="auto"/>
        <w:jc w:val="both"/>
        <w:rPr>
          <w:rFonts w:ascii="Book Antiqua" w:hAnsi="Book Antiqua"/>
          <w:b/>
        </w:rPr>
      </w:pPr>
      <w:r w:rsidRPr="00F04B19">
        <w:rPr>
          <w:rFonts w:ascii="Book Antiqua" w:hAnsi="Book Antiqua"/>
          <w:b/>
        </w:rPr>
        <w:t>6.</w:t>
      </w:r>
      <w:r w:rsidRPr="00F04B19">
        <w:rPr>
          <w:rFonts w:ascii="Book Antiqua" w:hAnsi="Book Antiqua"/>
          <w:b/>
        </w:rPr>
        <w:tab/>
        <w:t>CONTENT OF ALL EXPERT REPORTS</w:t>
      </w:r>
    </w:p>
    <w:p w14:paraId="4BEEEC4C" w14:textId="3535730B"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720" w:hanging="720"/>
        <w:jc w:val="both"/>
        <w:rPr>
          <w:rFonts w:ascii="Book Antiqua" w:hAnsi="Book Antiqua"/>
          <w:sz w:val="24"/>
          <w:szCs w:val="24"/>
        </w:rPr>
      </w:pPr>
      <w:r w:rsidRPr="00F04B19">
        <w:rPr>
          <w:rFonts w:ascii="Book Antiqua" w:hAnsi="Book Antiqua"/>
          <w:sz w:val="24"/>
          <w:szCs w:val="24"/>
        </w:rPr>
        <w:t>6.1</w:t>
      </w:r>
      <w:r w:rsidRPr="00F04B19">
        <w:rPr>
          <w:rFonts w:ascii="Book Antiqua" w:hAnsi="Book Antiqua"/>
          <w:b/>
          <w:sz w:val="24"/>
          <w:szCs w:val="24"/>
        </w:rPr>
        <w:tab/>
      </w:r>
      <w:r w:rsidRPr="00F04B19">
        <w:rPr>
          <w:rFonts w:ascii="Book Antiqua" w:hAnsi="Book Antiqua"/>
          <w:sz w:val="24"/>
          <w:szCs w:val="24"/>
        </w:rPr>
        <w:t>All expert reports to which this Practice Note applies (including primary expert reports and responding expert reports) shall state the opinion or opinions of the expert and shall state, specify or provide—</w:t>
      </w:r>
    </w:p>
    <w:p w14:paraId="27EBECB6" w14:textId="77777777"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(a)</w:t>
      </w:r>
      <w:r w:rsidRPr="00F04B19">
        <w:rPr>
          <w:rFonts w:ascii="Book Antiqua" w:hAnsi="Book Antiqua"/>
          <w:sz w:val="24"/>
          <w:szCs w:val="24"/>
        </w:rPr>
        <w:tab/>
        <w:t xml:space="preserve">the expert’s name and place of </w:t>
      </w:r>
      <w:proofErr w:type="gramStart"/>
      <w:r w:rsidRPr="00F04B19">
        <w:rPr>
          <w:rFonts w:ascii="Book Antiqua" w:hAnsi="Book Antiqua"/>
          <w:sz w:val="24"/>
          <w:szCs w:val="24"/>
        </w:rPr>
        <w:t>employment;</w:t>
      </w:r>
      <w:proofErr w:type="gramEnd"/>
      <w:r w:rsidRPr="00F04B19">
        <w:rPr>
          <w:rFonts w:ascii="Book Antiqua" w:hAnsi="Book Antiqua"/>
          <w:sz w:val="24"/>
          <w:szCs w:val="24"/>
        </w:rPr>
        <w:t xml:space="preserve">  </w:t>
      </w:r>
    </w:p>
    <w:p w14:paraId="20E4D870" w14:textId="77777777"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(b)</w:t>
      </w:r>
      <w:r w:rsidRPr="00F04B19">
        <w:rPr>
          <w:rFonts w:ascii="Book Antiqua" w:hAnsi="Book Antiqua"/>
          <w:sz w:val="24"/>
          <w:szCs w:val="24"/>
        </w:rPr>
        <w:tab/>
        <w:t xml:space="preserve">an acknowledgement that the expert has read this Practice Note and agrees to be bound by </w:t>
      </w:r>
      <w:proofErr w:type="gramStart"/>
      <w:r w:rsidRPr="00F04B19">
        <w:rPr>
          <w:rFonts w:ascii="Book Antiqua" w:hAnsi="Book Antiqua"/>
          <w:sz w:val="24"/>
          <w:szCs w:val="24"/>
        </w:rPr>
        <w:t>it;</w:t>
      </w:r>
      <w:proofErr w:type="gramEnd"/>
    </w:p>
    <w:p w14:paraId="064FFDC2" w14:textId="5E609317"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lastRenderedPageBreak/>
        <w:t>(c)</w:t>
      </w:r>
      <w:r w:rsidRPr="00F04B19">
        <w:rPr>
          <w:rFonts w:ascii="Book Antiqua" w:hAnsi="Book Antiqua"/>
          <w:sz w:val="24"/>
          <w:szCs w:val="24"/>
        </w:rPr>
        <w:tab/>
        <w:t>whether and to what extent the opinion(s) in the report are based on the expert’s specialised knowledge, and the training, study</w:t>
      </w:r>
      <w:r w:rsidR="00612512">
        <w:rPr>
          <w:rFonts w:ascii="Book Antiqua" w:hAnsi="Book Antiqua"/>
          <w:sz w:val="24"/>
          <w:szCs w:val="24"/>
        </w:rPr>
        <w:t xml:space="preserve"> and</w:t>
      </w:r>
      <w:r w:rsidRPr="00F04B19">
        <w:rPr>
          <w:rFonts w:ascii="Book Antiqua" w:hAnsi="Book Antiqua"/>
          <w:sz w:val="24"/>
          <w:szCs w:val="24"/>
        </w:rPr>
        <w:t xml:space="preserve"> experience on which that specialised knowledge is </w:t>
      </w:r>
      <w:proofErr w:type="gramStart"/>
      <w:r w:rsidRPr="00F04B19">
        <w:rPr>
          <w:rFonts w:ascii="Book Antiqua" w:hAnsi="Book Antiqua"/>
          <w:sz w:val="24"/>
          <w:szCs w:val="24"/>
        </w:rPr>
        <w:t>based;</w:t>
      </w:r>
      <w:proofErr w:type="gramEnd"/>
      <w:r w:rsidRPr="00F04B19">
        <w:rPr>
          <w:rFonts w:ascii="Book Antiqua" w:hAnsi="Book Antiqua"/>
          <w:sz w:val="24"/>
          <w:szCs w:val="24"/>
        </w:rPr>
        <w:t xml:space="preserve">  </w:t>
      </w:r>
    </w:p>
    <w:p w14:paraId="45C6B060" w14:textId="77777777"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(d)</w:t>
      </w:r>
      <w:r w:rsidRPr="00F04B19">
        <w:rPr>
          <w:rFonts w:ascii="Book Antiqua" w:hAnsi="Book Antiqua"/>
          <w:sz w:val="24"/>
          <w:szCs w:val="24"/>
        </w:rPr>
        <w:tab/>
        <w:t>the material, observed facts, reported facts, assumed facts and other assumptions on which each opinion expressed in the report is based (a letter of instructions may be annexed</w:t>
      </w:r>
      <w:proofErr w:type="gramStart"/>
      <w:r w:rsidRPr="00F04B19">
        <w:rPr>
          <w:rFonts w:ascii="Book Antiqua" w:hAnsi="Book Antiqua"/>
          <w:sz w:val="24"/>
          <w:szCs w:val="24"/>
        </w:rPr>
        <w:t>);</w:t>
      </w:r>
      <w:proofErr w:type="gramEnd"/>
      <w:r w:rsidRPr="00F04B19">
        <w:rPr>
          <w:rFonts w:ascii="Book Antiqua" w:hAnsi="Book Antiqua"/>
          <w:sz w:val="24"/>
          <w:szCs w:val="24"/>
        </w:rPr>
        <w:t xml:space="preserve"> </w:t>
      </w:r>
    </w:p>
    <w:p w14:paraId="726935DA" w14:textId="6976C8FE" w:rsidR="00F04B19" w:rsidRPr="00F04B19" w:rsidRDefault="00F04B19" w:rsidP="00156F70">
      <w:pPr>
        <w:pStyle w:val="Normal-Schedule"/>
        <w:tabs>
          <w:tab w:val="clear" w:pos="454"/>
          <w:tab w:val="clear" w:pos="907"/>
          <w:tab w:val="clear" w:pos="1361"/>
          <w:tab w:val="clear" w:pos="1814"/>
          <w:tab w:val="clear" w:pos="2722"/>
          <w:tab w:val="left" w:pos="1440"/>
          <w:tab w:val="left" w:pos="2160"/>
          <w:tab w:val="right" w:pos="5400"/>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(e)</w:t>
      </w:r>
      <w:r w:rsidRPr="00F04B19">
        <w:rPr>
          <w:rFonts w:ascii="Book Antiqua" w:hAnsi="Book Antiqua"/>
          <w:sz w:val="24"/>
          <w:szCs w:val="24"/>
        </w:rPr>
        <w:tab/>
        <w:t>(</w:t>
      </w:r>
      <w:proofErr w:type="spellStart"/>
      <w:r w:rsidRPr="00F04B19">
        <w:rPr>
          <w:rFonts w:ascii="Book Antiqua" w:hAnsi="Book Antiqua"/>
          <w:sz w:val="24"/>
          <w:szCs w:val="24"/>
        </w:rPr>
        <w:t>i</w:t>
      </w:r>
      <w:proofErr w:type="spellEnd"/>
      <w:r w:rsidRPr="00F04B19">
        <w:rPr>
          <w:rFonts w:ascii="Book Antiqua" w:hAnsi="Book Antiqua"/>
          <w:sz w:val="24"/>
          <w:szCs w:val="24"/>
        </w:rPr>
        <w:t>)</w:t>
      </w:r>
      <w:r w:rsidRPr="00F04B19">
        <w:rPr>
          <w:rFonts w:ascii="Book Antiqua" w:hAnsi="Book Antiqua"/>
          <w:sz w:val="24"/>
          <w:szCs w:val="24"/>
        </w:rPr>
        <w:tab/>
        <w:t>the reasons for</w:t>
      </w:r>
      <w:r w:rsidR="000A4413">
        <w:rPr>
          <w:rFonts w:ascii="Book Antiqua" w:hAnsi="Book Antiqua"/>
          <w:sz w:val="24"/>
          <w:szCs w:val="24"/>
        </w:rPr>
        <w:t>,</w:t>
      </w:r>
    </w:p>
    <w:p w14:paraId="4943EA60" w14:textId="17D7F33C"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2160" w:right="422" w:hanging="720"/>
        <w:jc w:val="both"/>
        <w:rPr>
          <w:rFonts w:ascii="Book Antiqua" w:hAnsi="Book Antiqua"/>
          <w:sz w:val="24"/>
          <w:szCs w:val="24"/>
        </w:rPr>
      </w:pPr>
      <w:r w:rsidRPr="00F04B19">
        <w:rPr>
          <w:rFonts w:ascii="Book Antiqua" w:hAnsi="Book Antiqua"/>
          <w:sz w:val="24"/>
          <w:szCs w:val="24"/>
        </w:rPr>
        <w:t>(ii)</w:t>
      </w:r>
      <w:r w:rsidRPr="00F04B19">
        <w:rPr>
          <w:rFonts w:ascii="Book Antiqua" w:hAnsi="Book Antiqua"/>
          <w:sz w:val="24"/>
          <w:szCs w:val="24"/>
        </w:rPr>
        <w:tab/>
        <w:t>any literature, research or other materials or processes relied on in support of</w:t>
      </w:r>
      <w:r w:rsidR="000A4413">
        <w:rPr>
          <w:rFonts w:ascii="Book Antiqua" w:hAnsi="Book Antiqua"/>
          <w:sz w:val="24"/>
          <w:szCs w:val="24"/>
        </w:rPr>
        <w:t>,</w:t>
      </w:r>
    </w:p>
    <w:p w14:paraId="4D833A38" w14:textId="77777777" w:rsidR="00F04B19" w:rsidRPr="00F04B19" w:rsidRDefault="00F04B19" w:rsidP="00156F70">
      <w:pPr>
        <w:pStyle w:val="Normal-Schedule"/>
        <w:tabs>
          <w:tab w:val="clear" w:pos="454"/>
          <w:tab w:val="clear" w:pos="907"/>
          <w:tab w:val="clear" w:pos="1361"/>
          <w:tab w:val="clear" w:pos="1814"/>
          <w:tab w:val="clear" w:pos="2722"/>
          <w:tab w:val="left" w:pos="1440"/>
        </w:tabs>
        <w:spacing w:after="120" w:line="276" w:lineRule="auto"/>
        <w:ind w:left="2160" w:right="422" w:hanging="720"/>
        <w:jc w:val="both"/>
        <w:rPr>
          <w:rFonts w:ascii="Book Antiqua" w:hAnsi="Book Antiqua"/>
          <w:sz w:val="24"/>
          <w:szCs w:val="24"/>
        </w:rPr>
      </w:pPr>
      <w:r w:rsidRPr="00F04B19">
        <w:rPr>
          <w:rFonts w:ascii="Book Antiqua" w:hAnsi="Book Antiqua"/>
          <w:sz w:val="24"/>
          <w:szCs w:val="24"/>
        </w:rPr>
        <w:t>(iii)</w:t>
      </w:r>
      <w:r w:rsidRPr="00F04B19">
        <w:rPr>
          <w:rFonts w:ascii="Book Antiqua" w:hAnsi="Book Antiqua"/>
          <w:sz w:val="24"/>
          <w:szCs w:val="24"/>
        </w:rPr>
        <w:tab/>
        <w:t>a summary of—</w:t>
      </w:r>
    </w:p>
    <w:p w14:paraId="3E5D4BEA" w14:textId="77777777"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jc w:val="both"/>
        <w:rPr>
          <w:rFonts w:ascii="Book Antiqua" w:hAnsi="Book Antiqua"/>
          <w:i/>
          <w:iCs/>
          <w:sz w:val="24"/>
          <w:szCs w:val="24"/>
        </w:rPr>
      </w:pPr>
      <w:r w:rsidRPr="00F04B19">
        <w:rPr>
          <w:rFonts w:ascii="Book Antiqua" w:hAnsi="Book Antiqua"/>
          <w:sz w:val="24"/>
          <w:szCs w:val="24"/>
        </w:rPr>
        <w:t xml:space="preserve">each such </w:t>
      </w:r>
      <w:proofErr w:type="gramStart"/>
      <w:r w:rsidRPr="00F04B19">
        <w:rPr>
          <w:rFonts w:ascii="Book Antiqua" w:hAnsi="Book Antiqua"/>
          <w:sz w:val="24"/>
          <w:szCs w:val="24"/>
        </w:rPr>
        <w:t>opinion;</w:t>
      </w:r>
      <w:proofErr w:type="gramEnd"/>
      <w:r w:rsidRPr="00F04B19">
        <w:rPr>
          <w:rFonts w:ascii="Book Antiqua" w:hAnsi="Book Antiqua"/>
          <w:sz w:val="24"/>
          <w:szCs w:val="24"/>
        </w:rPr>
        <w:t xml:space="preserve">  </w:t>
      </w:r>
    </w:p>
    <w:p w14:paraId="1C36141F" w14:textId="737E1129"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(f)</w:t>
      </w:r>
      <w:r w:rsidRPr="00F04B19">
        <w:rPr>
          <w:rFonts w:ascii="Book Antiqua" w:hAnsi="Book Antiqua"/>
          <w:sz w:val="24"/>
          <w:szCs w:val="24"/>
        </w:rPr>
        <w:tab/>
        <w:t>(if applicable) that a particular question, issue or matter falls outside the e</w:t>
      </w:r>
      <w:r w:rsidR="00465D3A">
        <w:rPr>
          <w:rFonts w:ascii="Book Antiqua" w:hAnsi="Book Antiqua"/>
          <w:sz w:val="24"/>
          <w:szCs w:val="24"/>
        </w:rPr>
        <w:t xml:space="preserve">xpert's specialised </w:t>
      </w:r>
      <w:proofErr w:type="gramStart"/>
      <w:r w:rsidR="00465D3A">
        <w:rPr>
          <w:rFonts w:ascii="Book Antiqua" w:hAnsi="Book Antiqua"/>
          <w:sz w:val="24"/>
          <w:szCs w:val="24"/>
        </w:rPr>
        <w:t>knowledge;</w:t>
      </w:r>
      <w:proofErr w:type="gramEnd"/>
      <w:r w:rsidR="00465D3A">
        <w:rPr>
          <w:rFonts w:ascii="Book Antiqua" w:hAnsi="Book Antiqua"/>
          <w:sz w:val="24"/>
          <w:szCs w:val="24"/>
        </w:rPr>
        <w:t xml:space="preserve"> </w:t>
      </w:r>
    </w:p>
    <w:p w14:paraId="61AEA102" w14:textId="595908FB"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(g)</w:t>
      </w:r>
      <w:r w:rsidRPr="00F04B19">
        <w:rPr>
          <w:rFonts w:ascii="Book Antiqua" w:hAnsi="Book Antiqua"/>
          <w:sz w:val="24"/>
          <w:szCs w:val="24"/>
        </w:rPr>
        <w:tab/>
        <w:t>any examinations, tests or other investigations on which the expert has relied, identifying the responsible laboratory by which, and the relevant accreditation standard under which, the examination, test or othe</w:t>
      </w:r>
      <w:r w:rsidR="00465D3A">
        <w:rPr>
          <w:rFonts w:ascii="Book Antiqua" w:hAnsi="Book Antiqua"/>
          <w:sz w:val="24"/>
          <w:szCs w:val="24"/>
        </w:rPr>
        <w:t xml:space="preserve">r investigation was </w:t>
      </w:r>
      <w:proofErr w:type="gramStart"/>
      <w:r w:rsidR="00465D3A">
        <w:rPr>
          <w:rFonts w:ascii="Book Antiqua" w:hAnsi="Book Antiqua"/>
          <w:sz w:val="24"/>
          <w:szCs w:val="24"/>
        </w:rPr>
        <w:t>performed;</w:t>
      </w:r>
      <w:proofErr w:type="gramEnd"/>
      <w:r w:rsidR="00465D3A">
        <w:rPr>
          <w:rFonts w:ascii="Book Antiqua" w:hAnsi="Book Antiqua"/>
          <w:sz w:val="24"/>
          <w:szCs w:val="24"/>
        </w:rPr>
        <w:t xml:space="preserve"> </w:t>
      </w:r>
    </w:p>
    <w:p w14:paraId="0363A8F7" w14:textId="77777777"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(h)</w:t>
      </w:r>
      <w:r w:rsidRPr="00F04B19">
        <w:rPr>
          <w:rFonts w:ascii="Book Antiqua" w:hAnsi="Book Antiqua"/>
          <w:sz w:val="24"/>
          <w:szCs w:val="24"/>
        </w:rPr>
        <w:tab/>
        <w:t xml:space="preserve">a declaration that the expert has made all the inquiries and considered all the issues which the expert believes are desirable and appropriate, and that no matters of significance which the expert regards as relevant have, to the knowledge of the expert, been </w:t>
      </w:r>
      <w:proofErr w:type="gramStart"/>
      <w:r w:rsidRPr="00F04B19">
        <w:rPr>
          <w:rFonts w:ascii="Book Antiqua" w:hAnsi="Book Antiqua"/>
          <w:sz w:val="24"/>
          <w:szCs w:val="24"/>
        </w:rPr>
        <w:t>withheld;</w:t>
      </w:r>
      <w:proofErr w:type="gramEnd"/>
    </w:p>
    <w:p w14:paraId="2155BA0A" w14:textId="77777777" w:rsidR="00F04B19" w:rsidRPr="00F04B19" w:rsidRDefault="00F04B19" w:rsidP="00156F7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w:t>
      </w:r>
      <w:proofErr w:type="spellStart"/>
      <w:r w:rsidRPr="00F04B19">
        <w:rPr>
          <w:rFonts w:ascii="Book Antiqua" w:hAnsi="Book Antiqua"/>
          <w:sz w:val="24"/>
          <w:szCs w:val="24"/>
        </w:rPr>
        <w:t>i</w:t>
      </w:r>
      <w:proofErr w:type="spellEnd"/>
      <w:r w:rsidRPr="00F04B19">
        <w:rPr>
          <w:rFonts w:ascii="Book Antiqua" w:hAnsi="Book Antiqua"/>
          <w:sz w:val="24"/>
          <w:szCs w:val="24"/>
        </w:rPr>
        <w:t>)</w:t>
      </w:r>
      <w:r w:rsidRPr="00F04B19">
        <w:rPr>
          <w:rFonts w:ascii="Book Antiqua" w:hAnsi="Book Antiqua"/>
          <w:sz w:val="24"/>
          <w:szCs w:val="24"/>
        </w:rPr>
        <w:tab/>
        <w:t xml:space="preserve">any qualification of an opinion expressed in the report, without which the report would or might be incomplete or </w:t>
      </w:r>
      <w:proofErr w:type="gramStart"/>
      <w:r w:rsidRPr="00F04B19">
        <w:rPr>
          <w:rFonts w:ascii="Book Antiqua" w:hAnsi="Book Antiqua"/>
          <w:sz w:val="24"/>
          <w:szCs w:val="24"/>
        </w:rPr>
        <w:t>misleading;</w:t>
      </w:r>
      <w:proofErr w:type="gramEnd"/>
      <w:r w:rsidRPr="00F04B19">
        <w:rPr>
          <w:rFonts w:ascii="Book Antiqua" w:hAnsi="Book Antiqua"/>
          <w:sz w:val="24"/>
          <w:szCs w:val="24"/>
        </w:rPr>
        <w:t xml:space="preserve"> </w:t>
      </w:r>
    </w:p>
    <w:p w14:paraId="70CECED9" w14:textId="06CE6586" w:rsidR="00F04B19" w:rsidRPr="0067791B" w:rsidRDefault="00F04B19" w:rsidP="00156F70">
      <w:pPr>
        <w:tabs>
          <w:tab w:val="left" w:pos="540"/>
          <w:tab w:val="left" w:pos="1440"/>
        </w:tabs>
        <w:spacing w:before="120" w:after="120" w:line="276" w:lineRule="auto"/>
        <w:ind w:left="1440" w:right="422" w:hanging="720"/>
        <w:jc w:val="both"/>
        <w:rPr>
          <w:rFonts w:ascii="Book Antiqua" w:hAnsi="Book Antiqua"/>
        </w:rPr>
      </w:pPr>
      <w:r w:rsidRPr="0067791B">
        <w:rPr>
          <w:rFonts w:ascii="Book Antiqua" w:hAnsi="Book Antiqua"/>
        </w:rPr>
        <w:t>(j)</w:t>
      </w:r>
      <w:r w:rsidRPr="0067791B">
        <w:rPr>
          <w:rFonts w:ascii="Book Antiqua" w:hAnsi="Book Antiqua"/>
        </w:rPr>
        <w:tab/>
        <w:t>any limitation or uncertainty affecting the reliability of</w:t>
      </w:r>
      <w:r w:rsidR="00D30B2D" w:rsidRPr="0067791B">
        <w:rPr>
          <w:rFonts w:ascii="Book Antiqua" w:hAnsi="Book Antiqua"/>
        </w:rPr>
        <w:t>—</w:t>
      </w:r>
    </w:p>
    <w:p w14:paraId="48E24408" w14:textId="1C56D00A" w:rsidR="00F04B19" w:rsidRPr="0067791B" w:rsidRDefault="00F04B19" w:rsidP="00156F70">
      <w:pPr>
        <w:tabs>
          <w:tab w:val="left" w:pos="540"/>
          <w:tab w:val="left" w:pos="1440"/>
        </w:tabs>
        <w:spacing w:before="120" w:after="120" w:line="276" w:lineRule="auto"/>
        <w:ind w:left="1440" w:right="422" w:hanging="720"/>
        <w:jc w:val="both"/>
        <w:rPr>
          <w:rFonts w:ascii="Book Antiqua" w:hAnsi="Book Antiqua"/>
        </w:rPr>
      </w:pPr>
      <w:r w:rsidRPr="0067791B">
        <w:rPr>
          <w:rFonts w:ascii="Book Antiqua" w:hAnsi="Book Antiqua"/>
        </w:rPr>
        <w:tab/>
        <w:t>(</w:t>
      </w:r>
      <w:proofErr w:type="spellStart"/>
      <w:r w:rsidRPr="0067791B">
        <w:rPr>
          <w:rFonts w:ascii="Book Antiqua" w:hAnsi="Book Antiqua"/>
        </w:rPr>
        <w:t>i</w:t>
      </w:r>
      <w:proofErr w:type="spellEnd"/>
      <w:r w:rsidRPr="0067791B">
        <w:rPr>
          <w:rFonts w:ascii="Book Antiqua" w:hAnsi="Book Antiqua"/>
        </w:rPr>
        <w:t>)</w:t>
      </w:r>
      <w:r w:rsidRPr="0067791B">
        <w:rPr>
          <w:rFonts w:ascii="Book Antiqua" w:hAnsi="Book Antiqua"/>
        </w:rPr>
        <w:tab/>
      </w:r>
      <w:r w:rsidR="00465D3A" w:rsidRPr="0067791B">
        <w:rPr>
          <w:rFonts w:ascii="Book Antiqua" w:hAnsi="Book Antiqua"/>
        </w:rPr>
        <w:t>the methods or techniques used;</w:t>
      </w:r>
      <w:r w:rsidRPr="0067791B">
        <w:rPr>
          <w:rFonts w:ascii="Book Antiqua" w:hAnsi="Book Antiqua"/>
        </w:rPr>
        <w:t xml:space="preserve"> or</w:t>
      </w:r>
    </w:p>
    <w:p w14:paraId="2B58C1A5" w14:textId="026874ED" w:rsidR="00F04B19" w:rsidRPr="0067791B" w:rsidRDefault="00F04B19" w:rsidP="00156F70">
      <w:pPr>
        <w:tabs>
          <w:tab w:val="left" w:pos="540"/>
          <w:tab w:val="left" w:pos="1440"/>
        </w:tabs>
        <w:spacing w:before="120" w:after="120" w:line="276" w:lineRule="auto"/>
        <w:ind w:left="1440" w:right="422" w:hanging="720"/>
        <w:jc w:val="both"/>
        <w:rPr>
          <w:rFonts w:ascii="Book Antiqua" w:hAnsi="Book Antiqua"/>
        </w:rPr>
      </w:pPr>
      <w:r w:rsidRPr="0067791B">
        <w:rPr>
          <w:rFonts w:ascii="Book Antiqua" w:hAnsi="Book Antiqua"/>
        </w:rPr>
        <w:tab/>
        <w:t>(ii)</w:t>
      </w:r>
      <w:r w:rsidRPr="0067791B">
        <w:rPr>
          <w:rFonts w:ascii="Book Antiqua" w:hAnsi="Book Antiqua"/>
        </w:rPr>
        <w:tab/>
        <w:t>the data</w:t>
      </w:r>
      <w:r w:rsidR="00A7337B" w:rsidRPr="0067791B">
        <w:rPr>
          <w:rFonts w:ascii="Book Antiqua" w:hAnsi="Book Antiqua"/>
        </w:rPr>
        <w:t>/evidence</w:t>
      </w:r>
      <w:r w:rsidRPr="0067791B">
        <w:rPr>
          <w:rFonts w:ascii="Book Antiqua" w:hAnsi="Book Antiqua"/>
        </w:rPr>
        <w:t xml:space="preserve"> relied on</w:t>
      </w:r>
      <w:bookmarkStart w:id="0" w:name="_Hlk197002705"/>
      <w:r w:rsidR="008007E1" w:rsidRPr="0067791B">
        <w:rPr>
          <w:rFonts w:ascii="Book Antiqua" w:hAnsi="Book Antiqua"/>
        </w:rPr>
        <w:t>—</w:t>
      </w:r>
      <w:bookmarkEnd w:id="0"/>
    </w:p>
    <w:p w14:paraId="0709AF83" w14:textId="13898450" w:rsidR="00F04B19" w:rsidRPr="0067791B" w:rsidRDefault="00F04B19" w:rsidP="00156F70">
      <w:pPr>
        <w:tabs>
          <w:tab w:val="left" w:pos="540"/>
          <w:tab w:val="left" w:pos="1440"/>
        </w:tabs>
        <w:spacing w:before="120" w:after="120" w:line="276" w:lineRule="auto"/>
        <w:ind w:left="1440" w:right="422" w:hanging="720"/>
        <w:jc w:val="both"/>
        <w:rPr>
          <w:rFonts w:ascii="Book Antiqua" w:hAnsi="Book Antiqua"/>
        </w:rPr>
      </w:pPr>
      <w:r w:rsidRPr="0067791B">
        <w:rPr>
          <w:rFonts w:ascii="Book Antiqua" w:hAnsi="Book Antiqua"/>
        </w:rPr>
        <w:tab/>
        <w:t>to arrive at</w:t>
      </w:r>
      <w:r w:rsidR="00465D3A" w:rsidRPr="0067791B">
        <w:rPr>
          <w:rFonts w:ascii="Book Antiqua" w:hAnsi="Book Antiqua"/>
        </w:rPr>
        <w:t xml:space="preserve"> the opinion(s) in the report; </w:t>
      </w:r>
      <w:r w:rsidRPr="0067791B">
        <w:rPr>
          <w:rFonts w:ascii="Book Antiqua" w:hAnsi="Book Antiqua"/>
        </w:rPr>
        <w:t xml:space="preserve">and  </w:t>
      </w:r>
    </w:p>
    <w:p w14:paraId="199EDC88" w14:textId="77777777" w:rsidR="00F04B19" w:rsidRPr="0067791B" w:rsidRDefault="00F04B19" w:rsidP="00156F70">
      <w:pPr>
        <w:tabs>
          <w:tab w:val="left" w:pos="540"/>
          <w:tab w:val="left" w:pos="1440"/>
        </w:tabs>
        <w:spacing w:before="120" w:after="120" w:line="276" w:lineRule="auto"/>
        <w:ind w:left="1440" w:right="422" w:hanging="720"/>
        <w:jc w:val="both"/>
        <w:rPr>
          <w:rFonts w:ascii="Book Antiqua" w:hAnsi="Book Antiqua"/>
        </w:rPr>
      </w:pPr>
      <w:r w:rsidRPr="0067791B">
        <w:rPr>
          <w:rFonts w:ascii="Book Antiqua" w:hAnsi="Book Antiqua"/>
        </w:rPr>
        <w:t>(k)</w:t>
      </w:r>
      <w:r w:rsidRPr="0067791B">
        <w:rPr>
          <w:rFonts w:ascii="Book Antiqua" w:hAnsi="Book Antiqua"/>
        </w:rPr>
        <w:tab/>
        <w:t xml:space="preserve">any limitation or uncertainty affecting the reliability of the opinion(s) in the report </w:t>
      </w:r>
      <w:proofErr w:type="gramStart"/>
      <w:r w:rsidRPr="0067791B">
        <w:rPr>
          <w:rFonts w:ascii="Book Antiqua" w:hAnsi="Book Antiqua"/>
        </w:rPr>
        <w:t>as a result of</w:t>
      </w:r>
      <w:proofErr w:type="gramEnd"/>
      <w:r w:rsidRPr="0067791B">
        <w:rPr>
          <w:rFonts w:ascii="Book Antiqua" w:hAnsi="Book Antiqua"/>
        </w:rPr>
        <w:t>—</w:t>
      </w:r>
    </w:p>
    <w:p w14:paraId="7E7EF9C3" w14:textId="26D4CCB4" w:rsidR="00F04B19" w:rsidRPr="0067791B" w:rsidRDefault="00F04B19" w:rsidP="00156F70">
      <w:pPr>
        <w:tabs>
          <w:tab w:val="left" w:pos="540"/>
          <w:tab w:val="left" w:pos="1440"/>
        </w:tabs>
        <w:spacing w:before="120" w:after="120" w:line="276" w:lineRule="auto"/>
        <w:ind w:left="1440" w:right="422" w:hanging="720"/>
        <w:jc w:val="both"/>
        <w:rPr>
          <w:rFonts w:ascii="Book Antiqua" w:hAnsi="Book Antiqua"/>
        </w:rPr>
      </w:pPr>
      <w:r w:rsidRPr="0067791B">
        <w:rPr>
          <w:rFonts w:ascii="Book Antiqua" w:hAnsi="Book Antiqua"/>
        </w:rPr>
        <w:tab/>
        <w:t>(</w:t>
      </w:r>
      <w:proofErr w:type="spellStart"/>
      <w:r w:rsidRPr="0067791B">
        <w:rPr>
          <w:rFonts w:ascii="Book Antiqua" w:hAnsi="Book Antiqua"/>
        </w:rPr>
        <w:t>i</w:t>
      </w:r>
      <w:proofErr w:type="spellEnd"/>
      <w:r w:rsidRPr="0067791B">
        <w:rPr>
          <w:rFonts w:ascii="Book Antiqua" w:hAnsi="Book Antiqua"/>
        </w:rPr>
        <w:t>)</w:t>
      </w:r>
      <w:r w:rsidRPr="0067791B">
        <w:rPr>
          <w:rFonts w:ascii="Book Antiqua" w:hAnsi="Book Antiqua"/>
        </w:rPr>
        <w:tab/>
        <w:t>insufficient research; or</w:t>
      </w:r>
    </w:p>
    <w:p w14:paraId="68409C0F" w14:textId="3DD51991" w:rsidR="00F04B19" w:rsidRPr="00DD5696" w:rsidRDefault="00F04B19" w:rsidP="00156F70">
      <w:pPr>
        <w:tabs>
          <w:tab w:val="left" w:pos="540"/>
          <w:tab w:val="left" w:pos="1440"/>
        </w:tabs>
        <w:spacing w:before="120" w:after="120" w:line="276" w:lineRule="auto"/>
        <w:ind w:left="1440" w:right="422" w:hanging="720"/>
        <w:jc w:val="both"/>
        <w:rPr>
          <w:rFonts w:ascii="Book Antiqua" w:hAnsi="Book Antiqua"/>
          <w:b/>
        </w:rPr>
      </w:pPr>
      <w:r w:rsidRPr="0067791B">
        <w:rPr>
          <w:rFonts w:ascii="Book Antiqua" w:hAnsi="Book Antiqua"/>
        </w:rPr>
        <w:tab/>
        <w:t>(ii)</w:t>
      </w:r>
      <w:r w:rsidRPr="0067791B">
        <w:rPr>
          <w:rFonts w:ascii="Book Antiqua" w:hAnsi="Book Antiqua"/>
        </w:rPr>
        <w:tab/>
        <w:t>insufficient data</w:t>
      </w:r>
      <w:r w:rsidR="00A7337B" w:rsidRPr="0067791B">
        <w:rPr>
          <w:rFonts w:ascii="Book Antiqua" w:hAnsi="Book Antiqua"/>
        </w:rPr>
        <w:t>/evidence</w:t>
      </w:r>
      <w:r w:rsidRPr="0067791B">
        <w:rPr>
          <w:rFonts w:ascii="Book Antiqua" w:hAnsi="Book Antiqua"/>
        </w:rPr>
        <w:t>.</w:t>
      </w:r>
      <w:r w:rsidRPr="00DD5696">
        <w:rPr>
          <w:rFonts w:ascii="Book Antiqua" w:hAnsi="Book Antiqua"/>
        </w:rPr>
        <w:t xml:space="preserve">  </w:t>
      </w:r>
    </w:p>
    <w:p w14:paraId="4CF27AF1" w14:textId="60D4FB84" w:rsidR="00F04B19" w:rsidRPr="00DD5696" w:rsidRDefault="00F04B19" w:rsidP="00156F70">
      <w:pPr>
        <w:pStyle w:val="Normal-Schedule"/>
        <w:tabs>
          <w:tab w:val="clear" w:pos="454"/>
          <w:tab w:val="clear" w:pos="907"/>
          <w:tab w:val="clear" w:pos="1361"/>
          <w:tab w:val="clear" w:pos="1814"/>
          <w:tab w:val="clear" w:pos="2722"/>
        </w:tabs>
        <w:spacing w:after="120" w:line="276" w:lineRule="auto"/>
        <w:ind w:left="720" w:hanging="720"/>
        <w:jc w:val="both"/>
        <w:rPr>
          <w:rFonts w:ascii="Book Antiqua" w:hAnsi="Book Antiqua"/>
          <w:sz w:val="24"/>
          <w:szCs w:val="24"/>
        </w:rPr>
      </w:pPr>
      <w:r w:rsidRPr="00DD5696">
        <w:rPr>
          <w:rFonts w:ascii="Book Antiqua" w:hAnsi="Book Antiqua"/>
          <w:sz w:val="24"/>
          <w:szCs w:val="24"/>
        </w:rPr>
        <w:t xml:space="preserve">6.2 </w:t>
      </w:r>
      <w:r w:rsidRPr="00DD5696">
        <w:rPr>
          <w:rFonts w:ascii="Book Antiqua" w:hAnsi="Book Antiqua"/>
          <w:sz w:val="24"/>
          <w:szCs w:val="24"/>
        </w:rPr>
        <w:tab/>
        <w:t xml:space="preserve">Where an expert is aware of any significant and recognised disagreement or controversy within the relevant field of specialised knowledge which is directly </w:t>
      </w:r>
      <w:r w:rsidRPr="00DD5696">
        <w:rPr>
          <w:rFonts w:ascii="Book Antiqua" w:hAnsi="Book Antiqua"/>
          <w:sz w:val="24"/>
          <w:szCs w:val="24"/>
        </w:rPr>
        <w:lastRenderedPageBreak/>
        <w:t xml:space="preserve">relevant to the expert’s ability, technique or opinion, the expert must disclose the existence of that disagreement or controversy. </w:t>
      </w:r>
    </w:p>
    <w:p w14:paraId="19C5F5E4" w14:textId="7C9B7B0B" w:rsidR="00507DF8" w:rsidRDefault="00507DF8" w:rsidP="00156F70">
      <w:pPr>
        <w:pStyle w:val="Normal-Schedule"/>
        <w:tabs>
          <w:tab w:val="clear" w:pos="454"/>
          <w:tab w:val="clear" w:pos="907"/>
          <w:tab w:val="clear" w:pos="1361"/>
          <w:tab w:val="clear" w:pos="1814"/>
          <w:tab w:val="clear" w:pos="2722"/>
        </w:tabs>
        <w:spacing w:after="120" w:line="276" w:lineRule="auto"/>
        <w:ind w:left="720" w:hanging="720"/>
        <w:jc w:val="both"/>
        <w:rPr>
          <w:rFonts w:ascii="Book Antiqua" w:hAnsi="Book Antiqua"/>
        </w:rPr>
      </w:pPr>
      <w:r w:rsidRPr="0067791B">
        <w:rPr>
          <w:rFonts w:ascii="Book Antiqua" w:hAnsi="Book Antiqua"/>
          <w:sz w:val="24"/>
          <w:szCs w:val="24"/>
        </w:rPr>
        <w:t>6.3</w:t>
      </w:r>
      <w:r w:rsidRPr="0067791B">
        <w:rPr>
          <w:rFonts w:ascii="Book Antiqua" w:hAnsi="Book Antiqua"/>
          <w:sz w:val="24"/>
          <w:szCs w:val="24"/>
        </w:rPr>
        <w:tab/>
        <w:t xml:space="preserve">Where </w:t>
      </w:r>
      <w:r w:rsidR="00A7337B" w:rsidRPr="0067791B">
        <w:rPr>
          <w:rFonts w:ascii="Book Antiqua" w:hAnsi="Book Antiqua"/>
          <w:sz w:val="24"/>
          <w:szCs w:val="24"/>
        </w:rPr>
        <w:t xml:space="preserve">the </w:t>
      </w:r>
      <w:r w:rsidRPr="0067791B">
        <w:rPr>
          <w:rFonts w:ascii="Book Antiqua" w:hAnsi="Book Antiqua"/>
          <w:sz w:val="24"/>
          <w:szCs w:val="24"/>
        </w:rPr>
        <w:t>expert</w:t>
      </w:r>
      <w:r w:rsidR="00A7337B" w:rsidRPr="0067791B">
        <w:rPr>
          <w:rFonts w:ascii="Book Antiqua" w:hAnsi="Book Antiqua"/>
          <w:sz w:val="24"/>
          <w:szCs w:val="24"/>
        </w:rPr>
        <w:t xml:space="preserve">’s opinion is of a </w:t>
      </w:r>
      <w:r w:rsidRPr="0067791B">
        <w:rPr>
          <w:rFonts w:ascii="Book Antiqua" w:hAnsi="Book Antiqua"/>
          <w:sz w:val="24"/>
          <w:szCs w:val="24"/>
        </w:rPr>
        <w:t xml:space="preserve">scientific, </w:t>
      </w:r>
      <w:r w:rsidR="00E75677" w:rsidRPr="0067791B">
        <w:rPr>
          <w:rFonts w:ascii="Book Antiqua" w:hAnsi="Book Antiqua"/>
          <w:sz w:val="24"/>
          <w:szCs w:val="24"/>
        </w:rPr>
        <w:t xml:space="preserve">medical or </w:t>
      </w:r>
      <w:r w:rsidRPr="0067791B">
        <w:rPr>
          <w:rFonts w:ascii="Book Antiqua" w:hAnsi="Book Antiqua"/>
          <w:sz w:val="24"/>
          <w:szCs w:val="24"/>
        </w:rPr>
        <w:t xml:space="preserve">technical </w:t>
      </w:r>
      <w:r w:rsidR="00A7337B" w:rsidRPr="0067791B">
        <w:rPr>
          <w:rFonts w:ascii="Book Antiqua" w:hAnsi="Book Antiqua"/>
          <w:sz w:val="24"/>
          <w:szCs w:val="24"/>
        </w:rPr>
        <w:t xml:space="preserve">nature, </w:t>
      </w:r>
      <w:r w:rsidRPr="0067791B">
        <w:rPr>
          <w:rFonts w:ascii="Book Antiqua" w:hAnsi="Book Antiqua"/>
          <w:sz w:val="24"/>
          <w:szCs w:val="24"/>
        </w:rPr>
        <w:t>the report shall additionally state, specify or provide</w:t>
      </w:r>
      <w:r w:rsidR="0047111F" w:rsidRPr="00C82798">
        <w:rPr>
          <w:rFonts w:ascii="Book Antiqua" w:hAnsi="Book Antiqua"/>
          <w:b/>
          <w:bCs/>
        </w:rPr>
        <w:t>—</w:t>
      </w:r>
    </w:p>
    <w:p w14:paraId="54AD3110" w14:textId="5EB46EB3" w:rsidR="00A01580" w:rsidRPr="00F04B19" w:rsidRDefault="00A01580" w:rsidP="00A0158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(a)</w:t>
      </w:r>
      <w:r w:rsidRPr="00F04B19">
        <w:rPr>
          <w:rFonts w:ascii="Book Antiqua" w:hAnsi="Book Antiqua"/>
          <w:sz w:val="24"/>
          <w:szCs w:val="24"/>
        </w:rPr>
        <w:tab/>
      </w:r>
      <w:r w:rsidR="005C296B" w:rsidRPr="0067791B">
        <w:rPr>
          <w:rFonts w:ascii="Book Antiqua" w:hAnsi="Book Antiqua"/>
          <w:sz w:val="24"/>
          <w:szCs w:val="24"/>
        </w:rPr>
        <w:t xml:space="preserve">whether, and if so how, the method relied on by the expert in forming the opinion has been validated in conditions that are consistent with the use of the method to form the opinion </w:t>
      </w:r>
      <w:proofErr w:type="gramStart"/>
      <w:r w:rsidR="005C296B" w:rsidRPr="0067791B">
        <w:rPr>
          <w:rFonts w:ascii="Book Antiqua" w:hAnsi="Book Antiqua"/>
          <w:sz w:val="24"/>
          <w:szCs w:val="24"/>
        </w:rPr>
        <w:t>reported</w:t>
      </w:r>
      <w:r w:rsidR="005C296B">
        <w:rPr>
          <w:rFonts w:ascii="Book Antiqua" w:hAnsi="Book Antiqua"/>
          <w:sz w:val="24"/>
          <w:szCs w:val="24"/>
        </w:rPr>
        <w:t>;</w:t>
      </w:r>
      <w:proofErr w:type="gramEnd"/>
    </w:p>
    <w:p w14:paraId="134016B2" w14:textId="03284392" w:rsidR="00A01580" w:rsidRPr="00F04B19" w:rsidRDefault="00A01580" w:rsidP="00A0158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(b)</w:t>
      </w:r>
      <w:r w:rsidRPr="00F04B19">
        <w:rPr>
          <w:rFonts w:ascii="Book Antiqua" w:hAnsi="Book Antiqua"/>
          <w:sz w:val="24"/>
          <w:szCs w:val="24"/>
        </w:rPr>
        <w:tab/>
      </w:r>
      <w:r w:rsidR="005C296B" w:rsidRPr="0067791B">
        <w:rPr>
          <w:rFonts w:ascii="Book Antiqua" w:hAnsi="Book Antiqua"/>
          <w:sz w:val="24"/>
          <w:szCs w:val="24"/>
        </w:rPr>
        <w:t xml:space="preserve">if the method is not amenable to validation testing, the reasons why that is the </w:t>
      </w:r>
      <w:proofErr w:type="gramStart"/>
      <w:r w:rsidR="005C296B" w:rsidRPr="0067791B">
        <w:rPr>
          <w:rFonts w:ascii="Book Antiqua" w:hAnsi="Book Antiqua"/>
          <w:sz w:val="24"/>
          <w:szCs w:val="24"/>
        </w:rPr>
        <w:t>case;</w:t>
      </w:r>
      <w:proofErr w:type="gramEnd"/>
    </w:p>
    <w:p w14:paraId="1CB36303" w14:textId="255279EF" w:rsidR="00A01580" w:rsidRPr="00F04B19" w:rsidRDefault="00A01580" w:rsidP="00A0158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 xml:space="preserve">(c) </w:t>
      </w:r>
      <w:r w:rsidR="005C296B">
        <w:rPr>
          <w:rFonts w:ascii="Book Antiqua" w:hAnsi="Book Antiqua"/>
          <w:sz w:val="24"/>
          <w:szCs w:val="24"/>
        </w:rPr>
        <w:tab/>
      </w:r>
      <w:r w:rsidR="005C296B" w:rsidRPr="0067791B">
        <w:rPr>
          <w:rFonts w:ascii="Book Antiqua" w:hAnsi="Book Antiqua"/>
          <w:sz w:val="24"/>
          <w:szCs w:val="24"/>
        </w:rPr>
        <w:t xml:space="preserve">whether the method has been reviewed by others with relevant expertise and, if so, the result of any such </w:t>
      </w:r>
      <w:proofErr w:type="gramStart"/>
      <w:r w:rsidR="005C296B" w:rsidRPr="0067791B">
        <w:rPr>
          <w:rFonts w:ascii="Book Antiqua" w:hAnsi="Book Antiqua"/>
          <w:sz w:val="24"/>
          <w:szCs w:val="24"/>
        </w:rPr>
        <w:t>review;</w:t>
      </w:r>
      <w:proofErr w:type="gramEnd"/>
    </w:p>
    <w:p w14:paraId="28EA3458" w14:textId="0B618CF3" w:rsidR="00A01580" w:rsidRPr="00F04B19" w:rsidRDefault="00A01580" w:rsidP="00A0158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(d)</w:t>
      </w:r>
      <w:r w:rsidRPr="00F04B19">
        <w:rPr>
          <w:rFonts w:ascii="Book Antiqua" w:hAnsi="Book Antiqua"/>
          <w:sz w:val="24"/>
          <w:szCs w:val="24"/>
        </w:rPr>
        <w:tab/>
      </w:r>
      <w:r w:rsidR="005C296B" w:rsidRPr="0067791B">
        <w:rPr>
          <w:rFonts w:ascii="Book Antiqua" w:hAnsi="Book Antiqua"/>
          <w:sz w:val="24"/>
          <w:szCs w:val="24"/>
        </w:rPr>
        <w:t xml:space="preserve">whether the method followed established practice in the field and, if not, the reason for the </w:t>
      </w:r>
      <w:proofErr w:type="gramStart"/>
      <w:r w:rsidR="005C296B" w:rsidRPr="0067791B">
        <w:rPr>
          <w:rFonts w:ascii="Book Antiqua" w:hAnsi="Book Antiqua"/>
          <w:sz w:val="24"/>
          <w:szCs w:val="24"/>
        </w:rPr>
        <w:t>divergence;</w:t>
      </w:r>
      <w:proofErr w:type="gramEnd"/>
    </w:p>
    <w:p w14:paraId="2AFB8941" w14:textId="308F03AE" w:rsidR="00A01580" w:rsidRPr="00F04B19" w:rsidRDefault="00A01580" w:rsidP="005C296B">
      <w:pPr>
        <w:pStyle w:val="Normal-Schedule"/>
        <w:tabs>
          <w:tab w:val="clear" w:pos="454"/>
          <w:tab w:val="clear" w:pos="907"/>
          <w:tab w:val="clear" w:pos="1361"/>
          <w:tab w:val="clear" w:pos="1814"/>
          <w:tab w:val="clear" w:pos="2722"/>
          <w:tab w:val="left" w:pos="1440"/>
          <w:tab w:val="left" w:pos="2160"/>
          <w:tab w:val="right" w:pos="5400"/>
        </w:tabs>
        <w:spacing w:after="120" w:line="276" w:lineRule="auto"/>
        <w:ind w:left="1440" w:right="422" w:hanging="720"/>
        <w:jc w:val="both"/>
        <w:rPr>
          <w:rFonts w:ascii="Book Antiqua" w:hAnsi="Book Antiqua"/>
          <w:i/>
          <w:iCs/>
          <w:sz w:val="24"/>
          <w:szCs w:val="24"/>
        </w:rPr>
      </w:pPr>
      <w:r w:rsidRPr="00F04B19">
        <w:rPr>
          <w:rFonts w:ascii="Book Antiqua" w:hAnsi="Book Antiqua"/>
          <w:sz w:val="24"/>
          <w:szCs w:val="24"/>
        </w:rPr>
        <w:t>(e)</w:t>
      </w:r>
      <w:r w:rsidRPr="00F04B19">
        <w:rPr>
          <w:rFonts w:ascii="Book Antiqua" w:hAnsi="Book Antiqua"/>
          <w:sz w:val="24"/>
          <w:szCs w:val="24"/>
        </w:rPr>
        <w:tab/>
      </w:r>
      <w:r w:rsidR="005C296B" w:rsidRPr="0067791B">
        <w:rPr>
          <w:rFonts w:ascii="Book Antiqua" w:hAnsi="Book Antiqua"/>
          <w:sz w:val="24"/>
          <w:szCs w:val="24"/>
        </w:rPr>
        <w:t xml:space="preserve">whether, and if so when and where, the expert has demonstrated proficiency in the application of the </w:t>
      </w:r>
      <w:proofErr w:type="gramStart"/>
      <w:r w:rsidR="005C296B" w:rsidRPr="0067791B">
        <w:rPr>
          <w:rFonts w:ascii="Book Antiqua" w:hAnsi="Book Antiqua"/>
          <w:sz w:val="24"/>
          <w:szCs w:val="24"/>
        </w:rPr>
        <w:t>method;</w:t>
      </w:r>
      <w:proofErr w:type="gramEnd"/>
    </w:p>
    <w:p w14:paraId="0ECD43CE" w14:textId="48D3838A" w:rsidR="00A01580" w:rsidRPr="00F04B19" w:rsidRDefault="00A01580" w:rsidP="00A0158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(f)</w:t>
      </w:r>
      <w:r w:rsidRPr="00F04B19">
        <w:rPr>
          <w:rFonts w:ascii="Book Antiqua" w:hAnsi="Book Antiqua"/>
          <w:sz w:val="24"/>
          <w:szCs w:val="24"/>
        </w:rPr>
        <w:tab/>
      </w:r>
      <w:r w:rsidR="005C296B" w:rsidRPr="0067791B">
        <w:rPr>
          <w:rFonts w:ascii="Book Antiqua" w:hAnsi="Book Antiqua"/>
          <w:sz w:val="24"/>
          <w:szCs w:val="24"/>
        </w:rPr>
        <w:t xml:space="preserve">details of any test, measurement, diagnosis or survey the results of which were relied on in the formation of the opinion, and (where practicable) any matters such as precision, margin of uncertainty or reproducibility that may affect the accuracy or reliability of those </w:t>
      </w:r>
      <w:proofErr w:type="gramStart"/>
      <w:r w:rsidR="005C296B" w:rsidRPr="0067791B">
        <w:rPr>
          <w:rFonts w:ascii="Book Antiqua" w:hAnsi="Book Antiqua"/>
          <w:sz w:val="24"/>
          <w:szCs w:val="24"/>
        </w:rPr>
        <w:t>results;</w:t>
      </w:r>
      <w:proofErr w:type="gramEnd"/>
    </w:p>
    <w:p w14:paraId="73AEEA5C" w14:textId="3630E9CF" w:rsidR="00A01580" w:rsidRPr="00F04B19" w:rsidRDefault="00A01580" w:rsidP="00A01580">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(g)</w:t>
      </w:r>
      <w:r w:rsidRPr="00F04B19">
        <w:rPr>
          <w:rFonts w:ascii="Book Antiqua" w:hAnsi="Book Antiqua"/>
          <w:sz w:val="24"/>
          <w:szCs w:val="24"/>
        </w:rPr>
        <w:tab/>
      </w:r>
      <w:r w:rsidR="005C296B" w:rsidRPr="0067791B">
        <w:rPr>
          <w:rFonts w:ascii="Book Antiqua" w:hAnsi="Book Antiqua"/>
          <w:sz w:val="24"/>
          <w:szCs w:val="24"/>
        </w:rPr>
        <w:t>what steps, if any, were taken to limit the impact on the opinion of any extraneous information provided to the expert regarding the background or circumstances of the case; and</w:t>
      </w:r>
    </w:p>
    <w:p w14:paraId="246E630C" w14:textId="00BD459F" w:rsidR="00557194" w:rsidRPr="00BE4EE4" w:rsidRDefault="00A01580" w:rsidP="008F7BB5">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(h)</w:t>
      </w:r>
      <w:r w:rsidRPr="00F04B19">
        <w:rPr>
          <w:rFonts w:ascii="Book Antiqua" w:hAnsi="Book Antiqua"/>
          <w:sz w:val="24"/>
          <w:szCs w:val="24"/>
        </w:rPr>
        <w:tab/>
      </w:r>
      <w:r w:rsidR="005C296B" w:rsidRPr="0067791B">
        <w:rPr>
          <w:rFonts w:ascii="Book Antiqua" w:hAnsi="Book Antiqua"/>
          <w:sz w:val="24"/>
          <w:szCs w:val="24"/>
        </w:rPr>
        <w:t>whether the opinion has been peer-reviewed and, if so, details of any disagreement between expert and reviewer.</w:t>
      </w:r>
      <w:r w:rsidR="00CC5DE6" w:rsidRPr="0067791B">
        <w:rPr>
          <w:rFonts w:ascii="Book Antiqua" w:hAnsi="Book Antiqua"/>
          <w:sz w:val="24"/>
          <w:szCs w:val="24"/>
        </w:rPr>
        <w:t xml:space="preserve"> </w:t>
      </w:r>
    </w:p>
    <w:p w14:paraId="0561F72D" w14:textId="2E2B4493" w:rsidR="00DC24A7" w:rsidRPr="00DD5696" w:rsidRDefault="00F04B19" w:rsidP="00156F70">
      <w:pPr>
        <w:spacing w:before="120" w:after="120" w:line="276" w:lineRule="auto"/>
        <w:ind w:left="720" w:hanging="720"/>
        <w:jc w:val="both"/>
        <w:rPr>
          <w:rFonts w:ascii="Book Antiqua" w:hAnsi="Book Antiqua"/>
          <w:b/>
        </w:rPr>
      </w:pPr>
      <w:r w:rsidRPr="00DD5696">
        <w:rPr>
          <w:rFonts w:ascii="Book Antiqua" w:hAnsi="Book Antiqua"/>
          <w:b/>
        </w:rPr>
        <w:t>7.</w:t>
      </w:r>
      <w:r w:rsidRPr="00DD5696">
        <w:rPr>
          <w:rFonts w:ascii="Book Antiqua" w:hAnsi="Book Antiqua"/>
          <w:b/>
        </w:rPr>
        <w:tab/>
        <w:t>ADDITIONAL CONTENT OF EXPERT REPORTS ON CERTAIN MATTERS</w:t>
      </w:r>
    </w:p>
    <w:p w14:paraId="2977EB3E" w14:textId="38DE0A5A" w:rsidR="00F04B19" w:rsidRPr="00DD5696" w:rsidRDefault="003F7121" w:rsidP="00156F70">
      <w:pPr>
        <w:tabs>
          <w:tab w:val="left" w:pos="540"/>
          <w:tab w:val="left" w:pos="1440"/>
        </w:tabs>
        <w:spacing w:before="120" w:after="120" w:line="276" w:lineRule="auto"/>
        <w:ind w:left="720" w:hanging="720"/>
        <w:jc w:val="both"/>
        <w:rPr>
          <w:rFonts w:ascii="Book Antiqua" w:hAnsi="Book Antiqua"/>
        </w:rPr>
      </w:pPr>
      <w:r w:rsidRPr="00DD5696">
        <w:rPr>
          <w:rFonts w:ascii="Book Antiqua" w:hAnsi="Book Antiqua"/>
        </w:rPr>
        <w:t>7</w:t>
      </w:r>
      <w:r w:rsidR="00F04B19" w:rsidRPr="00DD5696">
        <w:rPr>
          <w:rFonts w:ascii="Book Antiqua" w:hAnsi="Book Antiqua"/>
        </w:rPr>
        <w:t xml:space="preserve">.1 </w:t>
      </w:r>
      <w:r w:rsidR="00F04B19" w:rsidRPr="00DD5696">
        <w:rPr>
          <w:rFonts w:ascii="Book Antiqua" w:hAnsi="Book Antiqua"/>
        </w:rPr>
        <w:tab/>
      </w:r>
      <w:r w:rsidR="00F04B19" w:rsidRPr="00DD5696">
        <w:rPr>
          <w:rFonts w:ascii="Book Antiqua" w:hAnsi="Book Antiqua"/>
        </w:rPr>
        <w:tab/>
        <w:t xml:space="preserve">Where a primary expert report concerns a particular matter (for example, cause of death) and questions are specified in the Schedule in relation to matters of that kind, the report shall </w:t>
      </w:r>
      <w:r w:rsidRPr="00DD5696">
        <w:rPr>
          <w:rFonts w:ascii="Book Antiqua" w:hAnsi="Book Antiqua"/>
        </w:rPr>
        <w:t>(in addition to complying with 6</w:t>
      </w:r>
      <w:r w:rsidR="00F04B19" w:rsidRPr="00DD5696">
        <w:rPr>
          <w:rFonts w:ascii="Book Antiqua" w:hAnsi="Book Antiqua"/>
        </w:rPr>
        <w:t>.1) include answers to those questions.</w:t>
      </w:r>
    </w:p>
    <w:p w14:paraId="78888515" w14:textId="6473C55B" w:rsidR="00F04B19" w:rsidRPr="00DD5696" w:rsidRDefault="003F7121" w:rsidP="00156F70">
      <w:pPr>
        <w:tabs>
          <w:tab w:val="left" w:pos="540"/>
          <w:tab w:val="left" w:pos="1440"/>
        </w:tabs>
        <w:spacing w:before="120" w:after="120" w:line="276" w:lineRule="auto"/>
        <w:ind w:left="720" w:hanging="720"/>
        <w:jc w:val="both"/>
        <w:rPr>
          <w:rFonts w:ascii="Book Antiqua" w:hAnsi="Book Antiqua"/>
        </w:rPr>
      </w:pPr>
      <w:r w:rsidRPr="00DD5696">
        <w:rPr>
          <w:rFonts w:ascii="Book Antiqua" w:hAnsi="Book Antiqua"/>
        </w:rPr>
        <w:t>7</w:t>
      </w:r>
      <w:r w:rsidR="00F04B19" w:rsidRPr="00DD5696">
        <w:rPr>
          <w:rFonts w:ascii="Book Antiqua" w:hAnsi="Book Antiqua"/>
        </w:rPr>
        <w:t>.2</w:t>
      </w:r>
      <w:r w:rsidR="00F04B19" w:rsidRPr="00DD5696">
        <w:rPr>
          <w:rFonts w:ascii="Book Antiqua" w:hAnsi="Book Antiqua"/>
        </w:rPr>
        <w:tab/>
      </w:r>
      <w:r w:rsidR="00F04B19" w:rsidRPr="00DD5696">
        <w:rPr>
          <w:rFonts w:ascii="Book Antiqua" w:hAnsi="Book Antiqua"/>
        </w:rPr>
        <w:tab/>
        <w:t xml:space="preserve">Where a primary expert report includes answers to such questions, any responding report shall </w:t>
      </w:r>
      <w:r w:rsidRPr="00DD5696">
        <w:rPr>
          <w:rFonts w:ascii="Book Antiqua" w:hAnsi="Book Antiqua"/>
        </w:rPr>
        <w:t>(in addition to complying with 6</w:t>
      </w:r>
      <w:r w:rsidR="00F04B19" w:rsidRPr="00DD5696">
        <w:rPr>
          <w:rFonts w:ascii="Book Antiqua" w:hAnsi="Book Antiqua"/>
        </w:rPr>
        <w:t>.1) include answers to the same questions but only insofar as there is disagreement with the answers in the primary expert report.</w:t>
      </w:r>
    </w:p>
    <w:p w14:paraId="7DB305D6" w14:textId="4CDF31C2" w:rsidR="003F7121" w:rsidRPr="00B330D8" w:rsidRDefault="003F7121" w:rsidP="00156F70">
      <w:pPr>
        <w:tabs>
          <w:tab w:val="left" w:pos="540"/>
          <w:tab w:val="left" w:pos="1440"/>
        </w:tabs>
        <w:spacing w:before="120" w:after="120" w:line="276" w:lineRule="auto"/>
        <w:ind w:left="720" w:hanging="720"/>
        <w:jc w:val="both"/>
        <w:rPr>
          <w:rFonts w:ascii="Book Antiqua" w:hAnsi="Book Antiqua"/>
        </w:rPr>
      </w:pPr>
      <w:r w:rsidRPr="00B330D8">
        <w:rPr>
          <w:rFonts w:ascii="Book Antiqua" w:hAnsi="Book Antiqua"/>
        </w:rPr>
        <w:lastRenderedPageBreak/>
        <w:t>7</w:t>
      </w:r>
      <w:r w:rsidR="00F04B19" w:rsidRPr="00B330D8">
        <w:rPr>
          <w:rFonts w:ascii="Book Antiqua" w:hAnsi="Book Antiqua"/>
        </w:rPr>
        <w:t>.3</w:t>
      </w:r>
      <w:r w:rsidRPr="00B330D8">
        <w:rPr>
          <w:rFonts w:ascii="Book Antiqua" w:hAnsi="Book Antiqua"/>
        </w:rPr>
        <w:t xml:space="preserve"> </w:t>
      </w:r>
      <w:r w:rsidRPr="00B330D8">
        <w:rPr>
          <w:rFonts w:ascii="Book Antiqua" w:hAnsi="Book Antiqua"/>
        </w:rPr>
        <w:tab/>
      </w:r>
      <w:r w:rsidRPr="00B330D8">
        <w:rPr>
          <w:rFonts w:ascii="Book Antiqua" w:hAnsi="Book Antiqua"/>
        </w:rPr>
        <w:tab/>
        <w:t>Nothing in 7.1 or 7</w:t>
      </w:r>
      <w:r w:rsidR="00F04B19" w:rsidRPr="00B330D8">
        <w:rPr>
          <w:rFonts w:ascii="Book Antiqua" w:hAnsi="Book Antiqua"/>
        </w:rPr>
        <w:t xml:space="preserve">.2 prevents a commissioning party from asking additional questions of an expert. </w:t>
      </w:r>
    </w:p>
    <w:p w14:paraId="088997F9" w14:textId="1DC95661" w:rsidR="006B6045" w:rsidRDefault="006B6045" w:rsidP="00156F70">
      <w:pPr>
        <w:tabs>
          <w:tab w:val="left" w:pos="540"/>
          <w:tab w:val="left" w:pos="1440"/>
        </w:tabs>
        <w:spacing w:before="120" w:after="120" w:line="276" w:lineRule="auto"/>
        <w:ind w:left="720" w:hanging="720"/>
        <w:jc w:val="both"/>
        <w:rPr>
          <w:rFonts w:ascii="Book Antiqua" w:hAnsi="Book Antiqua"/>
        </w:rPr>
      </w:pPr>
      <w:r w:rsidRPr="00E23F79">
        <w:rPr>
          <w:rFonts w:ascii="Book Antiqua" w:hAnsi="Book Antiqua"/>
        </w:rPr>
        <w:t xml:space="preserve">7.4 </w:t>
      </w:r>
      <w:r w:rsidRPr="00E23F79">
        <w:rPr>
          <w:rFonts w:ascii="Book Antiqua" w:hAnsi="Book Antiqua"/>
        </w:rPr>
        <w:tab/>
      </w:r>
      <w:r w:rsidRPr="00E23F79">
        <w:rPr>
          <w:rFonts w:ascii="Book Antiqua" w:hAnsi="Book Antiqua"/>
        </w:rPr>
        <w:tab/>
        <w:t>Where an expert</w:t>
      </w:r>
      <w:r w:rsidR="00410E3C">
        <w:rPr>
          <w:rFonts w:ascii="Book Antiqua" w:hAnsi="Book Antiqua"/>
        </w:rPr>
        <w:t xml:space="preserve"> used artificial intelligence to assist in the generation or expression of the opinion contained in his or her report</w:t>
      </w:r>
      <w:r w:rsidRPr="00E23F79">
        <w:rPr>
          <w:rFonts w:ascii="Book Antiqua" w:hAnsi="Book Antiqua"/>
        </w:rPr>
        <w:t>:</w:t>
      </w:r>
    </w:p>
    <w:p w14:paraId="3A547C78" w14:textId="419EBE6A" w:rsidR="00E95474" w:rsidRPr="00F04B19" w:rsidRDefault="00E95474" w:rsidP="00E95474">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(a)</w:t>
      </w:r>
      <w:r w:rsidRPr="00F04B19">
        <w:rPr>
          <w:rFonts w:ascii="Book Antiqua" w:hAnsi="Book Antiqua"/>
          <w:sz w:val="24"/>
          <w:szCs w:val="24"/>
        </w:rPr>
        <w:tab/>
      </w:r>
      <w:r w:rsidR="00AF6EAB" w:rsidRPr="00AF6EAB">
        <w:rPr>
          <w:rFonts w:ascii="Book Antiqua" w:hAnsi="Book Antiqua"/>
          <w:sz w:val="24"/>
          <w:szCs w:val="24"/>
        </w:rPr>
        <w:t>those matters are to be disclosed in the report; and</w:t>
      </w:r>
      <w:r w:rsidRPr="00F04B19">
        <w:rPr>
          <w:rFonts w:ascii="Book Antiqua" w:hAnsi="Book Antiqua"/>
          <w:sz w:val="24"/>
          <w:szCs w:val="24"/>
        </w:rPr>
        <w:t xml:space="preserve"> </w:t>
      </w:r>
    </w:p>
    <w:p w14:paraId="49611A2A" w14:textId="293CA524" w:rsidR="006B6045" w:rsidRPr="008F7BB5" w:rsidRDefault="00E95474" w:rsidP="008F7BB5">
      <w:pPr>
        <w:pStyle w:val="Normal-Schedule"/>
        <w:tabs>
          <w:tab w:val="clear" w:pos="454"/>
          <w:tab w:val="clear" w:pos="907"/>
          <w:tab w:val="clear" w:pos="1361"/>
          <w:tab w:val="clear" w:pos="1814"/>
          <w:tab w:val="clear" w:pos="2722"/>
        </w:tabs>
        <w:spacing w:after="120" w:line="276" w:lineRule="auto"/>
        <w:ind w:left="1440" w:right="422" w:hanging="720"/>
        <w:jc w:val="both"/>
        <w:rPr>
          <w:rFonts w:ascii="Book Antiqua" w:hAnsi="Book Antiqua"/>
          <w:sz w:val="24"/>
          <w:szCs w:val="24"/>
        </w:rPr>
      </w:pPr>
      <w:r w:rsidRPr="00F04B19">
        <w:rPr>
          <w:rFonts w:ascii="Book Antiqua" w:hAnsi="Book Antiqua"/>
          <w:sz w:val="24"/>
          <w:szCs w:val="24"/>
        </w:rPr>
        <w:t>(b)</w:t>
      </w:r>
      <w:r w:rsidRPr="00F04B19">
        <w:rPr>
          <w:rFonts w:ascii="Book Antiqua" w:hAnsi="Book Antiqua"/>
          <w:sz w:val="24"/>
          <w:szCs w:val="24"/>
        </w:rPr>
        <w:tab/>
      </w:r>
      <w:r w:rsidR="00AF6EAB" w:rsidRPr="00AF6EAB">
        <w:rPr>
          <w:rFonts w:ascii="Book Antiqua" w:hAnsi="Book Antiqua"/>
          <w:sz w:val="24"/>
          <w:szCs w:val="24"/>
        </w:rPr>
        <w:t>the report should identify any possible biases that may affect the content generated by the artificial intelligence tool that was used.</w:t>
      </w:r>
    </w:p>
    <w:p w14:paraId="136E8BBD" w14:textId="63A76634" w:rsidR="006B6045" w:rsidRPr="00B330D8" w:rsidRDefault="006B6045" w:rsidP="00156F70">
      <w:pPr>
        <w:tabs>
          <w:tab w:val="left" w:pos="540"/>
          <w:tab w:val="left" w:pos="1440"/>
        </w:tabs>
        <w:spacing w:before="120" w:after="120" w:line="276" w:lineRule="auto"/>
        <w:ind w:left="720" w:hanging="720"/>
        <w:jc w:val="both"/>
        <w:rPr>
          <w:rFonts w:ascii="Book Antiqua" w:hAnsi="Book Antiqua"/>
        </w:rPr>
      </w:pPr>
      <w:r w:rsidRPr="00B330D8">
        <w:rPr>
          <w:rFonts w:ascii="Book Antiqua" w:hAnsi="Book Antiqua"/>
        </w:rPr>
        <w:tab/>
      </w:r>
      <w:r w:rsidRPr="00B330D8">
        <w:rPr>
          <w:rFonts w:ascii="Book Antiqua" w:hAnsi="Book Antiqua"/>
        </w:rPr>
        <w:tab/>
        <w:t xml:space="preserve">These matters may be </w:t>
      </w:r>
      <w:r w:rsidR="00080935" w:rsidRPr="00B330D8">
        <w:rPr>
          <w:rFonts w:ascii="Book Antiqua" w:hAnsi="Book Antiqua"/>
        </w:rPr>
        <w:t>disclosed</w:t>
      </w:r>
      <w:r w:rsidRPr="00B330D8">
        <w:rPr>
          <w:rFonts w:ascii="Book Antiqua" w:hAnsi="Book Antiqua"/>
        </w:rPr>
        <w:t xml:space="preserve"> when the report addresses the matters identified in paragraph 6.3 and/or when the report addresses the matters identified in 7A.5.</w:t>
      </w:r>
    </w:p>
    <w:p w14:paraId="3CED4B63" w14:textId="6438951C" w:rsidR="00E4439A" w:rsidRPr="00B330D8" w:rsidRDefault="00E4439A" w:rsidP="00156F70">
      <w:pPr>
        <w:tabs>
          <w:tab w:val="left" w:pos="540"/>
          <w:tab w:val="left" w:pos="1440"/>
        </w:tabs>
        <w:spacing w:before="120" w:after="120" w:line="276" w:lineRule="auto"/>
        <w:ind w:left="720" w:hanging="720"/>
        <w:jc w:val="both"/>
        <w:rPr>
          <w:rFonts w:ascii="Book Antiqua" w:hAnsi="Book Antiqua"/>
          <w:b/>
          <w:bCs/>
        </w:rPr>
      </w:pPr>
      <w:r w:rsidRPr="00B330D8">
        <w:rPr>
          <w:rFonts w:ascii="Book Antiqua" w:hAnsi="Book Antiqua"/>
          <w:b/>
          <w:bCs/>
        </w:rPr>
        <w:t xml:space="preserve">7A.   </w:t>
      </w:r>
      <w:r w:rsidR="0011244D">
        <w:rPr>
          <w:rFonts w:ascii="Book Antiqua" w:hAnsi="Book Antiqua"/>
          <w:b/>
          <w:bCs/>
        </w:rPr>
        <w:tab/>
      </w:r>
      <w:r w:rsidR="00676706" w:rsidRPr="00B330D8">
        <w:rPr>
          <w:rFonts w:ascii="Book Antiqua" w:hAnsi="Book Antiqua"/>
          <w:b/>
          <w:bCs/>
        </w:rPr>
        <w:t xml:space="preserve">SCIENTIFIC VALIDITY </w:t>
      </w:r>
      <w:r w:rsidRPr="00B330D8">
        <w:rPr>
          <w:rFonts w:ascii="Book Antiqua" w:hAnsi="Book Antiqua"/>
          <w:b/>
          <w:bCs/>
        </w:rPr>
        <w:t xml:space="preserve">OF EXPERT EVIDENCE  </w:t>
      </w:r>
    </w:p>
    <w:p w14:paraId="0FB10259" w14:textId="7664DBA4" w:rsidR="004065F1" w:rsidRPr="00B330D8" w:rsidRDefault="00E4439A" w:rsidP="00156F70">
      <w:pPr>
        <w:tabs>
          <w:tab w:val="left" w:pos="540"/>
          <w:tab w:val="left" w:pos="1440"/>
        </w:tabs>
        <w:spacing w:before="120" w:after="120" w:line="276" w:lineRule="auto"/>
        <w:ind w:left="720" w:hanging="720"/>
        <w:jc w:val="both"/>
        <w:rPr>
          <w:rFonts w:ascii="Book Antiqua" w:hAnsi="Book Antiqua"/>
        </w:rPr>
      </w:pPr>
      <w:r w:rsidRPr="00B330D8">
        <w:rPr>
          <w:rFonts w:ascii="Book Antiqua" w:hAnsi="Book Antiqua"/>
        </w:rPr>
        <w:t xml:space="preserve">7A.1   </w:t>
      </w:r>
      <w:r w:rsidR="0011244D">
        <w:rPr>
          <w:rFonts w:ascii="Book Antiqua" w:hAnsi="Book Antiqua"/>
        </w:rPr>
        <w:tab/>
      </w:r>
      <w:r w:rsidR="004065F1" w:rsidRPr="00B330D8">
        <w:rPr>
          <w:rFonts w:ascii="Book Antiqua" w:hAnsi="Book Antiqua"/>
        </w:rPr>
        <w:t>Paragraphs 7A.2 – 7A.</w:t>
      </w:r>
      <w:r w:rsidR="00676706" w:rsidRPr="00B330D8">
        <w:rPr>
          <w:rFonts w:ascii="Book Antiqua" w:hAnsi="Book Antiqua"/>
        </w:rPr>
        <w:t>5</w:t>
      </w:r>
      <w:r w:rsidR="004065F1" w:rsidRPr="00B330D8">
        <w:rPr>
          <w:rFonts w:ascii="Book Antiqua" w:hAnsi="Book Antiqua"/>
        </w:rPr>
        <w:t xml:space="preserve"> apply </w:t>
      </w:r>
      <w:r w:rsidR="00E75677" w:rsidRPr="00B330D8">
        <w:rPr>
          <w:rFonts w:ascii="Book Antiqua" w:hAnsi="Book Antiqua"/>
        </w:rPr>
        <w:t xml:space="preserve">where a party proposes to lead </w:t>
      </w:r>
      <w:r w:rsidR="004065F1" w:rsidRPr="00B330D8">
        <w:rPr>
          <w:rFonts w:ascii="Book Antiqua" w:hAnsi="Book Antiqua"/>
        </w:rPr>
        <w:t>expert evidence of a scientific, medical or technical nature.</w:t>
      </w:r>
    </w:p>
    <w:p w14:paraId="751A8A4A" w14:textId="75D48E52" w:rsidR="00E4439A" w:rsidRPr="00B330D8" w:rsidRDefault="004065F1" w:rsidP="00156F70">
      <w:pPr>
        <w:tabs>
          <w:tab w:val="left" w:pos="540"/>
          <w:tab w:val="left" w:pos="1440"/>
        </w:tabs>
        <w:spacing w:before="120" w:after="120" w:line="276" w:lineRule="auto"/>
        <w:ind w:left="720" w:hanging="720"/>
        <w:jc w:val="both"/>
        <w:rPr>
          <w:rFonts w:ascii="Book Antiqua" w:hAnsi="Book Antiqua"/>
        </w:rPr>
      </w:pPr>
      <w:proofErr w:type="gramStart"/>
      <w:r w:rsidRPr="00B330D8">
        <w:rPr>
          <w:rFonts w:ascii="Book Antiqua" w:hAnsi="Book Antiqua"/>
        </w:rPr>
        <w:t xml:space="preserve">7A.2  </w:t>
      </w:r>
      <w:r w:rsidR="0011244D">
        <w:rPr>
          <w:rFonts w:ascii="Book Antiqua" w:hAnsi="Book Antiqua"/>
        </w:rPr>
        <w:tab/>
      </w:r>
      <w:proofErr w:type="gramEnd"/>
      <w:r w:rsidR="00827A58" w:rsidRPr="00B330D8">
        <w:rPr>
          <w:rFonts w:ascii="Book Antiqua" w:hAnsi="Book Antiqua"/>
        </w:rPr>
        <w:t>Before adducing e</w:t>
      </w:r>
      <w:r w:rsidR="00E4439A" w:rsidRPr="00B330D8">
        <w:rPr>
          <w:rFonts w:ascii="Book Antiqua" w:hAnsi="Book Antiqua"/>
        </w:rPr>
        <w:t>xpert evidence at trial</w:t>
      </w:r>
      <w:r w:rsidR="00827A58" w:rsidRPr="00B330D8">
        <w:rPr>
          <w:rFonts w:ascii="Book Antiqua" w:hAnsi="Book Antiqua"/>
        </w:rPr>
        <w:t xml:space="preserve">, </w:t>
      </w:r>
      <w:r w:rsidR="00E4439A" w:rsidRPr="00B330D8">
        <w:rPr>
          <w:rFonts w:ascii="Book Antiqua" w:hAnsi="Book Antiqua"/>
        </w:rPr>
        <w:t>the party proposing to rely on the</w:t>
      </w:r>
      <w:r w:rsidR="0011244D">
        <w:rPr>
          <w:rFonts w:ascii="Book Antiqua" w:hAnsi="Book Antiqua"/>
        </w:rPr>
        <w:t xml:space="preserve"> </w:t>
      </w:r>
      <w:r w:rsidR="00E4439A" w:rsidRPr="00B330D8">
        <w:rPr>
          <w:rFonts w:ascii="Book Antiqua" w:hAnsi="Book Antiqua"/>
        </w:rPr>
        <w:t xml:space="preserve">evidence </w:t>
      </w:r>
      <w:r w:rsidR="00827A58" w:rsidRPr="00B330D8">
        <w:rPr>
          <w:rFonts w:ascii="Book Antiqua" w:hAnsi="Book Antiqua"/>
        </w:rPr>
        <w:t xml:space="preserve">should </w:t>
      </w:r>
      <w:r w:rsidR="009145C5" w:rsidRPr="00B330D8">
        <w:rPr>
          <w:rFonts w:ascii="Book Antiqua" w:hAnsi="Book Antiqua"/>
        </w:rPr>
        <w:t xml:space="preserve">make appropriate enquiries of </w:t>
      </w:r>
      <w:r w:rsidR="00827A58" w:rsidRPr="00B330D8">
        <w:rPr>
          <w:rFonts w:ascii="Book Antiqua" w:hAnsi="Book Antiqua"/>
        </w:rPr>
        <w:t xml:space="preserve">the expert </w:t>
      </w:r>
      <w:r w:rsidR="009145C5" w:rsidRPr="00B330D8">
        <w:rPr>
          <w:rFonts w:ascii="Book Antiqua" w:hAnsi="Book Antiqua"/>
        </w:rPr>
        <w:t>with respect to the matters set out in paragraph 6.3, so that the party i</w:t>
      </w:r>
      <w:r w:rsidR="009F54B9" w:rsidRPr="00B330D8">
        <w:rPr>
          <w:rFonts w:ascii="Book Antiqua" w:hAnsi="Book Antiqua"/>
        </w:rPr>
        <w:t xml:space="preserve">s in a position if necessary to </w:t>
      </w:r>
      <w:r w:rsidR="009145C5" w:rsidRPr="00B330D8">
        <w:rPr>
          <w:rFonts w:ascii="Book Antiqua" w:hAnsi="Book Antiqua"/>
        </w:rPr>
        <w:t xml:space="preserve">inform </w:t>
      </w:r>
      <w:r w:rsidR="009F54B9" w:rsidRPr="00B330D8">
        <w:rPr>
          <w:rFonts w:ascii="Book Antiqua" w:hAnsi="Book Antiqua"/>
        </w:rPr>
        <w:t xml:space="preserve">the trial judge </w:t>
      </w:r>
      <w:r w:rsidR="009145C5" w:rsidRPr="00B330D8">
        <w:rPr>
          <w:rFonts w:ascii="Book Antiqua" w:hAnsi="Book Antiqua"/>
        </w:rPr>
        <w:t xml:space="preserve">whether the evidence is </w:t>
      </w:r>
      <w:r w:rsidR="00E4439A" w:rsidRPr="00B330D8">
        <w:rPr>
          <w:rFonts w:ascii="Book Antiqua" w:hAnsi="Book Antiqua"/>
        </w:rPr>
        <w:t>scientific</w:t>
      </w:r>
      <w:r w:rsidR="009145C5" w:rsidRPr="00B330D8">
        <w:rPr>
          <w:rFonts w:ascii="Book Antiqua" w:hAnsi="Book Antiqua"/>
        </w:rPr>
        <w:t>ally</w:t>
      </w:r>
      <w:r w:rsidR="00E4439A" w:rsidRPr="00B330D8">
        <w:rPr>
          <w:rFonts w:ascii="Book Antiqua" w:hAnsi="Book Antiqua"/>
        </w:rPr>
        <w:t xml:space="preserve"> valid</w:t>
      </w:r>
      <w:r w:rsidR="009145C5" w:rsidRPr="00B330D8">
        <w:rPr>
          <w:rFonts w:ascii="Book Antiqua" w:hAnsi="Book Antiqua"/>
        </w:rPr>
        <w:t xml:space="preserve"> and</w:t>
      </w:r>
      <w:r w:rsidR="004C1C30" w:rsidRPr="00B330D8">
        <w:rPr>
          <w:rFonts w:ascii="Book Antiqua" w:hAnsi="Book Antiqua"/>
        </w:rPr>
        <w:t>/or</w:t>
      </w:r>
      <w:r w:rsidR="009145C5" w:rsidRPr="00B330D8">
        <w:rPr>
          <w:rFonts w:ascii="Book Antiqua" w:hAnsi="Book Antiqua"/>
        </w:rPr>
        <w:t xml:space="preserve"> whether the expert has demonstrated the requisite proficiency.</w:t>
      </w:r>
    </w:p>
    <w:p w14:paraId="1983FC1F" w14:textId="164B2C86" w:rsidR="00E4439A" w:rsidRPr="00B330D8" w:rsidRDefault="00E4439A" w:rsidP="00156F70">
      <w:pPr>
        <w:tabs>
          <w:tab w:val="left" w:pos="540"/>
          <w:tab w:val="left" w:pos="1440"/>
        </w:tabs>
        <w:spacing w:before="120" w:after="120" w:line="276" w:lineRule="auto"/>
        <w:ind w:left="720" w:hanging="720"/>
        <w:jc w:val="both"/>
        <w:rPr>
          <w:rFonts w:ascii="Book Antiqua" w:hAnsi="Book Antiqua"/>
        </w:rPr>
      </w:pPr>
      <w:r w:rsidRPr="00B330D8">
        <w:rPr>
          <w:rFonts w:ascii="Book Antiqua" w:hAnsi="Book Antiqua"/>
        </w:rPr>
        <w:t>7A.</w:t>
      </w:r>
      <w:r w:rsidR="00676706" w:rsidRPr="00B330D8">
        <w:rPr>
          <w:rFonts w:ascii="Book Antiqua" w:hAnsi="Book Antiqua"/>
        </w:rPr>
        <w:t>3</w:t>
      </w:r>
      <w:r w:rsidRPr="00B330D8">
        <w:rPr>
          <w:rFonts w:ascii="Book Antiqua" w:hAnsi="Book Antiqua"/>
        </w:rPr>
        <w:t xml:space="preserve">   </w:t>
      </w:r>
      <w:r w:rsidR="0011244D">
        <w:rPr>
          <w:rFonts w:ascii="Book Antiqua" w:hAnsi="Book Antiqua"/>
        </w:rPr>
        <w:tab/>
      </w:r>
      <w:r w:rsidR="009F54B9" w:rsidRPr="00B330D8">
        <w:rPr>
          <w:rFonts w:ascii="Book Antiqua" w:hAnsi="Book Antiqua"/>
        </w:rPr>
        <w:t xml:space="preserve">For this </w:t>
      </w:r>
      <w:r w:rsidR="009920AE" w:rsidRPr="00B330D8">
        <w:rPr>
          <w:rFonts w:ascii="Book Antiqua" w:hAnsi="Book Antiqua"/>
        </w:rPr>
        <w:t xml:space="preserve">purpose, </w:t>
      </w:r>
      <w:r w:rsidR="00967FF1" w:rsidRPr="00B330D8">
        <w:rPr>
          <w:rFonts w:ascii="Book Antiqua" w:hAnsi="Book Antiqua"/>
        </w:rPr>
        <w:t xml:space="preserve">expert evidence is </w:t>
      </w:r>
      <w:r w:rsidR="001A64CB" w:rsidRPr="00B330D8">
        <w:rPr>
          <w:rFonts w:ascii="Book Antiqua" w:hAnsi="Book Antiqua"/>
        </w:rPr>
        <w:t>scientific</w:t>
      </w:r>
      <w:r w:rsidR="00967FF1" w:rsidRPr="00B330D8">
        <w:rPr>
          <w:rFonts w:ascii="Book Antiqua" w:hAnsi="Book Antiqua"/>
        </w:rPr>
        <w:t>ally</w:t>
      </w:r>
      <w:r w:rsidR="001A64CB" w:rsidRPr="00B330D8">
        <w:rPr>
          <w:rFonts w:ascii="Book Antiqua" w:hAnsi="Book Antiqua"/>
        </w:rPr>
        <w:t xml:space="preserve"> valid</w:t>
      </w:r>
      <w:r w:rsidR="00967FF1" w:rsidRPr="00B330D8">
        <w:rPr>
          <w:rFonts w:ascii="Book Antiqua" w:hAnsi="Book Antiqua"/>
        </w:rPr>
        <w:t xml:space="preserve"> if t</w:t>
      </w:r>
      <w:r w:rsidR="009920AE" w:rsidRPr="00B330D8">
        <w:rPr>
          <w:rFonts w:ascii="Book Antiqua" w:hAnsi="Book Antiqua"/>
        </w:rPr>
        <w:t xml:space="preserve">he scientific method </w:t>
      </w:r>
      <w:r w:rsidR="00C15102" w:rsidRPr="00B330D8">
        <w:rPr>
          <w:rFonts w:ascii="Book Antiqua" w:hAnsi="Book Antiqua"/>
        </w:rPr>
        <w:t xml:space="preserve">relied </w:t>
      </w:r>
      <w:r w:rsidR="009920AE" w:rsidRPr="00B330D8">
        <w:rPr>
          <w:rFonts w:ascii="Book Antiqua" w:hAnsi="Book Antiqua"/>
        </w:rPr>
        <w:t xml:space="preserve">on </w:t>
      </w:r>
      <w:r w:rsidR="00C15102" w:rsidRPr="00B330D8">
        <w:rPr>
          <w:rFonts w:ascii="Book Antiqua" w:hAnsi="Book Antiqua"/>
        </w:rPr>
        <w:t>by</w:t>
      </w:r>
      <w:r w:rsidR="009920AE" w:rsidRPr="00B330D8">
        <w:rPr>
          <w:rFonts w:ascii="Book Antiqua" w:hAnsi="Book Antiqua"/>
        </w:rPr>
        <w:t xml:space="preserve"> the expert </w:t>
      </w:r>
      <w:r w:rsidR="001A64CB" w:rsidRPr="00B330D8">
        <w:rPr>
          <w:rFonts w:ascii="Book Antiqua" w:hAnsi="Book Antiqua"/>
        </w:rPr>
        <w:t xml:space="preserve">in forming the expert opinion </w:t>
      </w:r>
      <w:r w:rsidR="00C15102" w:rsidRPr="00B330D8">
        <w:rPr>
          <w:rFonts w:ascii="Book Antiqua" w:hAnsi="Book Antiqua"/>
        </w:rPr>
        <w:t>ha</w:t>
      </w:r>
      <w:r w:rsidR="00987F31" w:rsidRPr="00B330D8">
        <w:rPr>
          <w:rFonts w:ascii="Book Antiqua" w:hAnsi="Book Antiqua"/>
        </w:rPr>
        <w:t>s</w:t>
      </w:r>
      <w:r w:rsidR="00C15102" w:rsidRPr="00B330D8">
        <w:rPr>
          <w:rFonts w:ascii="Book Antiqua" w:hAnsi="Book Antiqua"/>
        </w:rPr>
        <w:t xml:space="preserve"> been shown to be capable of </w:t>
      </w:r>
      <w:r w:rsidR="001A64CB" w:rsidRPr="00B330D8">
        <w:rPr>
          <w:rFonts w:ascii="Book Antiqua" w:hAnsi="Book Antiqua"/>
        </w:rPr>
        <w:t xml:space="preserve">producing </w:t>
      </w:r>
      <w:r w:rsidR="00C15102" w:rsidRPr="00B330D8">
        <w:rPr>
          <w:rFonts w:ascii="Book Antiqua" w:hAnsi="Book Antiqua"/>
        </w:rPr>
        <w:t xml:space="preserve">repeatable, reproducible and accurate </w:t>
      </w:r>
      <w:r w:rsidR="001A64CB" w:rsidRPr="00B330D8">
        <w:rPr>
          <w:rFonts w:ascii="Book Antiqua" w:hAnsi="Book Antiqua"/>
        </w:rPr>
        <w:t>results in</w:t>
      </w:r>
      <w:r w:rsidR="00C15102" w:rsidRPr="00B330D8">
        <w:rPr>
          <w:rFonts w:ascii="Book Antiqua" w:hAnsi="Book Antiqua"/>
        </w:rPr>
        <w:t xml:space="preserve"> practice, in conditions which are </w:t>
      </w:r>
      <w:r w:rsidR="001A64CB" w:rsidRPr="00B330D8">
        <w:rPr>
          <w:rFonts w:ascii="Book Antiqua" w:hAnsi="Book Antiqua"/>
        </w:rPr>
        <w:t xml:space="preserve">consistent with </w:t>
      </w:r>
      <w:r w:rsidR="00990990" w:rsidRPr="00B330D8">
        <w:rPr>
          <w:rFonts w:ascii="Book Antiqua" w:hAnsi="Book Antiqua"/>
        </w:rPr>
        <w:t>the conditions</w:t>
      </w:r>
      <w:r w:rsidR="00BA509D" w:rsidRPr="00B330D8">
        <w:rPr>
          <w:rFonts w:ascii="Book Antiqua" w:hAnsi="Book Antiqua"/>
        </w:rPr>
        <w:t xml:space="preserve"> </w:t>
      </w:r>
      <w:r w:rsidR="009105AA" w:rsidRPr="00B330D8">
        <w:rPr>
          <w:rFonts w:ascii="Book Antiqua" w:hAnsi="Book Antiqua"/>
        </w:rPr>
        <w:t xml:space="preserve">relevant </w:t>
      </w:r>
      <w:r w:rsidR="00F4711E" w:rsidRPr="00B330D8">
        <w:rPr>
          <w:rFonts w:ascii="Book Antiqua" w:hAnsi="Book Antiqua"/>
        </w:rPr>
        <w:t>to</w:t>
      </w:r>
      <w:r w:rsidR="00BA509D" w:rsidRPr="00B330D8">
        <w:rPr>
          <w:rFonts w:ascii="Book Antiqua" w:hAnsi="Book Antiqua"/>
        </w:rPr>
        <w:t xml:space="preserve"> the evidence </w:t>
      </w:r>
      <w:r w:rsidR="009105AA" w:rsidRPr="00B330D8">
        <w:rPr>
          <w:rFonts w:ascii="Book Antiqua" w:hAnsi="Book Antiqua"/>
        </w:rPr>
        <w:t xml:space="preserve">in </w:t>
      </w:r>
      <w:r w:rsidR="006F5FB4" w:rsidRPr="00B330D8">
        <w:rPr>
          <w:rFonts w:ascii="Book Antiqua" w:hAnsi="Book Antiqua"/>
        </w:rPr>
        <w:t>the proceeding</w:t>
      </w:r>
      <w:r w:rsidR="00C15102" w:rsidRPr="00B330D8">
        <w:rPr>
          <w:rFonts w:ascii="Book Antiqua" w:hAnsi="Book Antiqua"/>
        </w:rPr>
        <w:t>.</w:t>
      </w:r>
      <w:r w:rsidR="009920AE" w:rsidRPr="00B330D8">
        <w:rPr>
          <w:rFonts w:ascii="Book Antiqua" w:hAnsi="Book Antiqua"/>
        </w:rPr>
        <w:t xml:space="preserve"> </w:t>
      </w:r>
    </w:p>
    <w:p w14:paraId="577A17ED" w14:textId="3ED98AEC" w:rsidR="006F5FB4" w:rsidRPr="00B330D8" w:rsidRDefault="00814DB6" w:rsidP="001A07DA">
      <w:pPr>
        <w:tabs>
          <w:tab w:val="left" w:pos="540"/>
          <w:tab w:val="left" w:pos="1440"/>
        </w:tabs>
        <w:spacing w:before="120" w:after="120" w:line="276" w:lineRule="auto"/>
        <w:ind w:left="1710" w:hanging="720"/>
        <w:jc w:val="both"/>
        <w:rPr>
          <w:rFonts w:ascii="Book Antiqua" w:hAnsi="Book Antiqua"/>
        </w:rPr>
      </w:pPr>
      <w:r w:rsidRPr="00B330D8">
        <w:rPr>
          <w:rFonts w:ascii="Book Antiqua" w:hAnsi="Book Antiqua"/>
        </w:rPr>
        <w:tab/>
      </w:r>
      <w:r w:rsidR="001A07DA">
        <w:rPr>
          <w:rFonts w:ascii="Book Antiqua" w:hAnsi="Book Antiqua"/>
        </w:rPr>
        <w:tab/>
      </w:r>
      <w:r w:rsidR="006F5FB4" w:rsidRPr="00B330D8">
        <w:rPr>
          <w:rFonts w:ascii="Book Antiqua" w:hAnsi="Book Antiqua"/>
        </w:rPr>
        <w:t xml:space="preserve">Example: expert opinion evidence concerning the outcome of an analysis of </w:t>
      </w:r>
      <w:r w:rsidR="000C0A63" w:rsidRPr="00B330D8">
        <w:rPr>
          <w:rFonts w:ascii="Book Antiqua" w:hAnsi="Book Antiqua"/>
        </w:rPr>
        <w:t>low amounts of DNA or trace evidence</w:t>
      </w:r>
      <w:r w:rsidR="00450474" w:rsidRPr="00B330D8">
        <w:rPr>
          <w:rFonts w:ascii="Book Antiqua" w:hAnsi="Book Antiqua"/>
        </w:rPr>
        <w:t xml:space="preserve"> connected with a crime will be scientifically valid if the method used to form the opinion has </w:t>
      </w:r>
      <w:r w:rsidRPr="00B330D8">
        <w:rPr>
          <w:rFonts w:ascii="Book Antiqua" w:hAnsi="Book Antiqua"/>
        </w:rPr>
        <w:t xml:space="preserve">been shown to be capable of producing repeatable, reproducible and accurate results in practice in conditions </w:t>
      </w:r>
      <w:r w:rsidR="000C0A63" w:rsidRPr="00B330D8">
        <w:rPr>
          <w:rFonts w:ascii="Book Antiqua" w:hAnsi="Book Antiqua"/>
        </w:rPr>
        <w:t>that explicitly test samples containing low levels of the material in question</w:t>
      </w:r>
      <w:r w:rsidRPr="00B330D8">
        <w:rPr>
          <w:rFonts w:ascii="Book Antiqua" w:hAnsi="Book Antiqua"/>
        </w:rPr>
        <w:t>.</w:t>
      </w:r>
    </w:p>
    <w:p w14:paraId="3743FBEF" w14:textId="5CF7D397" w:rsidR="00C15102" w:rsidRPr="00B330D8" w:rsidRDefault="001A64CB" w:rsidP="00156F70">
      <w:pPr>
        <w:tabs>
          <w:tab w:val="left" w:pos="540"/>
          <w:tab w:val="left" w:pos="1440"/>
        </w:tabs>
        <w:spacing w:before="120" w:after="120" w:line="276" w:lineRule="auto"/>
        <w:ind w:left="720" w:hanging="720"/>
        <w:jc w:val="both"/>
        <w:rPr>
          <w:rFonts w:ascii="Book Antiqua" w:hAnsi="Book Antiqua"/>
        </w:rPr>
      </w:pPr>
      <w:r w:rsidRPr="00B330D8">
        <w:rPr>
          <w:rFonts w:ascii="Book Antiqua" w:hAnsi="Book Antiqua"/>
        </w:rPr>
        <w:t>7A.</w:t>
      </w:r>
      <w:r w:rsidR="00676706" w:rsidRPr="00B330D8">
        <w:rPr>
          <w:rFonts w:ascii="Book Antiqua" w:hAnsi="Book Antiqua"/>
        </w:rPr>
        <w:t>4</w:t>
      </w:r>
      <w:r w:rsidRPr="00B330D8">
        <w:rPr>
          <w:rFonts w:ascii="Book Antiqua" w:hAnsi="Book Antiqua"/>
        </w:rPr>
        <w:t xml:space="preserve"> </w:t>
      </w:r>
      <w:r w:rsidR="0011244D">
        <w:rPr>
          <w:rFonts w:ascii="Book Antiqua" w:hAnsi="Book Antiqua"/>
        </w:rPr>
        <w:tab/>
      </w:r>
      <w:r w:rsidRPr="00B330D8">
        <w:rPr>
          <w:rFonts w:ascii="Book Antiqua" w:hAnsi="Book Antiqua"/>
        </w:rPr>
        <w:t>F</w:t>
      </w:r>
      <w:r w:rsidR="004C1C30" w:rsidRPr="00B330D8">
        <w:rPr>
          <w:rFonts w:ascii="Book Antiqua" w:hAnsi="Book Antiqua"/>
        </w:rPr>
        <w:t>or this purpose,</w:t>
      </w:r>
      <w:r w:rsidRPr="00B330D8">
        <w:rPr>
          <w:rFonts w:ascii="Book Antiqua" w:hAnsi="Book Antiqua"/>
        </w:rPr>
        <w:t xml:space="preserve"> </w:t>
      </w:r>
      <w:r w:rsidR="004C1C30" w:rsidRPr="00B330D8">
        <w:rPr>
          <w:rFonts w:ascii="Book Antiqua" w:hAnsi="Book Antiqua"/>
        </w:rPr>
        <w:t xml:space="preserve">furthermore, </w:t>
      </w:r>
      <w:r w:rsidRPr="00B330D8">
        <w:rPr>
          <w:rFonts w:ascii="Book Antiqua" w:hAnsi="Book Antiqua"/>
        </w:rPr>
        <w:t xml:space="preserve">the expert needs to have demonstrated proficiency in the application of the scientific method in </w:t>
      </w:r>
      <w:r w:rsidR="00E104E0" w:rsidRPr="00B330D8">
        <w:rPr>
          <w:rFonts w:ascii="Book Antiqua" w:hAnsi="Book Antiqua"/>
        </w:rPr>
        <w:t xml:space="preserve">such </w:t>
      </w:r>
      <w:r w:rsidRPr="00B330D8">
        <w:rPr>
          <w:rFonts w:ascii="Book Antiqua" w:hAnsi="Book Antiqua"/>
        </w:rPr>
        <w:t>conditions</w:t>
      </w:r>
      <w:r w:rsidR="00E104E0" w:rsidRPr="00B330D8">
        <w:rPr>
          <w:rFonts w:ascii="Book Antiqua" w:hAnsi="Book Antiqua"/>
        </w:rPr>
        <w:t>.</w:t>
      </w:r>
    </w:p>
    <w:p w14:paraId="7908E281" w14:textId="6CA3DA26" w:rsidR="00676706" w:rsidRPr="0011244D" w:rsidRDefault="00295043" w:rsidP="0011244D">
      <w:pPr>
        <w:tabs>
          <w:tab w:val="left" w:pos="540"/>
          <w:tab w:val="left" w:pos="1440"/>
        </w:tabs>
        <w:spacing w:before="120" w:after="120" w:line="276" w:lineRule="auto"/>
        <w:ind w:left="720" w:hanging="720"/>
        <w:jc w:val="both"/>
        <w:rPr>
          <w:rFonts w:ascii="Book Antiqua" w:hAnsi="Book Antiqua"/>
        </w:rPr>
      </w:pPr>
      <w:r w:rsidRPr="00B330D8">
        <w:rPr>
          <w:rFonts w:ascii="Book Antiqua" w:hAnsi="Book Antiqua"/>
        </w:rPr>
        <w:t>7A.</w:t>
      </w:r>
      <w:r w:rsidR="00676706" w:rsidRPr="00B330D8">
        <w:rPr>
          <w:rFonts w:ascii="Book Antiqua" w:hAnsi="Book Antiqua"/>
        </w:rPr>
        <w:t>5</w:t>
      </w:r>
      <w:r w:rsidRPr="00B330D8">
        <w:rPr>
          <w:rFonts w:ascii="Book Antiqua" w:hAnsi="Book Antiqua"/>
        </w:rPr>
        <w:t xml:space="preserve">   In a case of uncertainty or dispute about the validity of a particular scientific method, the court would ordinarily </w:t>
      </w:r>
      <w:r w:rsidR="00E104E0" w:rsidRPr="00B330D8">
        <w:rPr>
          <w:rFonts w:ascii="Book Antiqua" w:hAnsi="Book Antiqua"/>
        </w:rPr>
        <w:t xml:space="preserve">expect </w:t>
      </w:r>
      <w:r w:rsidRPr="00B330D8">
        <w:rPr>
          <w:rFonts w:ascii="Book Antiqua" w:hAnsi="Book Antiqua"/>
        </w:rPr>
        <w:t xml:space="preserve">reference to </w:t>
      </w:r>
      <w:r w:rsidR="00E104E0" w:rsidRPr="00B330D8">
        <w:rPr>
          <w:rFonts w:ascii="Book Antiqua" w:hAnsi="Book Antiqua"/>
        </w:rPr>
        <w:t xml:space="preserve">be made to </w:t>
      </w:r>
      <w:r w:rsidRPr="00B330D8">
        <w:rPr>
          <w:rFonts w:ascii="Book Antiqua" w:hAnsi="Book Antiqua"/>
        </w:rPr>
        <w:t xml:space="preserve">validation tests </w:t>
      </w:r>
      <w:r w:rsidR="00E104E0" w:rsidRPr="00B330D8">
        <w:rPr>
          <w:rFonts w:ascii="Book Antiqua" w:hAnsi="Book Antiqua"/>
        </w:rPr>
        <w:t xml:space="preserve">which </w:t>
      </w:r>
      <w:r w:rsidRPr="00B330D8">
        <w:rPr>
          <w:rFonts w:ascii="Book Antiqua" w:hAnsi="Book Antiqua"/>
        </w:rPr>
        <w:t xml:space="preserve">establish the </w:t>
      </w:r>
      <w:r w:rsidR="00E104E0" w:rsidRPr="00B330D8">
        <w:rPr>
          <w:rFonts w:ascii="Book Antiqua" w:hAnsi="Book Antiqua"/>
        </w:rPr>
        <w:t>capacity</w:t>
      </w:r>
      <w:r w:rsidRPr="00B330D8">
        <w:rPr>
          <w:rFonts w:ascii="Book Antiqua" w:hAnsi="Book Antiqua"/>
        </w:rPr>
        <w:t xml:space="preserve"> of the method to produce scientifically reliable and accurate results and</w:t>
      </w:r>
      <w:r w:rsidR="00E104E0" w:rsidRPr="00B330D8">
        <w:rPr>
          <w:rFonts w:ascii="Book Antiqua" w:hAnsi="Book Antiqua"/>
        </w:rPr>
        <w:t>/or which identify</w:t>
      </w:r>
      <w:r w:rsidRPr="00B330D8">
        <w:rPr>
          <w:rFonts w:ascii="Book Antiqua" w:hAnsi="Book Antiqua"/>
        </w:rPr>
        <w:t xml:space="preserve"> the conditions </w:t>
      </w:r>
      <w:r w:rsidR="00E104E0" w:rsidRPr="00B330D8">
        <w:rPr>
          <w:rFonts w:ascii="Book Antiqua" w:hAnsi="Book Antiqua"/>
        </w:rPr>
        <w:t>under</w:t>
      </w:r>
      <w:r w:rsidRPr="00B330D8">
        <w:rPr>
          <w:rFonts w:ascii="Book Antiqua" w:hAnsi="Book Antiqua"/>
        </w:rPr>
        <w:t xml:space="preserve"> which </w:t>
      </w:r>
      <w:r w:rsidR="00E104E0" w:rsidRPr="00B330D8">
        <w:rPr>
          <w:rFonts w:ascii="Book Antiqua" w:hAnsi="Book Antiqua"/>
        </w:rPr>
        <w:t xml:space="preserve">the method can be relied on. </w:t>
      </w:r>
    </w:p>
    <w:p w14:paraId="57F3D17C" w14:textId="6A60768E" w:rsidR="003F7121" w:rsidRDefault="003F7121" w:rsidP="00156F70">
      <w:pPr>
        <w:tabs>
          <w:tab w:val="left" w:pos="540"/>
          <w:tab w:val="left" w:pos="1440"/>
        </w:tabs>
        <w:spacing w:before="120" w:after="120" w:line="276" w:lineRule="auto"/>
        <w:ind w:left="720" w:hanging="720"/>
        <w:jc w:val="both"/>
        <w:rPr>
          <w:rFonts w:ascii="Book Antiqua" w:hAnsi="Book Antiqua"/>
          <w:b/>
        </w:rPr>
      </w:pPr>
      <w:r>
        <w:rPr>
          <w:rFonts w:ascii="Book Antiqua" w:hAnsi="Book Antiqua"/>
          <w:b/>
        </w:rPr>
        <w:lastRenderedPageBreak/>
        <w:t>8.</w:t>
      </w:r>
      <w:r>
        <w:rPr>
          <w:rFonts w:ascii="Book Antiqua" w:hAnsi="Book Antiqua"/>
          <w:b/>
        </w:rPr>
        <w:tab/>
      </w:r>
      <w:r w:rsidR="001859C6">
        <w:rPr>
          <w:rFonts w:ascii="Book Antiqua" w:hAnsi="Book Antiqua"/>
          <w:b/>
        </w:rPr>
        <w:tab/>
      </w:r>
      <w:r>
        <w:rPr>
          <w:rFonts w:ascii="Book Antiqua" w:hAnsi="Book Antiqua"/>
          <w:b/>
        </w:rPr>
        <w:t>SERVICE OF EXPERT EVIDENCE</w:t>
      </w:r>
    </w:p>
    <w:p w14:paraId="7C04E8A1" w14:textId="68A17B03" w:rsidR="003F7121" w:rsidRPr="003F7121" w:rsidRDefault="003F7121" w:rsidP="001859C6">
      <w:pPr>
        <w:tabs>
          <w:tab w:val="left" w:pos="720"/>
          <w:tab w:val="left" w:pos="1440"/>
        </w:tabs>
        <w:spacing w:before="120" w:after="120" w:line="276" w:lineRule="auto"/>
        <w:ind w:left="810" w:right="422" w:hanging="810"/>
        <w:jc w:val="both"/>
        <w:rPr>
          <w:rFonts w:ascii="Book Antiqua" w:hAnsi="Book Antiqua"/>
        </w:rPr>
      </w:pPr>
      <w:r>
        <w:rPr>
          <w:rFonts w:ascii="Book Antiqua" w:hAnsi="Book Antiqua"/>
        </w:rPr>
        <w:t>8.1</w:t>
      </w:r>
      <w:r w:rsidR="001859C6">
        <w:rPr>
          <w:rFonts w:ascii="Book Antiqua" w:hAnsi="Book Antiqua"/>
          <w:b/>
        </w:rPr>
        <w:tab/>
      </w:r>
      <w:r w:rsidRPr="003F7121">
        <w:rPr>
          <w:rFonts w:ascii="Book Antiqua" w:hAnsi="Book Antiqua"/>
        </w:rPr>
        <w:t>A party wishing to introduce expert evidence must—</w:t>
      </w:r>
    </w:p>
    <w:p w14:paraId="635D6C23" w14:textId="77777777" w:rsidR="003F7121" w:rsidRPr="003F7121" w:rsidRDefault="003F7121" w:rsidP="00156F70">
      <w:pPr>
        <w:spacing w:before="120" w:after="120" w:line="276" w:lineRule="auto"/>
        <w:ind w:left="1440" w:right="422" w:hanging="720"/>
        <w:jc w:val="both"/>
        <w:rPr>
          <w:rFonts w:ascii="Book Antiqua" w:hAnsi="Book Antiqua"/>
        </w:rPr>
      </w:pPr>
      <w:r w:rsidRPr="003F7121">
        <w:rPr>
          <w:rFonts w:ascii="Book Antiqua" w:hAnsi="Book Antiqua"/>
        </w:rPr>
        <w:t>(a)</w:t>
      </w:r>
      <w:r w:rsidRPr="003F7121">
        <w:rPr>
          <w:rFonts w:ascii="Book Antiqua" w:hAnsi="Book Antiqua"/>
        </w:rPr>
        <w:tab/>
        <w:t xml:space="preserve">where the report is a primary expert report, serve it on each other party as early as reasonably practicable and, in any event, no less than 60 days before the trial (or inquiry) is listed to </w:t>
      </w:r>
      <w:proofErr w:type="gramStart"/>
      <w:r w:rsidRPr="003F7121">
        <w:rPr>
          <w:rFonts w:ascii="Book Antiqua" w:hAnsi="Book Antiqua"/>
        </w:rPr>
        <w:t>commence;  or</w:t>
      </w:r>
      <w:proofErr w:type="gramEnd"/>
    </w:p>
    <w:p w14:paraId="120A5A1A" w14:textId="34F2496C" w:rsidR="003F7121" w:rsidRPr="003F7121" w:rsidRDefault="003F7121" w:rsidP="00156F70">
      <w:pPr>
        <w:spacing w:before="120" w:after="120" w:line="276" w:lineRule="auto"/>
        <w:ind w:left="1440" w:right="422" w:hanging="720"/>
        <w:jc w:val="both"/>
        <w:rPr>
          <w:rFonts w:ascii="Book Antiqua" w:hAnsi="Book Antiqua"/>
        </w:rPr>
      </w:pPr>
      <w:r w:rsidRPr="003F7121">
        <w:rPr>
          <w:rFonts w:ascii="Book Antiqua" w:hAnsi="Book Antiqua"/>
        </w:rPr>
        <w:t>(b)</w:t>
      </w:r>
      <w:r w:rsidRPr="003F7121">
        <w:rPr>
          <w:rFonts w:ascii="Book Antiqua" w:hAnsi="Book Antiqua"/>
        </w:rPr>
        <w:tab/>
        <w:t xml:space="preserve">where the report is a responding expert report, serve it on each other party as early </w:t>
      </w:r>
      <w:r w:rsidR="00CC6651">
        <w:rPr>
          <w:rFonts w:ascii="Book Antiqua" w:hAnsi="Book Antiqua"/>
        </w:rPr>
        <w:t>as</w:t>
      </w:r>
      <w:r w:rsidRPr="003F7121">
        <w:rPr>
          <w:rFonts w:ascii="Book Antiqua" w:hAnsi="Book Antiqua"/>
        </w:rPr>
        <w:t xml:space="preserve"> reasonably practicable and, in any event, no less than 14 days before the trial (or inquiry) is listed to </w:t>
      </w:r>
      <w:proofErr w:type="gramStart"/>
      <w:r w:rsidRPr="003F7121">
        <w:rPr>
          <w:rFonts w:ascii="Book Antiqua" w:hAnsi="Book Antiqua"/>
        </w:rPr>
        <w:t>commence;  and</w:t>
      </w:r>
      <w:proofErr w:type="gramEnd"/>
    </w:p>
    <w:p w14:paraId="322F53B0" w14:textId="77777777" w:rsidR="003F7121" w:rsidRPr="003F7121" w:rsidRDefault="003F7121" w:rsidP="00156F70">
      <w:pPr>
        <w:spacing w:before="120" w:after="120" w:line="276" w:lineRule="auto"/>
        <w:ind w:left="1440" w:right="422" w:hanging="720"/>
        <w:jc w:val="both"/>
        <w:rPr>
          <w:rFonts w:ascii="Book Antiqua" w:hAnsi="Book Antiqua"/>
        </w:rPr>
      </w:pPr>
      <w:r w:rsidRPr="003F7121">
        <w:rPr>
          <w:rFonts w:ascii="Book Antiqua" w:hAnsi="Book Antiqua"/>
        </w:rPr>
        <w:t>(c)</w:t>
      </w:r>
      <w:r w:rsidRPr="003F7121">
        <w:rPr>
          <w:rFonts w:ascii="Book Antiqua" w:hAnsi="Book Antiqua"/>
        </w:rPr>
        <w:tab/>
        <w:t>at the time of service of the expert report, provide a copy of any photograph, plan or other document referred to in the report.</w:t>
      </w:r>
    </w:p>
    <w:p w14:paraId="5CAA6246" w14:textId="56B02212" w:rsidR="003F7121" w:rsidRPr="003F7121" w:rsidRDefault="003F7121" w:rsidP="00156F70">
      <w:pPr>
        <w:tabs>
          <w:tab w:val="left" w:pos="1440"/>
        </w:tabs>
        <w:spacing w:before="120" w:after="120" w:line="276" w:lineRule="auto"/>
        <w:ind w:left="720" w:right="62" w:hanging="720"/>
        <w:jc w:val="both"/>
        <w:rPr>
          <w:rFonts w:ascii="Book Antiqua" w:hAnsi="Book Antiqua"/>
        </w:rPr>
      </w:pPr>
      <w:r w:rsidRPr="003F7121">
        <w:rPr>
          <w:rFonts w:ascii="Book Antiqua" w:hAnsi="Book Antiqua"/>
        </w:rPr>
        <w:t>8.2</w:t>
      </w:r>
      <w:r w:rsidRPr="003F7121">
        <w:rPr>
          <w:rFonts w:ascii="Book Antiqua" w:hAnsi="Book Antiqua"/>
          <w:b/>
        </w:rPr>
        <w:tab/>
      </w:r>
      <w:r w:rsidRPr="003F7121">
        <w:rPr>
          <w:rFonts w:ascii="Book Antiqua" w:hAnsi="Book Antiqua"/>
        </w:rPr>
        <w:t>A party may not introduce expert evidence if that party has not complied w</w:t>
      </w:r>
      <w:r w:rsidR="00BE18AE">
        <w:rPr>
          <w:rFonts w:ascii="Book Antiqua" w:hAnsi="Book Antiqua"/>
        </w:rPr>
        <w:t>ith 8</w:t>
      </w:r>
      <w:r w:rsidRPr="003F7121">
        <w:rPr>
          <w:rFonts w:ascii="Book Antiqua" w:hAnsi="Book Antiqua"/>
        </w:rPr>
        <w:t>.1, unless—</w:t>
      </w:r>
    </w:p>
    <w:p w14:paraId="0F890162" w14:textId="77777777" w:rsidR="003F7121" w:rsidRPr="003F7121" w:rsidRDefault="003F7121" w:rsidP="00156F70">
      <w:pPr>
        <w:tabs>
          <w:tab w:val="left" w:pos="540"/>
        </w:tabs>
        <w:spacing w:before="120" w:after="120" w:line="276" w:lineRule="auto"/>
        <w:ind w:left="1440" w:right="62" w:hanging="720"/>
        <w:jc w:val="both"/>
        <w:rPr>
          <w:rFonts w:ascii="Book Antiqua" w:hAnsi="Book Antiqua"/>
        </w:rPr>
      </w:pPr>
      <w:r w:rsidRPr="003F7121">
        <w:rPr>
          <w:rFonts w:ascii="Book Antiqua" w:hAnsi="Book Antiqua"/>
        </w:rPr>
        <w:t>(a)</w:t>
      </w:r>
      <w:r w:rsidRPr="003F7121">
        <w:rPr>
          <w:rFonts w:ascii="Book Antiqua" w:hAnsi="Book Antiqua"/>
        </w:rPr>
        <w:tab/>
        <w:t xml:space="preserve">every other party </w:t>
      </w:r>
      <w:proofErr w:type="gramStart"/>
      <w:r w:rsidRPr="003F7121">
        <w:rPr>
          <w:rFonts w:ascii="Book Antiqua" w:hAnsi="Book Antiqua"/>
        </w:rPr>
        <w:t>agrees;  or</w:t>
      </w:r>
      <w:proofErr w:type="gramEnd"/>
    </w:p>
    <w:p w14:paraId="1606B9F0" w14:textId="77777777" w:rsidR="003F7121" w:rsidRPr="003F7121" w:rsidRDefault="003F7121" w:rsidP="00156F70">
      <w:pPr>
        <w:tabs>
          <w:tab w:val="left" w:pos="540"/>
        </w:tabs>
        <w:spacing w:before="120" w:after="120" w:line="276" w:lineRule="auto"/>
        <w:ind w:left="1440" w:right="62" w:hanging="720"/>
        <w:jc w:val="both"/>
        <w:rPr>
          <w:rFonts w:ascii="Book Antiqua" w:hAnsi="Book Antiqua"/>
        </w:rPr>
      </w:pPr>
      <w:r w:rsidRPr="003F7121">
        <w:rPr>
          <w:rFonts w:ascii="Book Antiqua" w:hAnsi="Book Antiqua"/>
        </w:rPr>
        <w:t>(b)</w:t>
      </w:r>
      <w:r w:rsidRPr="003F7121">
        <w:rPr>
          <w:rFonts w:ascii="Book Antiqua" w:hAnsi="Book Antiqua"/>
        </w:rPr>
        <w:tab/>
        <w:t>the Court gives leave.</w:t>
      </w:r>
    </w:p>
    <w:p w14:paraId="1B17DB8B" w14:textId="534845FA" w:rsidR="003F7121" w:rsidRPr="003F7121" w:rsidRDefault="003F7121" w:rsidP="00156F70">
      <w:pPr>
        <w:spacing w:before="120" w:after="120" w:line="276" w:lineRule="auto"/>
        <w:ind w:left="720" w:right="62" w:hanging="720"/>
        <w:jc w:val="both"/>
        <w:rPr>
          <w:rFonts w:ascii="Book Antiqua" w:hAnsi="Book Antiqua"/>
        </w:rPr>
      </w:pPr>
      <w:r>
        <w:rPr>
          <w:rFonts w:ascii="Book Antiqua" w:hAnsi="Book Antiqua"/>
        </w:rPr>
        <w:t>8.3</w:t>
      </w:r>
      <w:r w:rsidRPr="003F7121">
        <w:rPr>
          <w:rFonts w:ascii="Book Antiqua" w:hAnsi="Book Antiqua"/>
        </w:rPr>
        <w:tab/>
      </w:r>
      <w:r>
        <w:rPr>
          <w:rFonts w:ascii="Book Antiqua" w:hAnsi="Book Antiqua"/>
        </w:rPr>
        <w:t>8.1 and 8</w:t>
      </w:r>
      <w:r w:rsidRPr="003F7121">
        <w:rPr>
          <w:rFonts w:ascii="Book Antiqua" w:hAnsi="Book Antiqua"/>
        </w:rPr>
        <w:t>.2 do not apply</w:t>
      </w:r>
      <w:r w:rsidR="008B286B" w:rsidRPr="003F7121">
        <w:rPr>
          <w:rFonts w:ascii="Book Antiqua" w:hAnsi="Book Antiqua"/>
        </w:rPr>
        <w:t>—</w:t>
      </w:r>
    </w:p>
    <w:p w14:paraId="7D4E358A" w14:textId="5DA5FA92" w:rsidR="003F7121" w:rsidRPr="003F7121" w:rsidRDefault="003F7121" w:rsidP="00156F70">
      <w:pPr>
        <w:spacing w:before="120" w:after="120" w:line="276" w:lineRule="auto"/>
        <w:ind w:left="1440" w:right="418" w:hanging="720"/>
        <w:jc w:val="both"/>
        <w:rPr>
          <w:rFonts w:ascii="Book Antiqua" w:hAnsi="Book Antiqua"/>
        </w:rPr>
      </w:pPr>
      <w:r w:rsidRPr="003F7121">
        <w:rPr>
          <w:rFonts w:ascii="Book Antiqua" w:hAnsi="Book Antiqua"/>
        </w:rPr>
        <w:t>(a)</w:t>
      </w:r>
      <w:r w:rsidRPr="003F7121">
        <w:rPr>
          <w:rFonts w:ascii="Book Antiqua" w:hAnsi="Book Antiqua"/>
        </w:rPr>
        <w:tab/>
        <w:t>where a forensic report has been served but the prosecution has</w:t>
      </w:r>
      <w:r w:rsidR="00566518">
        <w:rPr>
          <w:rFonts w:ascii="Book Antiqua" w:hAnsi="Book Antiqua"/>
        </w:rPr>
        <w:t xml:space="preserve"> not </w:t>
      </w:r>
      <w:r>
        <w:rPr>
          <w:rFonts w:ascii="Book Antiqua" w:hAnsi="Book Antiqua"/>
        </w:rPr>
        <w:t>agreed under 5</w:t>
      </w:r>
      <w:r w:rsidRPr="003F7121">
        <w:rPr>
          <w:rFonts w:ascii="Book Antiqua" w:hAnsi="Book Antiqua"/>
        </w:rPr>
        <w:t xml:space="preserve">.2, or been required under </w:t>
      </w:r>
      <w:r>
        <w:rPr>
          <w:rFonts w:ascii="Book Antiqua" w:hAnsi="Book Antiqua"/>
        </w:rPr>
        <w:t>5</w:t>
      </w:r>
      <w:r w:rsidRPr="003F7121">
        <w:rPr>
          <w:rFonts w:ascii="Book Antiqua" w:hAnsi="Book Antiqua"/>
        </w:rPr>
        <w:t>.6</w:t>
      </w:r>
      <w:r w:rsidR="00566518">
        <w:rPr>
          <w:rFonts w:ascii="Book Antiqua" w:hAnsi="Book Antiqua"/>
        </w:rPr>
        <w:t xml:space="preserve">, </w:t>
      </w:r>
      <w:r w:rsidRPr="003F7121">
        <w:rPr>
          <w:rFonts w:ascii="Book Antiqua" w:hAnsi="Book Antiqua"/>
        </w:rPr>
        <w:t xml:space="preserve">to prepare an expert </w:t>
      </w:r>
      <w:proofErr w:type="gramStart"/>
      <w:r w:rsidRPr="003F7121">
        <w:rPr>
          <w:rFonts w:ascii="Book Antiqua" w:hAnsi="Book Antiqua"/>
        </w:rPr>
        <w:t>report;  or</w:t>
      </w:r>
      <w:proofErr w:type="gramEnd"/>
      <w:r w:rsidRPr="003F7121">
        <w:rPr>
          <w:rFonts w:ascii="Book Antiqua" w:hAnsi="Book Antiqua"/>
        </w:rPr>
        <w:t xml:space="preserve"> </w:t>
      </w:r>
    </w:p>
    <w:p w14:paraId="58645EF4" w14:textId="438A8A8E" w:rsidR="003F7121" w:rsidRDefault="003F7121" w:rsidP="00156F70">
      <w:pPr>
        <w:spacing w:before="120" w:after="120" w:line="276" w:lineRule="auto"/>
        <w:ind w:left="1440" w:right="418" w:hanging="720"/>
        <w:jc w:val="both"/>
        <w:rPr>
          <w:rFonts w:ascii="Book Antiqua" w:hAnsi="Book Antiqua"/>
        </w:rPr>
      </w:pPr>
      <w:r w:rsidRPr="003F7121">
        <w:rPr>
          <w:rFonts w:ascii="Book Antiqua" w:hAnsi="Book Antiqua"/>
        </w:rPr>
        <w:t>(b)</w:t>
      </w:r>
      <w:r w:rsidRPr="003F7121">
        <w:rPr>
          <w:rFonts w:ascii="Book Antiqua" w:hAnsi="Book Antiqua"/>
        </w:rPr>
        <w:tab/>
        <w:t xml:space="preserve">to proceedings under the </w:t>
      </w:r>
      <w:r w:rsidRPr="003F7121">
        <w:rPr>
          <w:rFonts w:ascii="Book Antiqua" w:hAnsi="Book Antiqua"/>
          <w:i/>
        </w:rPr>
        <w:t>Crimes (Mental Impairment and Unfitness to be Tried) Act 1997</w:t>
      </w:r>
      <w:r w:rsidRPr="003F7121">
        <w:rPr>
          <w:rFonts w:ascii="Book Antiqua" w:hAnsi="Book Antiqua"/>
        </w:rPr>
        <w:t xml:space="preserve">. </w:t>
      </w:r>
    </w:p>
    <w:p w14:paraId="1D9B9B46" w14:textId="27654347" w:rsidR="003F7121" w:rsidRPr="003F7121" w:rsidRDefault="003F7121" w:rsidP="00156F70">
      <w:pPr>
        <w:spacing w:before="120" w:after="120" w:line="276" w:lineRule="auto"/>
        <w:ind w:right="418"/>
        <w:jc w:val="both"/>
        <w:rPr>
          <w:rFonts w:ascii="Book Antiqua" w:hAnsi="Book Antiqua"/>
          <w:b/>
        </w:rPr>
      </w:pPr>
      <w:r w:rsidRPr="003F7121">
        <w:rPr>
          <w:rFonts w:ascii="Book Antiqua" w:hAnsi="Book Antiqua"/>
          <w:b/>
        </w:rPr>
        <w:t>9.</w:t>
      </w:r>
      <w:r w:rsidRPr="003F7121">
        <w:rPr>
          <w:rFonts w:ascii="Book Antiqua" w:hAnsi="Book Antiqua"/>
          <w:b/>
        </w:rPr>
        <w:tab/>
        <w:t>ACCESS TO MATERIALS</w:t>
      </w:r>
    </w:p>
    <w:p w14:paraId="7CDD80B7" w14:textId="61D0A025" w:rsidR="003F7121" w:rsidRPr="003F7121" w:rsidRDefault="003F7121" w:rsidP="00156F70">
      <w:pPr>
        <w:tabs>
          <w:tab w:val="left" w:pos="720"/>
          <w:tab w:val="left" w:pos="1440"/>
        </w:tabs>
        <w:spacing w:before="120" w:after="120" w:line="276" w:lineRule="auto"/>
        <w:ind w:left="720" w:right="58" w:hanging="720"/>
        <w:jc w:val="both"/>
        <w:rPr>
          <w:rFonts w:ascii="Book Antiqua" w:hAnsi="Book Antiqua"/>
        </w:rPr>
      </w:pPr>
      <w:r>
        <w:rPr>
          <w:rFonts w:ascii="Book Antiqua" w:hAnsi="Book Antiqua"/>
        </w:rPr>
        <w:t>9</w:t>
      </w:r>
      <w:r w:rsidRPr="003F7121">
        <w:rPr>
          <w:rFonts w:ascii="Book Antiqua" w:hAnsi="Book Antiqua"/>
        </w:rPr>
        <w:t xml:space="preserve">.1 </w:t>
      </w:r>
      <w:r w:rsidRPr="003F7121">
        <w:rPr>
          <w:rFonts w:ascii="Book Antiqua" w:hAnsi="Book Antiqua"/>
        </w:rPr>
        <w:tab/>
        <w:t xml:space="preserve">If a recipient party so requests, the commissioning party must, subject to </w:t>
      </w:r>
      <w:r>
        <w:rPr>
          <w:rFonts w:ascii="Book Antiqua" w:hAnsi="Book Antiqua"/>
        </w:rPr>
        <w:t>9</w:t>
      </w:r>
      <w:r w:rsidRPr="003F7121">
        <w:rPr>
          <w:rFonts w:ascii="Book Antiqua" w:hAnsi="Book Antiqua"/>
        </w:rPr>
        <w:t>.3, give that party a copy of, or ensure that the party has a reasonable opportunity to inspect—</w:t>
      </w:r>
    </w:p>
    <w:p w14:paraId="589FF97F" w14:textId="6FD36633" w:rsidR="003F7121" w:rsidRPr="003F7121" w:rsidRDefault="000E396A" w:rsidP="00156F70">
      <w:pPr>
        <w:spacing w:before="120" w:after="120" w:line="276" w:lineRule="auto"/>
        <w:ind w:left="1440" w:right="422" w:hanging="720"/>
        <w:jc w:val="both"/>
        <w:rPr>
          <w:rFonts w:ascii="Book Antiqua" w:hAnsi="Book Antiqua"/>
        </w:rPr>
      </w:pPr>
      <w:r>
        <w:rPr>
          <w:rFonts w:ascii="Book Antiqua" w:hAnsi="Book Antiqua"/>
        </w:rPr>
        <w:t>(a</w:t>
      </w:r>
      <w:r w:rsidR="003F7121" w:rsidRPr="003F7121">
        <w:rPr>
          <w:rFonts w:ascii="Book Antiqua" w:hAnsi="Book Antiqua"/>
        </w:rPr>
        <w:t>)</w:t>
      </w:r>
      <w:r w:rsidR="003F7121" w:rsidRPr="003F7121">
        <w:rPr>
          <w:rFonts w:ascii="Book Antiqua" w:hAnsi="Book Antiqua"/>
        </w:rPr>
        <w:tab/>
        <w:t xml:space="preserve">the instructions and material given to the expert by the commissioning </w:t>
      </w:r>
      <w:proofErr w:type="gramStart"/>
      <w:r w:rsidR="003F7121" w:rsidRPr="003F7121">
        <w:rPr>
          <w:rFonts w:ascii="Book Antiqua" w:hAnsi="Book Antiqua"/>
        </w:rPr>
        <w:t>party;</w:t>
      </w:r>
      <w:proofErr w:type="gramEnd"/>
    </w:p>
    <w:p w14:paraId="0C335149" w14:textId="7A04BBC1" w:rsidR="003F7121" w:rsidRPr="003F7121" w:rsidRDefault="000E396A" w:rsidP="00156F70">
      <w:pPr>
        <w:spacing w:before="120" w:after="120" w:line="276" w:lineRule="auto"/>
        <w:ind w:left="1440" w:right="422" w:hanging="720"/>
        <w:jc w:val="both"/>
        <w:rPr>
          <w:rFonts w:ascii="Book Antiqua" w:hAnsi="Book Antiqua"/>
        </w:rPr>
      </w:pPr>
      <w:r>
        <w:rPr>
          <w:rFonts w:ascii="Book Antiqua" w:hAnsi="Book Antiqua"/>
        </w:rPr>
        <w:t>(b</w:t>
      </w:r>
      <w:r w:rsidR="003F7121" w:rsidRPr="003F7121">
        <w:rPr>
          <w:rFonts w:ascii="Book Antiqua" w:hAnsi="Book Antiqua"/>
        </w:rPr>
        <w:t>)</w:t>
      </w:r>
      <w:r w:rsidR="003F7121" w:rsidRPr="003F7121">
        <w:rPr>
          <w:rFonts w:ascii="Book Antiqua" w:hAnsi="Book Antiqua"/>
        </w:rPr>
        <w:tab/>
        <w:t xml:space="preserve">any notes made by or on behalf of the expert in connection with the preparation of the expert report or (where applicable) the forensic </w:t>
      </w:r>
      <w:proofErr w:type="gramStart"/>
      <w:r w:rsidR="003F7121" w:rsidRPr="003F7121">
        <w:rPr>
          <w:rFonts w:ascii="Book Antiqua" w:hAnsi="Book Antiqua"/>
        </w:rPr>
        <w:t>report;</w:t>
      </w:r>
      <w:proofErr w:type="gramEnd"/>
    </w:p>
    <w:p w14:paraId="27C21053" w14:textId="1B3B9A4F" w:rsidR="003F7121" w:rsidRPr="003F7121" w:rsidRDefault="000E396A" w:rsidP="00156F70">
      <w:pPr>
        <w:spacing w:before="120" w:after="120" w:line="276" w:lineRule="auto"/>
        <w:ind w:left="1440" w:right="422" w:hanging="720"/>
        <w:jc w:val="both"/>
        <w:rPr>
          <w:rFonts w:ascii="Book Antiqua" w:hAnsi="Book Antiqua"/>
        </w:rPr>
      </w:pPr>
      <w:r>
        <w:rPr>
          <w:rFonts w:ascii="Book Antiqua" w:hAnsi="Book Antiqua"/>
        </w:rPr>
        <w:t>(c</w:t>
      </w:r>
      <w:r w:rsidR="003F7121" w:rsidRPr="003F7121">
        <w:rPr>
          <w:rFonts w:ascii="Book Antiqua" w:hAnsi="Book Antiqua"/>
        </w:rPr>
        <w:t>)</w:t>
      </w:r>
      <w:r w:rsidR="003F7121" w:rsidRPr="003F7121">
        <w:rPr>
          <w:rFonts w:ascii="Book Antiqua" w:hAnsi="Book Antiqua"/>
        </w:rPr>
        <w:tab/>
        <w:t xml:space="preserve">a record of any examination, measurement, test or experiment on which the expert’s findings and opinion are based or that were carried out </w:t>
      </w:r>
      <w:proofErr w:type="gramStart"/>
      <w:r w:rsidR="003F7121" w:rsidRPr="003F7121">
        <w:rPr>
          <w:rFonts w:ascii="Book Antiqua" w:hAnsi="Book Antiqua"/>
        </w:rPr>
        <w:t>in the course of</w:t>
      </w:r>
      <w:proofErr w:type="gramEnd"/>
      <w:r w:rsidR="003F7121" w:rsidRPr="003F7121">
        <w:rPr>
          <w:rFonts w:ascii="Book Antiqua" w:hAnsi="Book Antiqua"/>
        </w:rPr>
        <w:t xml:space="preserve"> reaching those findings and </w:t>
      </w:r>
      <w:proofErr w:type="gramStart"/>
      <w:r w:rsidR="003F7121" w:rsidRPr="003F7121">
        <w:rPr>
          <w:rFonts w:ascii="Book Antiqua" w:hAnsi="Book Antiqua"/>
        </w:rPr>
        <w:t>opinion;  and</w:t>
      </w:r>
      <w:proofErr w:type="gramEnd"/>
    </w:p>
    <w:p w14:paraId="5AF8F979" w14:textId="6BE4CE19" w:rsidR="003F7121" w:rsidRPr="003F7121" w:rsidRDefault="000E396A" w:rsidP="00156F70">
      <w:pPr>
        <w:spacing w:before="120" w:after="120" w:line="276" w:lineRule="auto"/>
        <w:ind w:left="1440" w:right="422" w:hanging="720"/>
        <w:jc w:val="both"/>
        <w:rPr>
          <w:rFonts w:ascii="Book Antiqua" w:hAnsi="Book Antiqua"/>
        </w:rPr>
      </w:pPr>
      <w:r>
        <w:rPr>
          <w:rFonts w:ascii="Book Antiqua" w:hAnsi="Book Antiqua"/>
        </w:rPr>
        <w:t>(d</w:t>
      </w:r>
      <w:r w:rsidR="00F601B2">
        <w:rPr>
          <w:rFonts w:ascii="Book Antiqua" w:hAnsi="Book Antiqua"/>
        </w:rPr>
        <w:t>)</w:t>
      </w:r>
      <w:r w:rsidR="00F601B2">
        <w:rPr>
          <w:rFonts w:ascii="Book Antiqua" w:hAnsi="Book Antiqua"/>
        </w:rPr>
        <w:tab/>
      </w:r>
      <w:r w:rsidR="002A7964">
        <w:rPr>
          <w:rFonts w:ascii="Book Antiqua" w:hAnsi="Book Antiqua"/>
        </w:rPr>
        <w:t>anyt</w:t>
      </w:r>
      <w:r w:rsidR="002A7964" w:rsidRPr="003F7121">
        <w:rPr>
          <w:rFonts w:ascii="Book Antiqua" w:hAnsi="Book Antiqua"/>
        </w:rPr>
        <w:t>hing</w:t>
      </w:r>
      <w:r w:rsidR="003F7121" w:rsidRPr="003F7121">
        <w:rPr>
          <w:rFonts w:ascii="Book Antiqua" w:hAnsi="Book Antiqua"/>
        </w:rPr>
        <w:t xml:space="preserve"> on which any such examination, measurement, test or experiment was carried out.</w:t>
      </w:r>
    </w:p>
    <w:p w14:paraId="1C876F13" w14:textId="63D95177" w:rsidR="003F7121" w:rsidRPr="003F7121" w:rsidRDefault="003F7121" w:rsidP="00156F70">
      <w:pPr>
        <w:tabs>
          <w:tab w:val="left" w:pos="1440"/>
        </w:tabs>
        <w:spacing w:before="120" w:after="120" w:line="276" w:lineRule="auto"/>
        <w:ind w:left="720" w:right="62" w:hanging="720"/>
        <w:jc w:val="both"/>
        <w:rPr>
          <w:rFonts w:ascii="Book Antiqua" w:hAnsi="Book Antiqua"/>
        </w:rPr>
      </w:pPr>
      <w:r>
        <w:rPr>
          <w:rFonts w:ascii="Book Antiqua" w:hAnsi="Book Antiqua"/>
        </w:rPr>
        <w:lastRenderedPageBreak/>
        <w:t>9</w:t>
      </w:r>
      <w:r w:rsidRPr="003F7121">
        <w:rPr>
          <w:rFonts w:ascii="Book Antiqua" w:hAnsi="Book Antiqua"/>
        </w:rPr>
        <w:t>.2</w:t>
      </w:r>
      <w:r w:rsidRPr="003F7121">
        <w:rPr>
          <w:rFonts w:ascii="Book Antiqua" w:hAnsi="Book Antiqua"/>
        </w:rPr>
        <w:tab/>
        <w:t xml:space="preserve">A party may not introduce expert evidence if that party has not complied with </w:t>
      </w:r>
      <w:r>
        <w:rPr>
          <w:rFonts w:ascii="Book Antiqua" w:hAnsi="Book Antiqua"/>
        </w:rPr>
        <w:t>9</w:t>
      </w:r>
      <w:r w:rsidRPr="003F7121">
        <w:rPr>
          <w:rFonts w:ascii="Book Antiqua" w:hAnsi="Book Antiqua"/>
        </w:rPr>
        <w:t>.1, unless—</w:t>
      </w:r>
    </w:p>
    <w:p w14:paraId="12BCF6C2" w14:textId="77777777" w:rsidR="003F7121" w:rsidRPr="003F7121" w:rsidRDefault="003F7121" w:rsidP="00156F70">
      <w:pPr>
        <w:tabs>
          <w:tab w:val="left" w:pos="540"/>
        </w:tabs>
        <w:spacing w:before="120" w:after="120" w:line="276" w:lineRule="auto"/>
        <w:ind w:left="1440" w:right="62" w:hanging="720"/>
        <w:jc w:val="both"/>
        <w:rPr>
          <w:rFonts w:ascii="Book Antiqua" w:hAnsi="Book Antiqua"/>
        </w:rPr>
      </w:pPr>
      <w:r w:rsidRPr="003F7121">
        <w:rPr>
          <w:rFonts w:ascii="Book Antiqua" w:hAnsi="Book Antiqua"/>
        </w:rPr>
        <w:t>(a)</w:t>
      </w:r>
      <w:r w:rsidRPr="003F7121">
        <w:rPr>
          <w:rFonts w:ascii="Book Antiqua" w:hAnsi="Book Antiqua"/>
        </w:rPr>
        <w:tab/>
        <w:t xml:space="preserve">every other party </w:t>
      </w:r>
      <w:proofErr w:type="gramStart"/>
      <w:r w:rsidRPr="003F7121">
        <w:rPr>
          <w:rFonts w:ascii="Book Antiqua" w:hAnsi="Book Antiqua"/>
        </w:rPr>
        <w:t>agrees;  or</w:t>
      </w:r>
      <w:proofErr w:type="gramEnd"/>
    </w:p>
    <w:p w14:paraId="7653358F" w14:textId="77777777" w:rsidR="003F7121" w:rsidRPr="003F7121" w:rsidRDefault="003F7121" w:rsidP="00156F70">
      <w:pPr>
        <w:tabs>
          <w:tab w:val="left" w:pos="540"/>
        </w:tabs>
        <w:spacing w:before="120" w:after="120" w:line="276" w:lineRule="auto"/>
        <w:ind w:left="1440" w:right="62" w:hanging="720"/>
        <w:jc w:val="both"/>
        <w:rPr>
          <w:rFonts w:ascii="Book Antiqua" w:hAnsi="Book Antiqua"/>
        </w:rPr>
      </w:pPr>
      <w:r w:rsidRPr="003F7121">
        <w:rPr>
          <w:rFonts w:ascii="Book Antiqua" w:hAnsi="Book Antiqua"/>
        </w:rPr>
        <w:t>(b)</w:t>
      </w:r>
      <w:r w:rsidRPr="003F7121">
        <w:rPr>
          <w:rFonts w:ascii="Book Antiqua" w:hAnsi="Book Antiqua"/>
        </w:rPr>
        <w:tab/>
        <w:t>the Court gives leave.</w:t>
      </w:r>
    </w:p>
    <w:p w14:paraId="713A9AEB" w14:textId="5703132C" w:rsidR="003F7121" w:rsidRPr="003F7121" w:rsidRDefault="003F7121" w:rsidP="00156F70">
      <w:pPr>
        <w:tabs>
          <w:tab w:val="num" w:pos="1080"/>
        </w:tabs>
        <w:spacing w:before="120" w:after="120" w:line="276" w:lineRule="auto"/>
        <w:ind w:left="720" w:right="62" w:hanging="720"/>
        <w:jc w:val="both"/>
        <w:rPr>
          <w:rFonts w:ascii="Book Antiqua" w:hAnsi="Book Antiqua"/>
        </w:rPr>
      </w:pPr>
      <w:r>
        <w:rPr>
          <w:rFonts w:ascii="Book Antiqua" w:hAnsi="Book Antiqua"/>
        </w:rPr>
        <w:t>9.3</w:t>
      </w:r>
      <w:r w:rsidRPr="003F7121">
        <w:rPr>
          <w:rFonts w:ascii="Book Antiqua" w:hAnsi="Book Antiqua"/>
        </w:rPr>
        <w:t xml:space="preserve"> </w:t>
      </w:r>
      <w:r w:rsidRPr="003F7121">
        <w:rPr>
          <w:rFonts w:ascii="Book Antiqua" w:hAnsi="Book Antiqua"/>
        </w:rPr>
        <w:tab/>
        <w:t xml:space="preserve">A commissioning party or the expert may withhold material referred to </w:t>
      </w:r>
      <w:proofErr w:type="gramStart"/>
      <w:r w:rsidRPr="003F7121">
        <w:rPr>
          <w:rFonts w:ascii="Book Antiqua" w:hAnsi="Book Antiqua"/>
        </w:rPr>
        <w:t xml:space="preserve">in  </w:t>
      </w:r>
      <w:r>
        <w:rPr>
          <w:rFonts w:ascii="Book Antiqua" w:hAnsi="Book Antiqua"/>
        </w:rPr>
        <w:t>9</w:t>
      </w:r>
      <w:r w:rsidRPr="003F7121">
        <w:rPr>
          <w:rFonts w:ascii="Book Antiqua" w:hAnsi="Book Antiqua"/>
        </w:rPr>
        <w:t>.1</w:t>
      </w:r>
      <w:proofErr w:type="gramEnd"/>
      <w:r w:rsidRPr="003F7121">
        <w:rPr>
          <w:rFonts w:ascii="Book Antiqua" w:hAnsi="Book Antiqua"/>
        </w:rPr>
        <w:t xml:space="preserve"> on any basis upon which objection could be taken if the material had been required to be produced under subpoena.</w:t>
      </w:r>
    </w:p>
    <w:p w14:paraId="70561FD5" w14:textId="2C036005" w:rsidR="003F7121" w:rsidRPr="003F7121" w:rsidRDefault="003F7121" w:rsidP="00156F70">
      <w:pPr>
        <w:tabs>
          <w:tab w:val="left" w:pos="540"/>
        </w:tabs>
        <w:spacing w:before="120" w:after="120" w:line="276" w:lineRule="auto"/>
        <w:ind w:left="720" w:right="62" w:hanging="720"/>
        <w:jc w:val="both"/>
        <w:rPr>
          <w:rFonts w:ascii="Book Antiqua" w:hAnsi="Book Antiqua"/>
        </w:rPr>
      </w:pPr>
      <w:r>
        <w:rPr>
          <w:rFonts w:ascii="Book Antiqua" w:hAnsi="Book Antiqua"/>
        </w:rPr>
        <w:t>9.4</w:t>
      </w:r>
      <w:r>
        <w:rPr>
          <w:rFonts w:ascii="Book Antiqua" w:hAnsi="Book Antiqua"/>
        </w:rPr>
        <w:tab/>
      </w:r>
      <w:r w:rsidRPr="003F7121">
        <w:rPr>
          <w:rFonts w:ascii="Book Antiqua" w:hAnsi="Book Antiqua"/>
        </w:rPr>
        <w:t xml:space="preserve"> </w:t>
      </w:r>
      <w:r w:rsidRPr="003F7121">
        <w:rPr>
          <w:rFonts w:ascii="Book Antiqua" w:hAnsi="Book Antiqua"/>
        </w:rPr>
        <w:tab/>
        <w:t>Where mater</w:t>
      </w:r>
      <w:r>
        <w:rPr>
          <w:rFonts w:ascii="Book Antiqua" w:hAnsi="Book Antiqua"/>
        </w:rPr>
        <w:t>ial is withheld in reliance on 9</w:t>
      </w:r>
      <w:r w:rsidRPr="003F7121">
        <w:rPr>
          <w:rFonts w:ascii="Book Antiqua" w:hAnsi="Book Antiqua"/>
        </w:rPr>
        <w:t>.3, the commissioning party must ensure that the recipient party is aware of the withholding and the reason for it.</w:t>
      </w:r>
    </w:p>
    <w:p w14:paraId="2FFD7B62" w14:textId="624ABB2B" w:rsidR="003F7121" w:rsidRDefault="003F7121" w:rsidP="00156F70">
      <w:pPr>
        <w:tabs>
          <w:tab w:val="left" w:pos="540"/>
        </w:tabs>
        <w:spacing w:before="120" w:after="120" w:line="276" w:lineRule="auto"/>
        <w:ind w:left="720" w:right="62" w:hanging="720"/>
        <w:jc w:val="both"/>
        <w:rPr>
          <w:rFonts w:ascii="Book Antiqua" w:hAnsi="Book Antiqua"/>
        </w:rPr>
      </w:pPr>
      <w:r>
        <w:rPr>
          <w:rFonts w:ascii="Book Antiqua" w:hAnsi="Book Antiqua"/>
        </w:rPr>
        <w:t>9.5</w:t>
      </w:r>
      <w:r>
        <w:rPr>
          <w:rFonts w:ascii="Book Antiqua" w:hAnsi="Book Antiqua"/>
        </w:rPr>
        <w:tab/>
      </w:r>
      <w:r w:rsidRPr="003F7121">
        <w:rPr>
          <w:rFonts w:ascii="Book Antiqua" w:hAnsi="Book Antiqua"/>
        </w:rPr>
        <w:t xml:space="preserve"> </w:t>
      </w:r>
      <w:r w:rsidRPr="003F7121">
        <w:rPr>
          <w:rFonts w:ascii="Book Antiqua" w:hAnsi="Book Antiqua"/>
        </w:rPr>
        <w:tab/>
        <w:t xml:space="preserve">The Court may resolve any dispute in relation to the withholding of material </w:t>
      </w:r>
      <w:r>
        <w:rPr>
          <w:rFonts w:ascii="Book Antiqua" w:hAnsi="Book Antiqua"/>
        </w:rPr>
        <w:t>under 9</w:t>
      </w:r>
      <w:r w:rsidRPr="003F7121">
        <w:rPr>
          <w:rFonts w:ascii="Book Antiqua" w:hAnsi="Book Antiqua"/>
        </w:rPr>
        <w:t xml:space="preserve">.3.  </w:t>
      </w:r>
    </w:p>
    <w:p w14:paraId="2A733B5D" w14:textId="3376231F" w:rsidR="003F7121" w:rsidRDefault="003F7121" w:rsidP="00156F70">
      <w:pPr>
        <w:tabs>
          <w:tab w:val="left" w:pos="540"/>
        </w:tabs>
        <w:spacing w:before="120" w:after="120" w:line="276" w:lineRule="auto"/>
        <w:ind w:left="720" w:right="62" w:hanging="720"/>
        <w:jc w:val="both"/>
        <w:rPr>
          <w:rFonts w:ascii="Book Antiqua" w:hAnsi="Book Antiqua"/>
          <w:b/>
        </w:rPr>
      </w:pPr>
      <w:r>
        <w:rPr>
          <w:rFonts w:ascii="Book Antiqua" w:hAnsi="Book Antiqua"/>
          <w:b/>
        </w:rPr>
        <w:t>10.</w:t>
      </w:r>
      <w:r>
        <w:rPr>
          <w:rFonts w:ascii="Book Antiqua" w:hAnsi="Book Antiqua"/>
          <w:b/>
        </w:rPr>
        <w:tab/>
      </w:r>
      <w:r w:rsidR="009D341B">
        <w:rPr>
          <w:rFonts w:ascii="Book Antiqua" w:hAnsi="Book Antiqua"/>
          <w:b/>
        </w:rPr>
        <w:tab/>
      </w:r>
      <w:r>
        <w:rPr>
          <w:rFonts w:ascii="Book Antiqua" w:hAnsi="Book Antiqua"/>
          <w:b/>
        </w:rPr>
        <w:t>AVAILABILITY OF EXPERT TO OTHER PARTIES</w:t>
      </w:r>
    </w:p>
    <w:p w14:paraId="283804FB" w14:textId="68B3425E" w:rsidR="003F7121" w:rsidRPr="003F7121" w:rsidRDefault="003F7121" w:rsidP="00156F70">
      <w:pPr>
        <w:tabs>
          <w:tab w:val="left" w:pos="1440"/>
        </w:tabs>
        <w:spacing w:before="120" w:after="120" w:line="276" w:lineRule="auto"/>
        <w:ind w:left="720" w:right="58" w:hanging="720"/>
        <w:jc w:val="both"/>
        <w:rPr>
          <w:rFonts w:ascii="Book Antiqua" w:hAnsi="Book Antiqua"/>
        </w:rPr>
      </w:pPr>
      <w:r>
        <w:rPr>
          <w:rFonts w:ascii="Book Antiqua" w:hAnsi="Book Antiqua"/>
        </w:rPr>
        <w:t>10</w:t>
      </w:r>
      <w:r w:rsidRPr="003F7121">
        <w:rPr>
          <w:rFonts w:ascii="Book Antiqua" w:hAnsi="Book Antiqua"/>
        </w:rPr>
        <w:t>.1</w:t>
      </w:r>
      <w:r w:rsidRPr="003F7121">
        <w:rPr>
          <w:rFonts w:ascii="Book Antiqua" w:hAnsi="Book Antiqua"/>
        </w:rPr>
        <w:tab/>
        <w:t>A pa</w:t>
      </w:r>
      <w:r w:rsidR="00465D3A">
        <w:rPr>
          <w:rFonts w:ascii="Book Antiqua" w:hAnsi="Book Antiqua"/>
        </w:rPr>
        <w:t>rty who serves an expert report</w:t>
      </w:r>
      <w:r w:rsidRPr="003F7121">
        <w:rPr>
          <w:rFonts w:ascii="Book Antiqua" w:hAnsi="Book Antiqua"/>
        </w:rPr>
        <w:t xml:space="preserve"> on another party must—</w:t>
      </w:r>
    </w:p>
    <w:p w14:paraId="0823D1C7" w14:textId="4BEE1A18" w:rsidR="003F7121" w:rsidRPr="003F7121" w:rsidRDefault="003F7121" w:rsidP="00156F70">
      <w:pPr>
        <w:tabs>
          <w:tab w:val="left" w:pos="540"/>
          <w:tab w:val="left" w:pos="1440"/>
        </w:tabs>
        <w:spacing w:before="120" w:after="120" w:line="276" w:lineRule="auto"/>
        <w:ind w:left="1440" w:right="422" w:hanging="720"/>
        <w:jc w:val="both"/>
        <w:rPr>
          <w:rFonts w:ascii="Book Antiqua" w:hAnsi="Book Antiqua"/>
        </w:rPr>
      </w:pPr>
      <w:r w:rsidRPr="003F7121">
        <w:rPr>
          <w:rFonts w:ascii="Book Antiqua" w:hAnsi="Book Antiqua"/>
        </w:rPr>
        <w:t>(a)</w:t>
      </w:r>
      <w:r w:rsidRPr="003F7121">
        <w:rPr>
          <w:rFonts w:ascii="Book Antiqua" w:hAnsi="Book Antiqua"/>
        </w:rPr>
        <w:tab/>
        <w:t>promptly i</w:t>
      </w:r>
      <w:r w:rsidR="00465D3A">
        <w:rPr>
          <w:rFonts w:ascii="Book Antiqua" w:hAnsi="Book Antiqua"/>
        </w:rPr>
        <w:t xml:space="preserve">nform the expert of that fact; </w:t>
      </w:r>
      <w:r w:rsidRPr="003F7121">
        <w:rPr>
          <w:rFonts w:ascii="Book Antiqua" w:hAnsi="Book Antiqua"/>
        </w:rPr>
        <w:t>and</w:t>
      </w:r>
    </w:p>
    <w:p w14:paraId="6133626F" w14:textId="77777777" w:rsidR="003F7121" w:rsidRPr="003F7121" w:rsidRDefault="003F7121" w:rsidP="00156F70">
      <w:pPr>
        <w:tabs>
          <w:tab w:val="left" w:pos="540"/>
          <w:tab w:val="left" w:pos="1440"/>
        </w:tabs>
        <w:spacing w:before="120" w:after="120" w:line="276" w:lineRule="auto"/>
        <w:ind w:left="1440" w:right="422" w:hanging="720"/>
        <w:jc w:val="both"/>
        <w:rPr>
          <w:rFonts w:ascii="Book Antiqua" w:hAnsi="Book Antiqua"/>
        </w:rPr>
      </w:pPr>
      <w:r w:rsidRPr="003F7121">
        <w:rPr>
          <w:rFonts w:ascii="Book Antiqua" w:hAnsi="Book Antiqua"/>
        </w:rPr>
        <w:t>(b)</w:t>
      </w:r>
      <w:r w:rsidRPr="003F7121">
        <w:rPr>
          <w:rFonts w:ascii="Book Antiqua" w:hAnsi="Book Antiqua"/>
        </w:rPr>
        <w:tab/>
        <w:t xml:space="preserve">if </w:t>
      </w:r>
      <w:proofErr w:type="gramStart"/>
      <w:r w:rsidRPr="003F7121">
        <w:rPr>
          <w:rFonts w:ascii="Book Antiqua" w:hAnsi="Book Antiqua"/>
        </w:rPr>
        <w:t>so</w:t>
      </w:r>
      <w:proofErr w:type="gramEnd"/>
      <w:r w:rsidRPr="003F7121">
        <w:rPr>
          <w:rFonts w:ascii="Book Antiqua" w:hAnsi="Book Antiqua"/>
        </w:rPr>
        <w:t xml:space="preserve"> requested by a recipient party, arrange for the expert to be available for interview by that party and/or his/her representatives.</w:t>
      </w:r>
    </w:p>
    <w:p w14:paraId="0B541D6F" w14:textId="31FE8867" w:rsidR="003F7121" w:rsidRPr="003F7121" w:rsidRDefault="003F7121" w:rsidP="00156F70">
      <w:pPr>
        <w:tabs>
          <w:tab w:val="left" w:pos="1440"/>
        </w:tabs>
        <w:spacing w:before="120" w:after="120" w:line="276" w:lineRule="auto"/>
        <w:ind w:left="720" w:right="422" w:hanging="720"/>
        <w:jc w:val="both"/>
        <w:rPr>
          <w:rFonts w:ascii="Book Antiqua" w:hAnsi="Book Antiqua"/>
        </w:rPr>
      </w:pPr>
      <w:r w:rsidRPr="00CC1EAC">
        <w:rPr>
          <w:rFonts w:ascii="Book Antiqua" w:hAnsi="Book Antiqua"/>
        </w:rPr>
        <w:t>10.2</w:t>
      </w:r>
      <w:r w:rsidRPr="00CC1EAC">
        <w:rPr>
          <w:rFonts w:ascii="Book Antiqua" w:hAnsi="Book Antiqua"/>
        </w:rPr>
        <w:tab/>
        <w:t>Unless the Court otherwise orders, the expert is not obliged to consent to be interviewed.</w:t>
      </w:r>
      <w:r w:rsidRPr="003F7121">
        <w:rPr>
          <w:rFonts w:ascii="Book Antiqua" w:hAnsi="Book Antiqua"/>
        </w:rPr>
        <w:t xml:space="preserve">  </w:t>
      </w:r>
    </w:p>
    <w:p w14:paraId="34F9EE63" w14:textId="35AA1F18" w:rsidR="003F7121" w:rsidRPr="003F7121" w:rsidRDefault="003F7121" w:rsidP="00156F70">
      <w:pPr>
        <w:tabs>
          <w:tab w:val="left" w:pos="1440"/>
        </w:tabs>
        <w:spacing w:before="120" w:after="120" w:line="276" w:lineRule="auto"/>
        <w:ind w:left="720" w:right="422" w:hanging="720"/>
        <w:jc w:val="both"/>
        <w:rPr>
          <w:rFonts w:ascii="Book Antiqua" w:hAnsi="Book Antiqua"/>
        </w:rPr>
      </w:pPr>
      <w:r>
        <w:rPr>
          <w:rFonts w:ascii="Book Antiqua" w:hAnsi="Book Antiqua"/>
        </w:rPr>
        <w:t>10</w:t>
      </w:r>
      <w:r w:rsidRPr="003F7121">
        <w:rPr>
          <w:rFonts w:ascii="Book Antiqua" w:hAnsi="Book Antiqua"/>
        </w:rPr>
        <w:t>.3</w:t>
      </w:r>
      <w:r w:rsidRPr="003F7121">
        <w:rPr>
          <w:rFonts w:ascii="Book Antiqua" w:hAnsi="Book Antiqua"/>
        </w:rPr>
        <w:tab/>
        <w:t xml:space="preserve">When an interview takes place pursuant to a request by a recipient </w:t>
      </w:r>
      <w:r w:rsidR="00465D3A">
        <w:rPr>
          <w:rFonts w:ascii="Book Antiqua" w:hAnsi="Book Antiqua"/>
        </w:rPr>
        <w:t xml:space="preserve">party, the commissioning party </w:t>
      </w:r>
      <w:r w:rsidRPr="003F7121">
        <w:rPr>
          <w:rFonts w:ascii="Book Antiqua" w:hAnsi="Book Antiqua"/>
        </w:rPr>
        <w:t xml:space="preserve">is entitled to be present and/or be represented at the interview.  </w:t>
      </w:r>
    </w:p>
    <w:p w14:paraId="733B153E" w14:textId="328CECA9" w:rsidR="003F7121" w:rsidRPr="003F7121" w:rsidRDefault="003F7121" w:rsidP="00156F70">
      <w:pPr>
        <w:tabs>
          <w:tab w:val="left" w:pos="1440"/>
        </w:tabs>
        <w:spacing w:before="120" w:after="120" w:line="276" w:lineRule="auto"/>
        <w:ind w:left="720" w:right="422" w:hanging="720"/>
        <w:jc w:val="both"/>
        <w:rPr>
          <w:rFonts w:ascii="Book Antiqua" w:hAnsi="Book Antiqua"/>
        </w:rPr>
      </w:pPr>
      <w:r>
        <w:rPr>
          <w:rFonts w:ascii="Book Antiqua" w:hAnsi="Book Antiqua"/>
        </w:rPr>
        <w:t>10</w:t>
      </w:r>
      <w:r w:rsidRPr="003F7121">
        <w:rPr>
          <w:rFonts w:ascii="Book Antiqua" w:hAnsi="Book Antiqua"/>
        </w:rPr>
        <w:t>.4</w:t>
      </w:r>
      <w:r w:rsidRPr="003F7121">
        <w:rPr>
          <w:rFonts w:ascii="Book Antiqua" w:hAnsi="Book Antiqua"/>
        </w:rPr>
        <w:tab/>
        <w:t xml:space="preserve">Subject to </w:t>
      </w:r>
      <w:r>
        <w:rPr>
          <w:rFonts w:ascii="Book Antiqua" w:hAnsi="Book Antiqua"/>
        </w:rPr>
        <w:t>10</w:t>
      </w:r>
      <w:r w:rsidRPr="003F7121">
        <w:rPr>
          <w:rFonts w:ascii="Book Antiqua" w:hAnsi="Book Antiqua"/>
        </w:rPr>
        <w:t xml:space="preserve">.3, the parties may settle the conditions upon which the interview is to be conducted, including as to whether the content of statements made </w:t>
      </w:r>
      <w:proofErr w:type="gramStart"/>
      <w:r w:rsidRPr="003F7121">
        <w:rPr>
          <w:rFonts w:ascii="Book Antiqua" w:hAnsi="Book Antiqua"/>
        </w:rPr>
        <w:t>during the course of</w:t>
      </w:r>
      <w:proofErr w:type="gramEnd"/>
      <w:r w:rsidRPr="003F7121">
        <w:rPr>
          <w:rFonts w:ascii="Book Antiqua" w:hAnsi="Book Antiqua"/>
        </w:rPr>
        <w:t xml:space="preserve"> the interview may be referred to in Court. The Court may resolve any dispute about this. </w:t>
      </w:r>
    </w:p>
    <w:p w14:paraId="21B933AE" w14:textId="67FB40E7" w:rsidR="003F7121" w:rsidRPr="00753CC5" w:rsidRDefault="003F7121" w:rsidP="00156F70">
      <w:pPr>
        <w:tabs>
          <w:tab w:val="left" w:pos="1440"/>
        </w:tabs>
        <w:spacing w:before="120" w:after="120" w:line="276" w:lineRule="auto"/>
        <w:ind w:left="720" w:right="422" w:hanging="720"/>
        <w:jc w:val="both"/>
        <w:rPr>
          <w:rFonts w:ascii="Book Antiqua" w:hAnsi="Book Antiqua"/>
        </w:rPr>
      </w:pPr>
      <w:r>
        <w:rPr>
          <w:rFonts w:ascii="Book Antiqua" w:hAnsi="Book Antiqua"/>
        </w:rPr>
        <w:t>10</w:t>
      </w:r>
      <w:r w:rsidRPr="003F7121">
        <w:rPr>
          <w:rFonts w:ascii="Book Antiqua" w:hAnsi="Book Antiqua"/>
        </w:rPr>
        <w:t>.5</w:t>
      </w:r>
      <w:r w:rsidRPr="003F7121">
        <w:rPr>
          <w:rFonts w:ascii="Book Antiqua" w:hAnsi="Book Antiqua"/>
        </w:rPr>
        <w:tab/>
        <w:t xml:space="preserve">Unless otherwise agreed, the requesting party bears the cost of the interview.  </w:t>
      </w:r>
    </w:p>
    <w:p w14:paraId="29045CB5" w14:textId="6A315B1F" w:rsidR="003F7121" w:rsidRDefault="003F7121" w:rsidP="00156F70">
      <w:pPr>
        <w:spacing w:before="120" w:after="120" w:line="276" w:lineRule="auto"/>
        <w:ind w:right="418"/>
        <w:jc w:val="both"/>
        <w:rPr>
          <w:rFonts w:ascii="Book Antiqua" w:hAnsi="Book Antiqua"/>
          <w:b/>
        </w:rPr>
      </w:pPr>
      <w:r>
        <w:rPr>
          <w:rFonts w:ascii="Book Antiqua" w:hAnsi="Book Antiqua"/>
          <w:b/>
        </w:rPr>
        <w:t>11.</w:t>
      </w:r>
      <w:r>
        <w:rPr>
          <w:rFonts w:ascii="Book Antiqua" w:hAnsi="Book Antiqua"/>
          <w:b/>
        </w:rPr>
        <w:tab/>
        <w:t>PROVISION TO EXPERT OF STATEMENT OF FACTS</w:t>
      </w:r>
    </w:p>
    <w:p w14:paraId="4684A8A5" w14:textId="756B8C69" w:rsidR="003F7121" w:rsidRPr="003F7121" w:rsidRDefault="003F7121" w:rsidP="00156F70">
      <w:pPr>
        <w:tabs>
          <w:tab w:val="left" w:pos="1440"/>
        </w:tabs>
        <w:spacing w:before="120" w:after="120" w:line="276" w:lineRule="auto"/>
        <w:ind w:left="720" w:right="58" w:hanging="720"/>
        <w:jc w:val="both"/>
        <w:rPr>
          <w:rFonts w:ascii="Book Antiqua" w:hAnsi="Book Antiqua"/>
        </w:rPr>
      </w:pPr>
      <w:r>
        <w:rPr>
          <w:rFonts w:ascii="Book Antiqua" w:hAnsi="Book Antiqua"/>
        </w:rPr>
        <w:t>11</w:t>
      </w:r>
      <w:r w:rsidRPr="003F7121">
        <w:rPr>
          <w:rFonts w:ascii="Book Antiqua" w:hAnsi="Book Antiqua"/>
        </w:rPr>
        <w:t>.1</w:t>
      </w:r>
      <w:r w:rsidRPr="003F7121">
        <w:rPr>
          <w:rFonts w:ascii="Book Antiqua" w:hAnsi="Book Antiqua"/>
        </w:rPr>
        <w:tab/>
        <w:t>After service of an expert report —</w:t>
      </w:r>
    </w:p>
    <w:p w14:paraId="6A469A34" w14:textId="77777777" w:rsidR="003F7121" w:rsidRPr="003F7121" w:rsidRDefault="003F7121" w:rsidP="00156F70">
      <w:pPr>
        <w:tabs>
          <w:tab w:val="left" w:pos="1440"/>
        </w:tabs>
        <w:spacing w:before="120" w:after="120" w:line="276" w:lineRule="auto"/>
        <w:ind w:left="1440" w:right="58" w:hanging="720"/>
        <w:jc w:val="both"/>
        <w:rPr>
          <w:rFonts w:ascii="Book Antiqua" w:hAnsi="Book Antiqua"/>
        </w:rPr>
      </w:pPr>
      <w:r w:rsidRPr="003F7121">
        <w:rPr>
          <w:rFonts w:ascii="Book Antiqua" w:hAnsi="Book Antiqua"/>
        </w:rPr>
        <w:t xml:space="preserve"> (a)</w:t>
      </w:r>
      <w:r w:rsidRPr="003F7121">
        <w:rPr>
          <w:rFonts w:ascii="Book Antiqua" w:hAnsi="Book Antiqua"/>
        </w:rPr>
        <w:tab/>
        <w:t xml:space="preserve">the parties shall confer </w:t>
      </w:r>
      <w:proofErr w:type="gramStart"/>
      <w:r w:rsidRPr="003F7121">
        <w:rPr>
          <w:rFonts w:ascii="Book Antiqua" w:hAnsi="Book Antiqua"/>
        </w:rPr>
        <w:t>in order to</w:t>
      </w:r>
      <w:proofErr w:type="gramEnd"/>
      <w:r w:rsidRPr="003F7121">
        <w:rPr>
          <w:rFonts w:ascii="Book Antiqua" w:hAnsi="Book Antiqua"/>
        </w:rPr>
        <w:t xml:space="preserve"> determine whether agreement can be reached on a statement of facts (which may include facts which are agreed and facts which are in dispute) to be provided to the </w:t>
      </w:r>
      <w:proofErr w:type="gramStart"/>
      <w:r w:rsidRPr="003F7121">
        <w:rPr>
          <w:rFonts w:ascii="Book Antiqua" w:hAnsi="Book Antiqua"/>
        </w:rPr>
        <w:t>expert;</w:t>
      </w:r>
      <w:proofErr w:type="gramEnd"/>
      <w:r w:rsidRPr="003F7121">
        <w:rPr>
          <w:rFonts w:ascii="Book Antiqua" w:hAnsi="Book Antiqua"/>
        </w:rPr>
        <w:t xml:space="preserve"> </w:t>
      </w:r>
    </w:p>
    <w:p w14:paraId="3196BC0C" w14:textId="4B0443CE" w:rsidR="003F7121" w:rsidRPr="003F7121" w:rsidRDefault="003F7121" w:rsidP="00156F70">
      <w:pPr>
        <w:tabs>
          <w:tab w:val="left" w:pos="540"/>
        </w:tabs>
        <w:spacing w:before="120" w:after="120" w:line="276" w:lineRule="auto"/>
        <w:ind w:left="1440" w:right="62" w:hanging="720"/>
        <w:jc w:val="both"/>
        <w:rPr>
          <w:rFonts w:ascii="Book Antiqua" w:hAnsi="Book Antiqua"/>
        </w:rPr>
      </w:pPr>
      <w:r w:rsidRPr="003F7121">
        <w:rPr>
          <w:rFonts w:ascii="Book Antiqua" w:hAnsi="Book Antiqua"/>
        </w:rPr>
        <w:lastRenderedPageBreak/>
        <w:t>(b)</w:t>
      </w:r>
      <w:r w:rsidRPr="003F7121">
        <w:rPr>
          <w:rFonts w:ascii="Book Antiqua" w:hAnsi="Book Antiqua"/>
        </w:rPr>
        <w:tab/>
        <w:t xml:space="preserve">the expert may be invited by any party to review the expert’s findings and opinion(s) </w:t>
      </w:r>
      <w:proofErr w:type="gramStart"/>
      <w:r w:rsidRPr="003F7121">
        <w:rPr>
          <w:rFonts w:ascii="Book Antiqua" w:hAnsi="Book Antiqua"/>
        </w:rPr>
        <w:t>in light of</w:t>
      </w:r>
      <w:proofErr w:type="gramEnd"/>
      <w:r w:rsidRPr="003F7121">
        <w:rPr>
          <w:rFonts w:ascii="Book Antiqua" w:hAnsi="Book Antiqua"/>
        </w:rPr>
        <w:t xml:space="preserve"> those facts which are agreed and/</w:t>
      </w:r>
      <w:r w:rsidR="00465D3A">
        <w:rPr>
          <w:rFonts w:ascii="Book Antiqua" w:hAnsi="Book Antiqua"/>
        </w:rPr>
        <w:t xml:space="preserve">or facts which are in dispute; </w:t>
      </w:r>
      <w:r w:rsidRPr="003F7121">
        <w:rPr>
          <w:rFonts w:ascii="Book Antiqua" w:hAnsi="Book Antiqua"/>
        </w:rPr>
        <w:t>and</w:t>
      </w:r>
    </w:p>
    <w:p w14:paraId="7EB8D533" w14:textId="77777777" w:rsidR="003F7121" w:rsidRPr="003F7121" w:rsidRDefault="003F7121" w:rsidP="00156F70">
      <w:pPr>
        <w:tabs>
          <w:tab w:val="left" w:pos="540"/>
        </w:tabs>
        <w:spacing w:before="120" w:after="120" w:line="276" w:lineRule="auto"/>
        <w:ind w:left="1440" w:right="62" w:hanging="720"/>
        <w:jc w:val="both"/>
        <w:rPr>
          <w:rFonts w:ascii="Book Antiqua" w:hAnsi="Book Antiqua"/>
        </w:rPr>
      </w:pPr>
      <w:r w:rsidRPr="003F7121">
        <w:rPr>
          <w:rFonts w:ascii="Book Antiqua" w:hAnsi="Book Antiqua"/>
        </w:rPr>
        <w:t>(c)</w:t>
      </w:r>
      <w:r w:rsidRPr="003F7121">
        <w:rPr>
          <w:rFonts w:ascii="Book Antiqua" w:hAnsi="Book Antiqua"/>
        </w:rPr>
        <w:tab/>
        <w:t>any party may at any time formulate specific questions for the expert to address, and the expert may be invited by that party to respond to those questions.</w:t>
      </w:r>
    </w:p>
    <w:p w14:paraId="13D7F240" w14:textId="41606E87" w:rsidR="003F7121" w:rsidRPr="003F7121" w:rsidRDefault="003F7121" w:rsidP="00156F70">
      <w:pPr>
        <w:tabs>
          <w:tab w:val="left" w:pos="1440"/>
        </w:tabs>
        <w:spacing w:before="120" w:after="120" w:line="276" w:lineRule="auto"/>
        <w:ind w:left="720" w:right="58" w:hanging="720"/>
        <w:jc w:val="both"/>
        <w:rPr>
          <w:rFonts w:ascii="Book Antiqua" w:hAnsi="Book Antiqua"/>
        </w:rPr>
      </w:pPr>
      <w:r>
        <w:rPr>
          <w:rFonts w:ascii="Book Antiqua" w:hAnsi="Book Antiqua"/>
        </w:rPr>
        <w:t>11</w:t>
      </w:r>
      <w:r w:rsidRPr="003F7121">
        <w:rPr>
          <w:rFonts w:ascii="Book Antiqua" w:hAnsi="Book Antiqua"/>
        </w:rPr>
        <w:t>.2</w:t>
      </w:r>
      <w:r w:rsidRPr="003F7121">
        <w:rPr>
          <w:rFonts w:ascii="Book Antiqua" w:hAnsi="Book Antiqua"/>
        </w:rPr>
        <w:tab/>
      </w:r>
      <w:r>
        <w:rPr>
          <w:rFonts w:ascii="Book Antiqua" w:hAnsi="Book Antiqua"/>
        </w:rPr>
        <w:t>Nothing in 11</w:t>
      </w:r>
      <w:r w:rsidRPr="003F7121">
        <w:rPr>
          <w:rFonts w:ascii="Book Antiqua" w:hAnsi="Book Antiqua"/>
        </w:rPr>
        <w:t xml:space="preserve">.1 requires the parties to settle an agreed statement of facts.  </w:t>
      </w:r>
    </w:p>
    <w:p w14:paraId="5E754A4E" w14:textId="2AF7353F" w:rsidR="003F7121" w:rsidRPr="003F7121" w:rsidRDefault="003F7121" w:rsidP="00156F70">
      <w:pPr>
        <w:tabs>
          <w:tab w:val="left" w:pos="1440"/>
        </w:tabs>
        <w:spacing w:before="120" w:after="120" w:line="276" w:lineRule="auto"/>
        <w:ind w:left="720" w:right="58" w:hanging="720"/>
        <w:jc w:val="both"/>
        <w:rPr>
          <w:rFonts w:ascii="Book Antiqua" w:hAnsi="Book Antiqua"/>
        </w:rPr>
      </w:pPr>
      <w:r>
        <w:rPr>
          <w:rFonts w:ascii="Book Antiqua" w:hAnsi="Book Antiqua"/>
        </w:rPr>
        <w:t>11</w:t>
      </w:r>
      <w:r w:rsidRPr="003F7121">
        <w:rPr>
          <w:rFonts w:ascii="Book Antiqua" w:hAnsi="Book Antiqua"/>
        </w:rPr>
        <w:t>.3</w:t>
      </w:r>
      <w:r w:rsidRPr="003F7121">
        <w:rPr>
          <w:rFonts w:ascii="Book Antiqua" w:hAnsi="Book Antiqua"/>
        </w:rPr>
        <w:tab/>
        <w:t>Nothin</w:t>
      </w:r>
      <w:r>
        <w:rPr>
          <w:rFonts w:ascii="Book Antiqua" w:hAnsi="Book Antiqua"/>
        </w:rPr>
        <w:t>g in 11</w:t>
      </w:r>
      <w:r w:rsidRPr="003F7121">
        <w:rPr>
          <w:rFonts w:ascii="Book Antiqua" w:hAnsi="Book Antiqua"/>
        </w:rPr>
        <w:t xml:space="preserve">.1 prevents the parties from conferring and providing an agreed statement of facts before an expert report is filed.  </w:t>
      </w:r>
    </w:p>
    <w:p w14:paraId="54B06FFF" w14:textId="05610AD5" w:rsidR="003F7121" w:rsidRDefault="003F7121" w:rsidP="00156F70">
      <w:pPr>
        <w:tabs>
          <w:tab w:val="left" w:pos="1440"/>
        </w:tabs>
        <w:spacing w:before="120" w:after="120" w:line="276" w:lineRule="auto"/>
        <w:ind w:left="720" w:right="58" w:hanging="720"/>
        <w:jc w:val="both"/>
        <w:rPr>
          <w:rFonts w:ascii="Book Antiqua" w:hAnsi="Book Antiqua"/>
        </w:rPr>
      </w:pPr>
      <w:r>
        <w:rPr>
          <w:rFonts w:ascii="Book Antiqua" w:hAnsi="Book Antiqua"/>
        </w:rPr>
        <w:t>11</w:t>
      </w:r>
      <w:r w:rsidRPr="003F7121">
        <w:rPr>
          <w:rFonts w:ascii="Book Antiqua" w:hAnsi="Book Antiqua"/>
        </w:rPr>
        <w:t xml:space="preserve">.4 </w:t>
      </w:r>
      <w:r w:rsidRPr="003F7121">
        <w:rPr>
          <w:rFonts w:ascii="Book Antiqua" w:hAnsi="Book Antiqua"/>
        </w:rPr>
        <w:tab/>
        <w:t>After service of an expert report, the Court may convene a hearing to enable the Court or any party to seek clarification of the expert evidence.</w:t>
      </w:r>
    </w:p>
    <w:p w14:paraId="76E93371" w14:textId="77031D77" w:rsidR="003F7121" w:rsidRDefault="003F7121" w:rsidP="00156F70">
      <w:pPr>
        <w:tabs>
          <w:tab w:val="left" w:pos="1440"/>
        </w:tabs>
        <w:spacing w:before="120" w:after="120" w:line="276" w:lineRule="auto"/>
        <w:ind w:left="720" w:right="58" w:hanging="720"/>
        <w:jc w:val="both"/>
        <w:rPr>
          <w:rFonts w:ascii="Book Antiqua" w:hAnsi="Book Antiqua"/>
          <w:b/>
        </w:rPr>
      </w:pPr>
      <w:r>
        <w:rPr>
          <w:rFonts w:ascii="Book Antiqua" w:hAnsi="Book Antiqua"/>
          <w:b/>
        </w:rPr>
        <w:t>12.</w:t>
      </w:r>
      <w:r>
        <w:rPr>
          <w:rFonts w:ascii="Book Antiqua" w:hAnsi="Book Antiqua"/>
          <w:b/>
        </w:rPr>
        <w:tab/>
        <w:t>PRE-HEARING DISCUSSION OF EXPERT EVIDENCE</w:t>
      </w:r>
    </w:p>
    <w:p w14:paraId="0C658C99" w14:textId="4F530444" w:rsidR="001E6A6D" w:rsidRPr="001E6A6D" w:rsidRDefault="001E6A6D" w:rsidP="00156F70">
      <w:pPr>
        <w:tabs>
          <w:tab w:val="left" w:pos="1260"/>
        </w:tabs>
        <w:spacing w:before="120" w:after="120" w:line="276" w:lineRule="auto"/>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.1</w:t>
      </w:r>
      <w:r w:rsidRPr="001E6A6D">
        <w:rPr>
          <w:rFonts w:ascii="Book Antiqua" w:hAnsi="Book Antiqua"/>
        </w:rPr>
        <w:tab/>
        <w:t>This rule applies where more than one party wants to introduce expert evidence on the same issue or on related issues.</w:t>
      </w:r>
    </w:p>
    <w:p w14:paraId="2ECF7C89" w14:textId="6B411620" w:rsidR="001E6A6D" w:rsidRPr="001E6A6D" w:rsidRDefault="001E6A6D" w:rsidP="00156F70">
      <w:pPr>
        <w:tabs>
          <w:tab w:val="left" w:pos="1080"/>
        </w:tabs>
        <w:spacing w:before="120" w:after="120" w:line="276" w:lineRule="auto"/>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.2</w:t>
      </w:r>
      <w:r w:rsidRPr="001E6A6D">
        <w:rPr>
          <w:rFonts w:ascii="Book Antiqua" w:hAnsi="Book Antiqua"/>
        </w:rPr>
        <w:tab/>
        <w:t>The Court may direct the experts to—</w:t>
      </w:r>
    </w:p>
    <w:p w14:paraId="68E95B06" w14:textId="08D64773" w:rsidR="001E6A6D" w:rsidRPr="001E6A6D" w:rsidRDefault="001E6A6D" w:rsidP="00156F70">
      <w:pPr>
        <w:tabs>
          <w:tab w:val="left" w:pos="540"/>
        </w:tabs>
        <w:spacing w:before="120" w:after="120" w:line="276" w:lineRule="auto"/>
        <w:ind w:left="1440" w:right="422" w:hanging="720"/>
        <w:jc w:val="both"/>
        <w:rPr>
          <w:rFonts w:ascii="Book Antiqua" w:hAnsi="Book Antiqua"/>
        </w:rPr>
      </w:pPr>
      <w:r w:rsidRPr="001E6A6D">
        <w:rPr>
          <w:rFonts w:ascii="Book Antiqua" w:hAnsi="Book Antiqua"/>
        </w:rPr>
        <w:t>(a)</w:t>
      </w:r>
      <w:r w:rsidRPr="001E6A6D">
        <w:rPr>
          <w:rFonts w:ascii="Book Antiqua" w:hAnsi="Book Antiqua"/>
        </w:rPr>
        <w:tab/>
        <w:t>discuss the ex</w:t>
      </w:r>
      <w:r w:rsidR="00465D3A">
        <w:rPr>
          <w:rFonts w:ascii="Book Antiqua" w:hAnsi="Book Antiqua"/>
        </w:rPr>
        <w:t>pert issues in the proceedings;</w:t>
      </w:r>
      <w:r w:rsidRPr="001E6A6D">
        <w:rPr>
          <w:rFonts w:ascii="Book Antiqua" w:hAnsi="Book Antiqua"/>
        </w:rPr>
        <w:t xml:space="preserve"> and</w:t>
      </w:r>
    </w:p>
    <w:p w14:paraId="5B55EB6A" w14:textId="77777777" w:rsidR="001E6A6D" w:rsidRPr="001E6A6D" w:rsidRDefault="001E6A6D" w:rsidP="00156F70">
      <w:pPr>
        <w:tabs>
          <w:tab w:val="left" w:pos="540"/>
        </w:tabs>
        <w:spacing w:before="120" w:after="120" w:line="276" w:lineRule="auto"/>
        <w:ind w:left="1440" w:right="422" w:hanging="720"/>
        <w:jc w:val="both"/>
        <w:rPr>
          <w:rFonts w:ascii="Book Antiqua" w:hAnsi="Book Antiqua"/>
        </w:rPr>
      </w:pPr>
      <w:r w:rsidRPr="001E6A6D">
        <w:rPr>
          <w:rFonts w:ascii="Book Antiqua" w:hAnsi="Book Antiqua"/>
        </w:rPr>
        <w:t>(b)</w:t>
      </w:r>
      <w:r w:rsidRPr="001E6A6D">
        <w:rPr>
          <w:rFonts w:ascii="Book Antiqua" w:hAnsi="Book Antiqua"/>
        </w:rPr>
        <w:tab/>
        <w:t>prepare a statement for the Court of the matters on which they agree and disagree, giving their reasons.</w:t>
      </w:r>
    </w:p>
    <w:p w14:paraId="0A35337A" w14:textId="3DDC2CB4" w:rsidR="001E6A6D" w:rsidRPr="001E6A6D" w:rsidRDefault="001E6A6D" w:rsidP="00156F70">
      <w:pPr>
        <w:spacing w:before="120" w:after="120" w:line="276" w:lineRule="auto"/>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.3</w:t>
      </w:r>
      <w:r w:rsidRPr="001E6A6D">
        <w:rPr>
          <w:rFonts w:ascii="Book Antiqua" w:hAnsi="Book Antiqua"/>
        </w:rPr>
        <w:tab/>
        <w:t xml:space="preserve">Except for that statement, the content of that discussion must not be referred to at the trial of the accused without the Court’s permission.  </w:t>
      </w:r>
    </w:p>
    <w:p w14:paraId="36048D5D" w14:textId="52820FE4" w:rsidR="001E6A6D" w:rsidRPr="001E6A6D" w:rsidRDefault="001E6A6D" w:rsidP="00156F70">
      <w:pPr>
        <w:tabs>
          <w:tab w:val="left" w:pos="0"/>
        </w:tabs>
        <w:spacing w:before="120" w:after="120" w:line="276" w:lineRule="auto"/>
        <w:ind w:left="720" w:right="58"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.4</w:t>
      </w:r>
      <w:r w:rsidRPr="001E6A6D">
        <w:rPr>
          <w:rFonts w:ascii="Book Antiqua" w:hAnsi="Book Antiqua"/>
        </w:rPr>
        <w:tab/>
        <w:t>The Court may convene a hearing at which—</w:t>
      </w:r>
    </w:p>
    <w:p w14:paraId="67AFEB8B" w14:textId="7520D9DF" w:rsidR="001E6A6D" w:rsidRPr="001E6A6D" w:rsidRDefault="001E6A6D" w:rsidP="00156F70">
      <w:pPr>
        <w:tabs>
          <w:tab w:val="left" w:pos="0"/>
        </w:tabs>
        <w:spacing w:before="120" w:after="120" w:line="276" w:lineRule="auto"/>
        <w:ind w:left="1440" w:right="58" w:hanging="720"/>
        <w:jc w:val="both"/>
        <w:rPr>
          <w:rFonts w:ascii="Book Antiqua" w:hAnsi="Book Antiqua"/>
        </w:rPr>
      </w:pPr>
      <w:r w:rsidRPr="001E6A6D">
        <w:rPr>
          <w:rFonts w:ascii="Book Antiqua" w:hAnsi="Book Antiqua"/>
        </w:rPr>
        <w:t>(a)</w:t>
      </w:r>
      <w:r w:rsidRPr="001E6A6D">
        <w:rPr>
          <w:rFonts w:ascii="Book Antiqua" w:hAnsi="Book Antiqua"/>
        </w:rPr>
        <w:tab/>
        <w:t xml:space="preserve">the Court or any party may seek clarification of any </w:t>
      </w:r>
      <w:r w:rsidR="00465D3A">
        <w:rPr>
          <w:rFonts w:ascii="Book Antiqua" w:hAnsi="Book Antiqua"/>
        </w:rPr>
        <w:t xml:space="preserve">aspect of the expert evidence; </w:t>
      </w:r>
      <w:r w:rsidRPr="001E6A6D">
        <w:rPr>
          <w:rFonts w:ascii="Book Antiqua" w:hAnsi="Book Antiqua"/>
        </w:rPr>
        <w:t>and</w:t>
      </w:r>
    </w:p>
    <w:p w14:paraId="62EC2DA1" w14:textId="77777777" w:rsidR="001E6A6D" w:rsidRPr="001E6A6D" w:rsidRDefault="001E6A6D" w:rsidP="00156F70">
      <w:pPr>
        <w:tabs>
          <w:tab w:val="left" w:pos="0"/>
        </w:tabs>
        <w:spacing w:before="120" w:after="120" w:line="276" w:lineRule="auto"/>
        <w:ind w:left="1440" w:right="58" w:hanging="720"/>
        <w:jc w:val="both"/>
        <w:rPr>
          <w:rFonts w:ascii="Book Antiqua" w:hAnsi="Book Antiqua"/>
        </w:rPr>
      </w:pPr>
      <w:r w:rsidRPr="001E6A6D">
        <w:rPr>
          <w:rFonts w:ascii="Book Antiqua" w:hAnsi="Book Antiqua"/>
        </w:rPr>
        <w:t>(b)</w:t>
      </w:r>
      <w:r w:rsidRPr="001E6A6D">
        <w:rPr>
          <w:rFonts w:ascii="Book Antiqua" w:hAnsi="Book Antiqua"/>
        </w:rPr>
        <w:tab/>
        <w:t xml:space="preserve">the Court may direct the experts </w:t>
      </w:r>
      <w:proofErr w:type="gramStart"/>
      <w:r w:rsidRPr="001E6A6D">
        <w:rPr>
          <w:rFonts w:ascii="Book Antiqua" w:hAnsi="Book Antiqua"/>
        </w:rPr>
        <w:t>to  narrow</w:t>
      </w:r>
      <w:proofErr w:type="gramEnd"/>
      <w:r w:rsidRPr="001E6A6D">
        <w:rPr>
          <w:rFonts w:ascii="Book Antiqua" w:hAnsi="Book Antiqua"/>
        </w:rPr>
        <w:t xml:space="preserve"> the areas of disagreement.</w:t>
      </w:r>
    </w:p>
    <w:p w14:paraId="6B675A61" w14:textId="024AE5E0" w:rsidR="003F7121" w:rsidRPr="00753CC5" w:rsidRDefault="001E6A6D" w:rsidP="00156F70">
      <w:pPr>
        <w:spacing w:before="120" w:after="120" w:line="276" w:lineRule="auto"/>
        <w:ind w:left="720" w:right="62" w:hanging="720"/>
        <w:jc w:val="both"/>
        <w:rPr>
          <w:rFonts w:ascii="Book Antiqua" w:hAnsi="Book Antiqua"/>
        </w:rPr>
      </w:pPr>
      <w:r w:rsidRPr="001E6A6D">
        <w:rPr>
          <w:rFonts w:ascii="Book Antiqua" w:hAnsi="Book Antiqua"/>
        </w:rPr>
        <w:t>1</w:t>
      </w:r>
      <w:r>
        <w:rPr>
          <w:rFonts w:ascii="Book Antiqua" w:hAnsi="Book Antiqua"/>
        </w:rPr>
        <w:t>2</w:t>
      </w:r>
      <w:r w:rsidRPr="001E6A6D">
        <w:rPr>
          <w:rFonts w:ascii="Book Antiqua" w:hAnsi="Book Antiqua"/>
        </w:rPr>
        <w:t>.5</w:t>
      </w:r>
      <w:r w:rsidRPr="001E6A6D">
        <w:rPr>
          <w:rFonts w:ascii="Book Antiqua" w:hAnsi="Book Antiqua"/>
        </w:rPr>
        <w:tab/>
        <w:t>A party may not introdu</w:t>
      </w:r>
      <w:r w:rsidR="00465D3A">
        <w:rPr>
          <w:rFonts w:ascii="Book Antiqua" w:hAnsi="Book Antiqua"/>
        </w:rPr>
        <w:t>ce expert evidence without the C</w:t>
      </w:r>
      <w:r w:rsidRPr="001E6A6D">
        <w:rPr>
          <w:rFonts w:ascii="Book Antiqua" w:hAnsi="Book Antiqua"/>
        </w:rPr>
        <w:t>ourt’s leave if the expert has not complied with a direction under 1</w:t>
      </w:r>
      <w:r>
        <w:rPr>
          <w:rFonts w:ascii="Book Antiqua" w:hAnsi="Book Antiqua"/>
        </w:rPr>
        <w:t>2</w:t>
      </w:r>
      <w:r w:rsidRPr="001E6A6D">
        <w:rPr>
          <w:rFonts w:ascii="Book Antiqua" w:hAnsi="Book Antiqua"/>
        </w:rPr>
        <w:t>.2 or 1</w:t>
      </w:r>
      <w:r>
        <w:rPr>
          <w:rFonts w:ascii="Book Antiqua" w:hAnsi="Book Antiqua"/>
        </w:rPr>
        <w:t>2</w:t>
      </w:r>
      <w:r w:rsidRPr="001E6A6D">
        <w:rPr>
          <w:rFonts w:ascii="Book Antiqua" w:hAnsi="Book Antiqua"/>
        </w:rPr>
        <w:t>.4.</w:t>
      </w:r>
    </w:p>
    <w:p w14:paraId="179F475B" w14:textId="63E86CC3" w:rsidR="001E6A6D" w:rsidRDefault="001E6A6D" w:rsidP="00156F70">
      <w:pPr>
        <w:tabs>
          <w:tab w:val="left" w:pos="1440"/>
        </w:tabs>
        <w:spacing w:before="120" w:after="120" w:line="276" w:lineRule="auto"/>
        <w:ind w:left="720" w:right="58" w:hanging="720"/>
        <w:jc w:val="both"/>
        <w:rPr>
          <w:rFonts w:ascii="Book Antiqua" w:hAnsi="Book Antiqua"/>
          <w:b/>
        </w:rPr>
      </w:pPr>
      <w:r>
        <w:rPr>
          <w:rFonts w:ascii="Book Antiqua" w:hAnsi="Book Antiqua"/>
          <w:b/>
        </w:rPr>
        <w:t>13.</w:t>
      </w:r>
      <w:r>
        <w:rPr>
          <w:rFonts w:ascii="Book Antiqua" w:hAnsi="Book Antiqua"/>
          <w:b/>
        </w:rPr>
        <w:tab/>
        <w:t>CONSECUTIVE OR CONCURRENT EVIDENCE</w:t>
      </w:r>
    </w:p>
    <w:p w14:paraId="553ECF26" w14:textId="011450BF" w:rsidR="001E6A6D" w:rsidRPr="001E6A6D" w:rsidRDefault="001E6A6D" w:rsidP="00156F70">
      <w:pPr>
        <w:tabs>
          <w:tab w:val="left" w:pos="1080"/>
        </w:tabs>
        <w:spacing w:before="120" w:after="120" w:line="276" w:lineRule="auto"/>
        <w:ind w:left="720" w:right="58" w:hanging="720"/>
        <w:jc w:val="both"/>
        <w:rPr>
          <w:rFonts w:ascii="Book Antiqua" w:hAnsi="Book Antiqua"/>
        </w:rPr>
      </w:pPr>
      <w:r>
        <w:rPr>
          <w:rFonts w:ascii="Book Antiqua" w:hAnsi="Book Antiqua"/>
        </w:rPr>
        <w:t>13</w:t>
      </w:r>
      <w:r w:rsidRPr="001E6A6D">
        <w:rPr>
          <w:rFonts w:ascii="Book Antiqua" w:hAnsi="Book Antiqua"/>
        </w:rPr>
        <w:t>.1</w:t>
      </w:r>
      <w:r w:rsidRPr="001E6A6D">
        <w:rPr>
          <w:rFonts w:ascii="Book Antiqua" w:hAnsi="Book Antiqua"/>
        </w:rPr>
        <w:tab/>
        <w:t>Where—</w:t>
      </w:r>
    </w:p>
    <w:p w14:paraId="659DD9D7" w14:textId="77777777" w:rsidR="001E6A6D" w:rsidRPr="001E6A6D" w:rsidRDefault="001E6A6D" w:rsidP="00156F70">
      <w:pPr>
        <w:tabs>
          <w:tab w:val="left" w:pos="540"/>
        </w:tabs>
        <w:spacing w:before="120" w:after="120" w:line="276" w:lineRule="auto"/>
        <w:ind w:left="1440" w:right="422" w:hanging="720"/>
        <w:jc w:val="both"/>
        <w:rPr>
          <w:rFonts w:ascii="Book Antiqua" w:hAnsi="Book Antiqua"/>
        </w:rPr>
      </w:pPr>
      <w:r w:rsidRPr="001E6A6D">
        <w:rPr>
          <w:rFonts w:ascii="Book Antiqua" w:hAnsi="Book Antiqua"/>
        </w:rPr>
        <w:t>(a)</w:t>
      </w:r>
      <w:r w:rsidRPr="001E6A6D">
        <w:rPr>
          <w:rFonts w:ascii="Book Antiqua" w:hAnsi="Book Antiqua"/>
        </w:rPr>
        <w:tab/>
        <w:t xml:space="preserve">two or more parties have served expert evidence relating to the same issue or relating to two or more closely related </w:t>
      </w:r>
      <w:proofErr w:type="gramStart"/>
      <w:r w:rsidRPr="001E6A6D">
        <w:rPr>
          <w:rFonts w:ascii="Book Antiqua" w:hAnsi="Book Antiqua"/>
        </w:rPr>
        <w:t>issues;</w:t>
      </w:r>
      <w:proofErr w:type="gramEnd"/>
      <w:r w:rsidRPr="001E6A6D">
        <w:rPr>
          <w:rFonts w:ascii="Book Antiqua" w:hAnsi="Book Antiqua"/>
        </w:rPr>
        <w:t xml:space="preserve">  </w:t>
      </w:r>
    </w:p>
    <w:p w14:paraId="73BB02AA" w14:textId="4C2C7B48" w:rsidR="001E6A6D" w:rsidRPr="001E6A6D" w:rsidRDefault="001E6A6D" w:rsidP="00156F70">
      <w:pPr>
        <w:tabs>
          <w:tab w:val="left" w:pos="540"/>
        </w:tabs>
        <w:spacing w:before="120" w:after="120" w:line="276" w:lineRule="auto"/>
        <w:ind w:left="1440" w:right="422" w:hanging="720"/>
        <w:jc w:val="both"/>
        <w:rPr>
          <w:rFonts w:ascii="Book Antiqua" w:hAnsi="Book Antiqua"/>
        </w:rPr>
      </w:pPr>
      <w:r w:rsidRPr="001E6A6D">
        <w:rPr>
          <w:rFonts w:ascii="Book Antiqua" w:hAnsi="Book Antiqua"/>
        </w:rPr>
        <w:t>(b)</w:t>
      </w:r>
      <w:r w:rsidRPr="001E6A6D">
        <w:rPr>
          <w:rFonts w:ascii="Book Antiqua" w:hAnsi="Book Antiqua"/>
        </w:rPr>
        <w:tab/>
        <w:t>t</w:t>
      </w:r>
      <w:r w:rsidR="00465D3A">
        <w:rPr>
          <w:rFonts w:ascii="Book Antiqua" w:hAnsi="Book Antiqua"/>
        </w:rPr>
        <w:t>he commissioning parties agree;</w:t>
      </w:r>
      <w:r w:rsidRPr="001E6A6D">
        <w:rPr>
          <w:rFonts w:ascii="Book Antiqua" w:hAnsi="Book Antiqua"/>
        </w:rPr>
        <w:t xml:space="preserve"> and</w:t>
      </w:r>
    </w:p>
    <w:p w14:paraId="686233BC" w14:textId="77777777" w:rsidR="001E6A6D" w:rsidRPr="001E6A6D" w:rsidRDefault="001E6A6D" w:rsidP="00156F70">
      <w:pPr>
        <w:tabs>
          <w:tab w:val="left" w:pos="540"/>
        </w:tabs>
        <w:spacing w:before="120" w:after="120" w:line="276" w:lineRule="auto"/>
        <w:ind w:left="1440" w:right="422" w:hanging="720"/>
        <w:jc w:val="both"/>
        <w:rPr>
          <w:rFonts w:ascii="Book Antiqua" w:hAnsi="Book Antiqua"/>
        </w:rPr>
      </w:pPr>
      <w:r w:rsidRPr="001E6A6D">
        <w:rPr>
          <w:rFonts w:ascii="Book Antiqua" w:hAnsi="Book Antiqua"/>
        </w:rPr>
        <w:t xml:space="preserve">(c) </w:t>
      </w:r>
      <w:r w:rsidRPr="001E6A6D">
        <w:rPr>
          <w:rFonts w:ascii="Book Antiqua" w:hAnsi="Book Antiqua"/>
        </w:rPr>
        <w:tab/>
        <w:t xml:space="preserve">the Court so orders, </w:t>
      </w:r>
    </w:p>
    <w:p w14:paraId="1A67966E" w14:textId="122F51E2" w:rsidR="001E6A6D" w:rsidRPr="001E6A6D" w:rsidRDefault="001E6A6D" w:rsidP="00156F70">
      <w:pPr>
        <w:tabs>
          <w:tab w:val="left" w:pos="540"/>
        </w:tabs>
        <w:spacing w:before="120" w:after="120" w:line="276" w:lineRule="auto"/>
        <w:ind w:left="720" w:right="422"/>
        <w:jc w:val="both"/>
        <w:rPr>
          <w:rFonts w:ascii="Book Antiqua" w:hAnsi="Book Antiqua"/>
        </w:rPr>
      </w:pPr>
      <w:r w:rsidRPr="001E6A6D">
        <w:rPr>
          <w:rFonts w:ascii="Book Antiqua" w:hAnsi="Book Antiqua"/>
        </w:rPr>
        <w:lastRenderedPageBreak/>
        <w:t>evidence may be given by the experts consecutively (i</w:t>
      </w:r>
      <w:r w:rsidR="00046751">
        <w:rPr>
          <w:rFonts w:ascii="Book Antiqua" w:hAnsi="Book Antiqua"/>
        </w:rPr>
        <w:t>.</w:t>
      </w:r>
      <w:r w:rsidRPr="001E6A6D">
        <w:rPr>
          <w:rFonts w:ascii="Book Antiqua" w:hAnsi="Book Antiqua"/>
        </w:rPr>
        <w:t>e</w:t>
      </w:r>
      <w:r w:rsidR="00046751">
        <w:rPr>
          <w:rFonts w:ascii="Book Antiqua" w:hAnsi="Book Antiqua"/>
        </w:rPr>
        <w:t>.</w:t>
      </w:r>
      <w:r w:rsidRPr="001E6A6D">
        <w:rPr>
          <w:rFonts w:ascii="Book Antiqua" w:hAnsi="Book Antiqua"/>
        </w:rPr>
        <w:t xml:space="preserve"> one after the other) or concurrently (i</w:t>
      </w:r>
      <w:r w:rsidR="00046751">
        <w:rPr>
          <w:rFonts w:ascii="Book Antiqua" w:hAnsi="Book Antiqua"/>
        </w:rPr>
        <w:t>.</w:t>
      </w:r>
      <w:r w:rsidRPr="001E6A6D">
        <w:rPr>
          <w:rFonts w:ascii="Book Antiqua" w:hAnsi="Book Antiqua"/>
        </w:rPr>
        <w:t>e</w:t>
      </w:r>
      <w:r w:rsidR="00046751">
        <w:rPr>
          <w:rFonts w:ascii="Book Antiqua" w:hAnsi="Book Antiqua"/>
        </w:rPr>
        <w:t>.</w:t>
      </w:r>
      <w:r w:rsidRPr="001E6A6D">
        <w:rPr>
          <w:rFonts w:ascii="Book Antiqua" w:hAnsi="Book Antiqua"/>
        </w:rPr>
        <w:t xml:space="preserve"> with </w:t>
      </w:r>
      <w:proofErr w:type="gramStart"/>
      <w:r w:rsidRPr="001E6A6D">
        <w:rPr>
          <w:rFonts w:ascii="Book Antiqua" w:hAnsi="Book Antiqua"/>
        </w:rPr>
        <w:t>all of</w:t>
      </w:r>
      <w:proofErr w:type="gramEnd"/>
      <w:r w:rsidRPr="001E6A6D">
        <w:rPr>
          <w:rFonts w:ascii="Book Antiqua" w:hAnsi="Book Antiqua"/>
        </w:rPr>
        <w:t xml:space="preserve"> the experts present in court, sworn or affirmed at the same time). </w:t>
      </w:r>
    </w:p>
    <w:p w14:paraId="4ABB8F73" w14:textId="6BF0241E" w:rsidR="001E6A6D" w:rsidRDefault="001E6A6D" w:rsidP="00156F70">
      <w:pPr>
        <w:tabs>
          <w:tab w:val="left" w:pos="1080"/>
        </w:tabs>
        <w:spacing w:before="120" w:after="120" w:line="276" w:lineRule="auto"/>
        <w:ind w:left="720" w:right="58" w:hanging="720"/>
        <w:jc w:val="both"/>
        <w:rPr>
          <w:rFonts w:ascii="Book Antiqua" w:hAnsi="Book Antiqua"/>
        </w:rPr>
      </w:pPr>
      <w:r>
        <w:rPr>
          <w:rFonts w:ascii="Book Antiqua" w:hAnsi="Book Antiqua"/>
        </w:rPr>
        <w:t>13</w:t>
      </w:r>
      <w:r w:rsidRPr="001E6A6D">
        <w:rPr>
          <w:rFonts w:ascii="Book Antiqua" w:hAnsi="Book Antiqua"/>
        </w:rPr>
        <w:t>.2</w:t>
      </w:r>
      <w:r w:rsidRPr="001E6A6D">
        <w:rPr>
          <w:rFonts w:ascii="Book Antiqua" w:hAnsi="Book Antiqua"/>
        </w:rPr>
        <w:tab/>
        <w:t xml:space="preserve">The procedure to be followed for consecutive or concurrent evidence is to be determined by the Court, with the expectation that the parties will have conferred in advance and attempted to agree on the procedure.  </w:t>
      </w:r>
    </w:p>
    <w:p w14:paraId="187B13E5" w14:textId="67C8E103" w:rsidR="001E6A6D" w:rsidRDefault="001E6A6D" w:rsidP="00156F70">
      <w:pPr>
        <w:tabs>
          <w:tab w:val="left" w:pos="1080"/>
        </w:tabs>
        <w:spacing w:before="120" w:after="120" w:line="276" w:lineRule="auto"/>
        <w:ind w:left="720" w:right="58" w:hanging="720"/>
        <w:jc w:val="both"/>
        <w:rPr>
          <w:rFonts w:ascii="Book Antiqua" w:hAnsi="Book Antiqua"/>
          <w:b/>
        </w:rPr>
      </w:pPr>
      <w:r>
        <w:rPr>
          <w:rFonts w:ascii="Book Antiqua" w:hAnsi="Book Antiqua"/>
          <w:b/>
        </w:rPr>
        <w:t>14.</w:t>
      </w:r>
      <w:r>
        <w:rPr>
          <w:rFonts w:ascii="Book Antiqua" w:hAnsi="Book Antiqua"/>
          <w:b/>
        </w:rPr>
        <w:tab/>
        <w:t>COURT’S POWER TO VARY REQUIREMENTS UNDER THIS PRACTICE NOTE</w:t>
      </w:r>
    </w:p>
    <w:p w14:paraId="3FD58F94" w14:textId="2D4A3C30" w:rsidR="001E6A6D" w:rsidRPr="001E6A6D" w:rsidRDefault="001E6A6D" w:rsidP="00156F70">
      <w:pPr>
        <w:tabs>
          <w:tab w:val="left" w:pos="1080"/>
        </w:tabs>
        <w:spacing w:before="120" w:after="120" w:line="276" w:lineRule="auto"/>
        <w:ind w:left="720" w:right="58" w:hanging="720"/>
        <w:jc w:val="both"/>
        <w:rPr>
          <w:rFonts w:ascii="Book Antiqua" w:hAnsi="Book Antiqua"/>
        </w:rPr>
      </w:pPr>
      <w:r w:rsidRPr="001E6A6D">
        <w:rPr>
          <w:rFonts w:ascii="Book Antiqua" w:hAnsi="Book Antiqua"/>
        </w:rPr>
        <w:t>1</w:t>
      </w:r>
      <w:r>
        <w:rPr>
          <w:rFonts w:ascii="Book Antiqua" w:hAnsi="Book Antiqua"/>
        </w:rPr>
        <w:t>4</w:t>
      </w:r>
      <w:r w:rsidRPr="001E6A6D">
        <w:rPr>
          <w:rFonts w:ascii="Book Antiqua" w:hAnsi="Book Antiqua"/>
        </w:rPr>
        <w:t>.1</w:t>
      </w:r>
      <w:r w:rsidRPr="001E6A6D">
        <w:rPr>
          <w:rFonts w:ascii="Book Antiqua" w:hAnsi="Book Antiqua"/>
        </w:rPr>
        <w:tab/>
        <w:t>The Court may—</w:t>
      </w:r>
    </w:p>
    <w:p w14:paraId="7EF1EC37" w14:textId="22F8A024" w:rsidR="001E6A6D" w:rsidRPr="001E6A6D" w:rsidRDefault="001E6A6D" w:rsidP="00156F70">
      <w:pPr>
        <w:tabs>
          <w:tab w:val="left" w:pos="540"/>
        </w:tabs>
        <w:spacing w:before="120" w:after="120" w:line="276" w:lineRule="auto"/>
        <w:ind w:left="1440" w:right="422" w:hanging="720"/>
        <w:jc w:val="both"/>
        <w:rPr>
          <w:rFonts w:ascii="Book Antiqua" w:hAnsi="Book Antiqua"/>
        </w:rPr>
      </w:pPr>
      <w:r w:rsidRPr="001E6A6D">
        <w:rPr>
          <w:rFonts w:ascii="Book Antiqua" w:hAnsi="Book Antiqua"/>
        </w:rPr>
        <w:t>(a)</w:t>
      </w:r>
      <w:r w:rsidRPr="001E6A6D">
        <w:rPr>
          <w:rFonts w:ascii="Book Antiqua" w:hAnsi="Book Antiqua"/>
        </w:rPr>
        <w:tab/>
        <w:t xml:space="preserve">extend (even after it has expired) a time limit under this Practice </w:t>
      </w:r>
      <w:proofErr w:type="gramStart"/>
      <w:r w:rsidRPr="001E6A6D">
        <w:rPr>
          <w:rFonts w:ascii="Book Antiqua" w:hAnsi="Book Antiqua"/>
        </w:rPr>
        <w:t>Note;</w:t>
      </w:r>
      <w:proofErr w:type="gramEnd"/>
    </w:p>
    <w:p w14:paraId="21FFF6D0" w14:textId="77777777" w:rsidR="001E6A6D" w:rsidRPr="001E6A6D" w:rsidRDefault="001E6A6D" w:rsidP="00156F70">
      <w:pPr>
        <w:tabs>
          <w:tab w:val="left" w:pos="540"/>
        </w:tabs>
        <w:spacing w:before="120" w:after="120" w:line="276" w:lineRule="auto"/>
        <w:ind w:left="1440" w:right="422" w:hanging="720"/>
        <w:jc w:val="both"/>
        <w:rPr>
          <w:rFonts w:ascii="Book Antiqua" w:hAnsi="Book Antiqua"/>
        </w:rPr>
      </w:pPr>
      <w:r w:rsidRPr="001E6A6D">
        <w:rPr>
          <w:rFonts w:ascii="Book Antiqua" w:hAnsi="Book Antiqua"/>
        </w:rPr>
        <w:t>(b)</w:t>
      </w:r>
      <w:r w:rsidRPr="001E6A6D">
        <w:rPr>
          <w:rFonts w:ascii="Book Antiqua" w:hAnsi="Book Antiqua"/>
        </w:rPr>
        <w:tab/>
        <w:t>allow the introduction of expert evidence which omits a detail required by this Practice Note.</w:t>
      </w:r>
    </w:p>
    <w:p w14:paraId="73AC54B6" w14:textId="0C62D2CC" w:rsidR="001E6A6D" w:rsidRPr="001E6A6D" w:rsidRDefault="001E6A6D" w:rsidP="00156F70">
      <w:pPr>
        <w:tabs>
          <w:tab w:val="left" w:pos="1080"/>
        </w:tabs>
        <w:spacing w:before="120" w:after="120" w:line="276" w:lineRule="auto"/>
        <w:ind w:left="720" w:right="58" w:hanging="720"/>
        <w:jc w:val="both"/>
        <w:rPr>
          <w:rFonts w:ascii="Book Antiqua" w:hAnsi="Book Antiqua"/>
        </w:rPr>
      </w:pPr>
      <w:r w:rsidRPr="001E6A6D">
        <w:rPr>
          <w:rFonts w:ascii="Book Antiqua" w:hAnsi="Book Antiqua"/>
        </w:rPr>
        <w:t>1</w:t>
      </w:r>
      <w:r>
        <w:rPr>
          <w:rFonts w:ascii="Book Antiqua" w:hAnsi="Book Antiqua"/>
        </w:rPr>
        <w:t>4</w:t>
      </w:r>
      <w:r w:rsidRPr="001E6A6D">
        <w:rPr>
          <w:rFonts w:ascii="Book Antiqua" w:hAnsi="Book Antiqua"/>
        </w:rPr>
        <w:t>.2</w:t>
      </w:r>
      <w:r w:rsidRPr="001E6A6D">
        <w:rPr>
          <w:rFonts w:ascii="Book Antiqua" w:hAnsi="Book Antiqua"/>
        </w:rPr>
        <w:tab/>
        <w:t>A party who wants an extension of time must—</w:t>
      </w:r>
    </w:p>
    <w:p w14:paraId="353AD170" w14:textId="236A1957" w:rsidR="001E6A6D" w:rsidRPr="001E6A6D" w:rsidRDefault="001E6A6D" w:rsidP="00156F70">
      <w:pPr>
        <w:tabs>
          <w:tab w:val="left" w:pos="540"/>
          <w:tab w:val="left" w:pos="720"/>
        </w:tabs>
        <w:spacing w:before="120" w:after="120" w:line="276" w:lineRule="auto"/>
        <w:ind w:left="1440" w:right="58" w:hanging="720"/>
        <w:jc w:val="both"/>
        <w:rPr>
          <w:rFonts w:ascii="Book Antiqua" w:hAnsi="Book Antiqua"/>
        </w:rPr>
      </w:pPr>
      <w:r w:rsidRPr="001E6A6D">
        <w:rPr>
          <w:rFonts w:ascii="Book Antiqua" w:hAnsi="Book Antiqua"/>
        </w:rPr>
        <w:t>(a)</w:t>
      </w:r>
      <w:r w:rsidRPr="001E6A6D">
        <w:rPr>
          <w:rFonts w:ascii="Book Antiqua" w:hAnsi="Book Antiqua"/>
        </w:rPr>
        <w:tab/>
        <w:t>apply when serving the expert evid</w:t>
      </w:r>
      <w:r w:rsidR="008D3FFC">
        <w:rPr>
          <w:rFonts w:ascii="Book Antiqua" w:hAnsi="Book Antiqua"/>
        </w:rPr>
        <w:t xml:space="preserve">ence for which it is required; </w:t>
      </w:r>
      <w:r w:rsidRPr="001E6A6D">
        <w:rPr>
          <w:rFonts w:ascii="Book Antiqua" w:hAnsi="Book Antiqua"/>
        </w:rPr>
        <w:t>and</w:t>
      </w:r>
    </w:p>
    <w:p w14:paraId="73E65E9F" w14:textId="76A68157" w:rsidR="001E6A6D" w:rsidRPr="00753CC5" w:rsidRDefault="001E6A6D" w:rsidP="00156F70">
      <w:pPr>
        <w:tabs>
          <w:tab w:val="left" w:pos="540"/>
          <w:tab w:val="left" w:pos="720"/>
        </w:tabs>
        <w:spacing w:before="120" w:after="120" w:line="276" w:lineRule="auto"/>
        <w:ind w:left="1440" w:right="58" w:hanging="720"/>
        <w:jc w:val="both"/>
        <w:rPr>
          <w:rFonts w:ascii="Book Antiqua" w:hAnsi="Book Antiqua"/>
        </w:rPr>
      </w:pPr>
      <w:r w:rsidRPr="001E6A6D">
        <w:rPr>
          <w:rFonts w:ascii="Book Antiqua" w:hAnsi="Book Antiqua"/>
        </w:rPr>
        <w:t>(b)</w:t>
      </w:r>
      <w:r w:rsidRPr="001E6A6D">
        <w:rPr>
          <w:rFonts w:ascii="Book Antiqua" w:hAnsi="Book Antiqua"/>
        </w:rPr>
        <w:tab/>
        <w:t>explain the delay.</w:t>
      </w:r>
    </w:p>
    <w:p w14:paraId="588296E8" w14:textId="5FA45116" w:rsidR="001E6A6D" w:rsidRDefault="001E6A6D" w:rsidP="00156F70">
      <w:pPr>
        <w:tabs>
          <w:tab w:val="left" w:pos="1080"/>
        </w:tabs>
        <w:spacing w:before="120" w:after="120" w:line="276" w:lineRule="auto"/>
        <w:ind w:left="720" w:right="58" w:hanging="720"/>
        <w:jc w:val="both"/>
        <w:rPr>
          <w:rFonts w:ascii="Book Antiqua" w:hAnsi="Book Antiqua"/>
          <w:b/>
        </w:rPr>
      </w:pPr>
      <w:r>
        <w:rPr>
          <w:rFonts w:ascii="Book Antiqua" w:hAnsi="Book Antiqua"/>
          <w:b/>
        </w:rPr>
        <w:t>15.</w:t>
      </w:r>
      <w:r>
        <w:rPr>
          <w:rFonts w:ascii="Book Antiqua" w:hAnsi="Book Antiqua"/>
          <w:b/>
        </w:rPr>
        <w:tab/>
        <w:t>REVIEW OF OPERATION OF PRACTICE NOTE</w:t>
      </w:r>
    </w:p>
    <w:p w14:paraId="43157C05" w14:textId="6D7C6A34" w:rsidR="001E6A6D" w:rsidRPr="001E6A6D" w:rsidRDefault="001E6A6D" w:rsidP="00156F70">
      <w:pPr>
        <w:spacing w:before="120" w:after="120" w:line="276" w:lineRule="auto"/>
        <w:ind w:left="720" w:right="58" w:hanging="720"/>
        <w:jc w:val="both"/>
        <w:rPr>
          <w:rFonts w:ascii="Book Antiqua" w:hAnsi="Book Antiqua"/>
        </w:rPr>
      </w:pPr>
      <w:r w:rsidRPr="001E6A6D">
        <w:rPr>
          <w:rFonts w:ascii="Book Antiqua" w:hAnsi="Book Antiqua"/>
        </w:rPr>
        <w:t>15.1</w:t>
      </w:r>
      <w:r w:rsidRPr="001E6A6D">
        <w:rPr>
          <w:rFonts w:ascii="Book Antiqua" w:hAnsi="Book Antiqua"/>
        </w:rPr>
        <w:tab/>
        <w:t xml:space="preserve">The operation of this Practice Note will be monitored by the Forensic Evidence Working Group.  </w:t>
      </w:r>
    </w:p>
    <w:p w14:paraId="2473F605" w14:textId="65D32806" w:rsidR="00753CC5" w:rsidRDefault="001E6A6D" w:rsidP="008679A0">
      <w:pPr>
        <w:spacing w:before="120" w:after="120" w:line="276" w:lineRule="auto"/>
        <w:ind w:left="720" w:right="58" w:hanging="720"/>
        <w:jc w:val="both"/>
        <w:rPr>
          <w:rFonts w:ascii="Book Antiqua" w:hAnsi="Book Antiqua"/>
        </w:rPr>
      </w:pPr>
      <w:r w:rsidRPr="00AA354A">
        <w:rPr>
          <w:rFonts w:ascii="Book Antiqua" w:hAnsi="Book Antiqua"/>
        </w:rPr>
        <w:t>15.2</w:t>
      </w:r>
      <w:r w:rsidRPr="00AA354A">
        <w:rPr>
          <w:rFonts w:ascii="Book Antiqua" w:hAnsi="Book Antiqua"/>
        </w:rPr>
        <w:tab/>
        <w:t xml:space="preserve">The Working Group </w:t>
      </w:r>
      <w:r w:rsidR="00951BDF">
        <w:rPr>
          <w:rFonts w:ascii="Book Antiqua" w:hAnsi="Book Antiqua"/>
        </w:rPr>
        <w:t>conducted</w:t>
      </w:r>
      <w:r w:rsidRPr="00AA354A">
        <w:rPr>
          <w:rFonts w:ascii="Book Antiqua" w:hAnsi="Book Antiqua"/>
        </w:rPr>
        <w:t xml:space="preserve"> a consultative review of the Practice Note </w:t>
      </w:r>
      <w:r w:rsidR="002364E6">
        <w:rPr>
          <w:rFonts w:ascii="Book Antiqua" w:hAnsi="Book Antiqua"/>
        </w:rPr>
        <w:t>following the completion of the first 12 months from the commencement date</w:t>
      </w:r>
      <w:r w:rsidRPr="00AA354A">
        <w:rPr>
          <w:rFonts w:ascii="Book Antiqua" w:hAnsi="Book Antiqua"/>
        </w:rPr>
        <w:t>.</w:t>
      </w:r>
      <w:r w:rsidR="00950D69" w:rsidRPr="00AA354A">
        <w:rPr>
          <w:rFonts w:ascii="Book Antiqua" w:hAnsi="Book Antiqua"/>
        </w:rPr>
        <w:t xml:space="preserve"> </w:t>
      </w:r>
    </w:p>
    <w:p w14:paraId="0953BC06" w14:textId="77777777" w:rsidR="00B5482A" w:rsidRDefault="00B5482A" w:rsidP="008679A0">
      <w:pPr>
        <w:spacing w:before="120" w:after="120" w:line="276" w:lineRule="auto"/>
        <w:ind w:left="720" w:right="58" w:hanging="720"/>
        <w:jc w:val="both"/>
        <w:rPr>
          <w:rFonts w:ascii="Book Antiqua" w:hAnsi="Book Antiqua"/>
        </w:rPr>
      </w:pPr>
    </w:p>
    <w:p w14:paraId="2A06942D" w14:textId="27F46ABE" w:rsidR="003817CD" w:rsidRPr="007917BE" w:rsidRDefault="00277B7B" w:rsidP="00156F70">
      <w:pPr>
        <w:pStyle w:val="Heading1"/>
        <w:numPr>
          <w:ilvl w:val="0"/>
          <w:numId w:val="0"/>
        </w:numPr>
        <w:spacing w:before="120" w:after="120" w:line="276" w:lineRule="auto"/>
        <w:ind w:left="720" w:hanging="720"/>
        <w:jc w:val="both"/>
        <w:rPr>
          <w:rFonts w:ascii="Book Antiqua" w:hAnsi="Book Antiqua"/>
          <w:szCs w:val="24"/>
        </w:rPr>
      </w:pPr>
      <w:r>
        <w:rPr>
          <w:rFonts w:ascii="Book Antiqua" w:hAnsi="Book Antiqua"/>
          <w:szCs w:val="24"/>
        </w:rPr>
        <w:t>AMENDMENT HISTORY</w:t>
      </w:r>
    </w:p>
    <w:p w14:paraId="7A2B4754" w14:textId="76CAD825" w:rsidR="00277B7B" w:rsidRPr="00277B7B" w:rsidRDefault="00E85692" w:rsidP="00156F70">
      <w:pPr>
        <w:spacing w:before="120" w:after="120" w:line="276" w:lineRule="auto"/>
        <w:jc w:val="both"/>
        <w:rPr>
          <w:rFonts w:ascii="Book Antiqua" w:hAnsi="Book Antiqua"/>
        </w:rPr>
      </w:pPr>
      <w:r>
        <w:rPr>
          <w:rFonts w:ascii="Book Antiqua" w:hAnsi="Book Antiqua"/>
        </w:rPr>
        <w:t>30 January</w:t>
      </w:r>
      <w:r w:rsidR="00277B7B" w:rsidRPr="00277B7B">
        <w:rPr>
          <w:rFonts w:ascii="Book Antiqua" w:hAnsi="Book Antiqua"/>
        </w:rPr>
        <w:t xml:space="preserve"> 2017: This Practice Note </w:t>
      </w:r>
      <w:r w:rsidR="00CD0331">
        <w:rPr>
          <w:rFonts w:ascii="Book Antiqua" w:hAnsi="Book Antiqua"/>
        </w:rPr>
        <w:t xml:space="preserve">was reissued on </w:t>
      </w:r>
      <w:r>
        <w:rPr>
          <w:rFonts w:ascii="Book Antiqua" w:hAnsi="Book Antiqua"/>
        </w:rPr>
        <w:t>30</w:t>
      </w:r>
      <w:r w:rsidR="001E6A6D">
        <w:rPr>
          <w:rFonts w:ascii="Book Antiqua" w:hAnsi="Book Antiqua"/>
        </w:rPr>
        <w:t xml:space="preserve"> January 2017</w:t>
      </w:r>
      <w:r w:rsidR="00CD0331">
        <w:rPr>
          <w:rFonts w:ascii="Book Antiqua" w:hAnsi="Book Antiqua"/>
        </w:rPr>
        <w:t xml:space="preserve"> and replaced</w:t>
      </w:r>
      <w:r w:rsidR="00277B7B" w:rsidRPr="00277B7B">
        <w:rPr>
          <w:rFonts w:ascii="Book Antiqua" w:hAnsi="Book Antiqua"/>
        </w:rPr>
        <w:t xml:space="preserve"> former Practice Note </w:t>
      </w:r>
      <w:r w:rsidR="001E6A6D">
        <w:rPr>
          <w:rFonts w:ascii="Book Antiqua" w:hAnsi="Book Antiqua"/>
        </w:rPr>
        <w:t>No. 2 of 2014</w:t>
      </w:r>
      <w:r w:rsidR="00277B7B" w:rsidRPr="00277B7B">
        <w:rPr>
          <w:rFonts w:ascii="Book Antiqua" w:hAnsi="Book Antiqua"/>
        </w:rPr>
        <w:t xml:space="preserve"> which was issued on </w:t>
      </w:r>
      <w:r w:rsidR="001E6A6D">
        <w:rPr>
          <w:rFonts w:ascii="Book Antiqua" w:hAnsi="Book Antiqua"/>
        </w:rPr>
        <w:t xml:space="preserve">25 June 2014. </w:t>
      </w:r>
      <w:r w:rsidR="00277B7B" w:rsidRPr="00277B7B">
        <w:rPr>
          <w:rFonts w:ascii="Book Antiqua" w:hAnsi="Book Antiqua"/>
        </w:rPr>
        <w:t xml:space="preserve"> </w:t>
      </w:r>
    </w:p>
    <w:p w14:paraId="268F15DE" w14:textId="77777777" w:rsidR="005F6E9B" w:rsidRDefault="005F6E9B" w:rsidP="005F6E9B">
      <w:pPr>
        <w:spacing w:line="360" w:lineRule="auto"/>
        <w:contextualSpacing/>
        <w:jc w:val="both"/>
        <w:rPr>
          <w:rFonts w:ascii="Book Antiqua" w:hAnsi="Book Antiqua"/>
        </w:rPr>
      </w:pPr>
      <w:r>
        <w:rPr>
          <w:rFonts w:ascii="Book Antiqua" w:hAnsi="Book Antiqua"/>
        </w:rPr>
        <w:t>13 March 2025: This Practice Note was reissued on 13 March 2025 and replaced the version issued on 30 January 2017.</w:t>
      </w:r>
    </w:p>
    <w:p w14:paraId="54E10128" w14:textId="77777777" w:rsidR="00277B7B" w:rsidRPr="007917BE" w:rsidRDefault="00277B7B" w:rsidP="00156F70">
      <w:pPr>
        <w:spacing w:before="120" w:after="120" w:line="276" w:lineRule="auto"/>
        <w:ind w:left="720" w:hanging="720"/>
        <w:jc w:val="both"/>
        <w:rPr>
          <w:rFonts w:ascii="Book Antiqua" w:hAnsi="Book Antiqua"/>
        </w:rPr>
      </w:pPr>
    </w:p>
    <w:p w14:paraId="4C7C0933" w14:textId="77777777" w:rsidR="00AB3FFA" w:rsidRPr="007917BE" w:rsidRDefault="00AB3FFA" w:rsidP="00156F70">
      <w:pPr>
        <w:spacing w:before="120" w:after="120" w:line="276" w:lineRule="auto"/>
        <w:ind w:left="720" w:hanging="720"/>
        <w:jc w:val="right"/>
        <w:rPr>
          <w:rFonts w:ascii="Book Antiqua" w:hAnsi="Book Antiqua"/>
        </w:rPr>
      </w:pPr>
    </w:p>
    <w:p w14:paraId="4D79BB20" w14:textId="32E7915C" w:rsidR="00AB3FFA" w:rsidRPr="007917BE" w:rsidRDefault="001E6A6D" w:rsidP="00135913">
      <w:pPr>
        <w:spacing w:before="120" w:after="120" w:line="276" w:lineRule="auto"/>
        <w:ind w:left="6480"/>
        <w:jc w:val="right"/>
        <w:rPr>
          <w:rFonts w:ascii="Book Antiqua" w:hAnsi="Book Antiqua"/>
        </w:rPr>
      </w:pPr>
      <w:r>
        <w:rPr>
          <w:rFonts w:ascii="Book Antiqua" w:hAnsi="Book Antiqua"/>
        </w:rPr>
        <w:t xml:space="preserve">  Vivienne Ma</w:t>
      </w:r>
      <w:r w:rsidR="00384401">
        <w:rPr>
          <w:rFonts w:ascii="Book Antiqua" w:hAnsi="Book Antiqua"/>
        </w:rPr>
        <w:t>hy</w:t>
      </w:r>
    </w:p>
    <w:p w14:paraId="520C8D0C" w14:textId="6FFB15D9" w:rsidR="00AB3FFA" w:rsidRPr="007917BE" w:rsidRDefault="00AB3FFA" w:rsidP="00156F70">
      <w:pPr>
        <w:spacing w:before="120" w:after="120" w:line="276" w:lineRule="auto"/>
        <w:ind w:left="720" w:hanging="720"/>
        <w:jc w:val="right"/>
        <w:rPr>
          <w:rFonts w:ascii="Book Antiqua" w:hAnsi="Book Antiqua"/>
        </w:rPr>
      </w:pPr>
      <w:r w:rsidRPr="007917BE">
        <w:rPr>
          <w:rFonts w:ascii="Book Antiqua" w:hAnsi="Book Antiqua"/>
        </w:rPr>
        <w:t>Executive Associate to the Chief Justice</w:t>
      </w:r>
    </w:p>
    <w:p w14:paraId="7DDF0621" w14:textId="0744B12C" w:rsidR="00AB3FFA" w:rsidRPr="007917BE" w:rsidRDefault="00384401" w:rsidP="00156F70">
      <w:pPr>
        <w:spacing w:before="120" w:after="120" w:line="276" w:lineRule="auto"/>
        <w:ind w:left="720" w:hanging="720"/>
        <w:jc w:val="right"/>
        <w:rPr>
          <w:rFonts w:ascii="Book Antiqua" w:hAnsi="Book Antiqua"/>
        </w:rPr>
      </w:pPr>
      <w:r>
        <w:rPr>
          <w:rFonts w:ascii="Book Antiqua" w:hAnsi="Book Antiqua"/>
        </w:rPr>
        <w:t>7 May 2025</w:t>
      </w:r>
    </w:p>
    <w:p w14:paraId="7C0A12F2" w14:textId="65D1E6C8" w:rsidR="00DF1EB3" w:rsidRDefault="00DF1EB3" w:rsidP="00156F70">
      <w:pPr>
        <w:spacing w:line="276" w:lineRule="auto"/>
        <w:rPr>
          <w:rFonts w:ascii="Book Antiqua" w:hAnsi="Book Antiqua"/>
          <w:b/>
          <w:lang w:val="en-US"/>
        </w:rPr>
      </w:pPr>
    </w:p>
    <w:p w14:paraId="4FC8E03A" w14:textId="5AD6C32A" w:rsidR="005B2B6D" w:rsidRPr="005B2B6D" w:rsidRDefault="005B2B6D" w:rsidP="00156F70">
      <w:pPr>
        <w:spacing w:before="120" w:after="120" w:line="276" w:lineRule="auto"/>
        <w:ind w:left="720" w:hanging="720"/>
        <w:jc w:val="center"/>
        <w:rPr>
          <w:rFonts w:ascii="Book Antiqua" w:hAnsi="Book Antiqua"/>
          <w:b/>
          <w:lang w:val="en-US"/>
        </w:rPr>
      </w:pPr>
      <w:r w:rsidRPr="005B2B6D">
        <w:rPr>
          <w:rFonts w:ascii="Book Antiqua" w:hAnsi="Book Antiqua"/>
          <w:b/>
          <w:lang w:val="en-US"/>
        </w:rPr>
        <w:lastRenderedPageBreak/>
        <w:t>SCHEDULE</w:t>
      </w:r>
    </w:p>
    <w:p w14:paraId="684EF745" w14:textId="77777777" w:rsidR="005B2B6D" w:rsidRPr="005B2B6D" w:rsidRDefault="005B2B6D" w:rsidP="00156F70">
      <w:pPr>
        <w:spacing w:before="120" w:after="120" w:line="276" w:lineRule="auto"/>
        <w:ind w:left="720" w:hanging="720"/>
        <w:jc w:val="center"/>
        <w:rPr>
          <w:rFonts w:ascii="Book Antiqua" w:hAnsi="Book Antiqua"/>
          <w:b/>
          <w:lang w:val="en-US"/>
        </w:rPr>
      </w:pPr>
    </w:p>
    <w:p w14:paraId="387108FA" w14:textId="77777777" w:rsidR="005B2B6D" w:rsidRPr="005B2B6D" w:rsidRDefault="005B2B6D" w:rsidP="00156F70">
      <w:pPr>
        <w:tabs>
          <w:tab w:val="left" w:pos="990"/>
        </w:tabs>
        <w:spacing w:before="120" w:after="120" w:line="276" w:lineRule="auto"/>
        <w:rPr>
          <w:rFonts w:ascii="Book Antiqua" w:hAnsi="Book Antiqua"/>
        </w:rPr>
      </w:pPr>
      <w:r w:rsidRPr="005B2B6D">
        <w:rPr>
          <w:rFonts w:ascii="Book Antiqua" w:hAnsi="Book Antiqua"/>
          <w:b/>
        </w:rPr>
        <w:t>Item 1:</w:t>
      </w:r>
      <w:r w:rsidRPr="005B2B6D">
        <w:rPr>
          <w:rFonts w:ascii="Book Antiqua" w:hAnsi="Book Antiqua"/>
        </w:rPr>
        <w:tab/>
        <w:t>Forensic Pathology</w:t>
      </w:r>
    </w:p>
    <w:p w14:paraId="637242C6" w14:textId="77777777" w:rsidR="005B2B6D" w:rsidRPr="005B2B6D" w:rsidRDefault="005B2B6D" w:rsidP="00156F70">
      <w:pPr>
        <w:spacing w:before="120" w:after="120" w:line="276" w:lineRule="auto"/>
        <w:rPr>
          <w:rFonts w:ascii="Book Antiqua" w:hAnsi="Book Antiqua"/>
        </w:rPr>
      </w:pPr>
    </w:p>
    <w:p w14:paraId="31788B9C" w14:textId="77777777" w:rsidR="005B2B6D" w:rsidRPr="005B2B6D" w:rsidRDefault="005B2B6D" w:rsidP="00156F70">
      <w:pPr>
        <w:tabs>
          <w:tab w:val="left" w:pos="990"/>
        </w:tabs>
        <w:spacing w:before="120" w:after="120" w:line="276" w:lineRule="auto"/>
        <w:rPr>
          <w:rFonts w:ascii="Book Antiqua" w:hAnsi="Book Antiqua"/>
        </w:rPr>
      </w:pPr>
      <w:r w:rsidRPr="005B2B6D">
        <w:rPr>
          <w:rFonts w:ascii="Book Antiqua" w:hAnsi="Book Antiqua"/>
          <w:b/>
        </w:rPr>
        <w:t>Item 2:</w:t>
      </w:r>
      <w:r w:rsidRPr="005B2B6D">
        <w:rPr>
          <w:rFonts w:ascii="Book Antiqua" w:hAnsi="Book Antiqua"/>
        </w:rPr>
        <w:t xml:space="preserve">  </w:t>
      </w:r>
      <w:r w:rsidRPr="005B2B6D">
        <w:rPr>
          <w:rFonts w:ascii="Book Antiqua" w:hAnsi="Book Antiqua"/>
        </w:rPr>
        <w:tab/>
        <w:t>Adult Sexual Assault</w:t>
      </w:r>
    </w:p>
    <w:p w14:paraId="7890A5CD" w14:textId="77777777" w:rsidR="005B2B6D" w:rsidRPr="005B2B6D" w:rsidRDefault="005B2B6D" w:rsidP="00156F70">
      <w:pPr>
        <w:spacing w:before="120" w:after="120" w:line="276" w:lineRule="auto"/>
        <w:jc w:val="center"/>
        <w:rPr>
          <w:rFonts w:ascii="Book Antiqua" w:hAnsi="Book Antiqua"/>
          <w:b/>
          <w:u w:val="single"/>
          <w:lang w:val="en-US"/>
        </w:rPr>
      </w:pPr>
      <w:r w:rsidRPr="005B2B6D">
        <w:rPr>
          <w:rFonts w:ascii="Book Antiqua" w:hAnsi="Book Antiqua"/>
        </w:rPr>
        <w:br w:type="page"/>
      </w:r>
      <w:r w:rsidRPr="005B2B6D">
        <w:rPr>
          <w:rFonts w:ascii="Book Antiqua" w:hAnsi="Book Antiqua"/>
          <w:b/>
          <w:u w:val="single"/>
          <w:lang w:val="en-US"/>
        </w:rPr>
        <w:lastRenderedPageBreak/>
        <w:t>ITEM 1</w:t>
      </w:r>
      <w:proofErr w:type="gramStart"/>
      <w:r w:rsidRPr="005B2B6D">
        <w:rPr>
          <w:rFonts w:ascii="Book Antiqua" w:hAnsi="Book Antiqua"/>
          <w:b/>
          <w:u w:val="single"/>
          <w:lang w:val="en-US"/>
        </w:rPr>
        <w:t>:  FORENSIC</w:t>
      </w:r>
      <w:proofErr w:type="gramEnd"/>
      <w:r w:rsidRPr="005B2B6D">
        <w:rPr>
          <w:rFonts w:ascii="Book Antiqua" w:hAnsi="Book Antiqua"/>
          <w:b/>
          <w:u w:val="single"/>
          <w:lang w:val="en-US"/>
        </w:rPr>
        <w:t xml:space="preserve"> PATHOLOGY</w:t>
      </w:r>
    </w:p>
    <w:p w14:paraId="6035AA46" w14:textId="77777777" w:rsidR="005B2B6D" w:rsidRPr="005B2B6D" w:rsidRDefault="005B2B6D" w:rsidP="00156F70">
      <w:pPr>
        <w:spacing w:before="120" w:after="120" w:line="276" w:lineRule="auto"/>
        <w:jc w:val="center"/>
        <w:rPr>
          <w:rFonts w:ascii="Book Antiqua" w:hAnsi="Book Antiqua"/>
          <w:b/>
          <w:u w:val="single"/>
          <w:lang w:val="en-US"/>
        </w:rPr>
      </w:pPr>
    </w:p>
    <w:p w14:paraId="05D22290" w14:textId="77777777" w:rsidR="005B2B6D" w:rsidRPr="005B2B6D" w:rsidRDefault="005B2B6D" w:rsidP="00156F70">
      <w:pPr>
        <w:spacing w:before="120" w:after="120" w:line="276" w:lineRule="auto"/>
        <w:jc w:val="center"/>
        <w:rPr>
          <w:rFonts w:ascii="Book Antiqua" w:hAnsi="Book Antiqua"/>
          <w:b/>
          <w:u w:val="single"/>
          <w:lang w:val="en-US"/>
        </w:rPr>
      </w:pPr>
      <w:r w:rsidRPr="005B2B6D">
        <w:rPr>
          <w:rFonts w:ascii="Book Antiqua" w:hAnsi="Book Antiqua"/>
          <w:b/>
          <w:u w:val="single"/>
          <w:lang w:val="en-US"/>
        </w:rPr>
        <w:t>STANDARD QUESTIONS TO ADDRESS THE</w:t>
      </w:r>
    </w:p>
    <w:p w14:paraId="6984ADB3" w14:textId="77777777" w:rsidR="005B2B6D" w:rsidRPr="005B2B6D" w:rsidRDefault="005B2B6D" w:rsidP="00156F70">
      <w:pPr>
        <w:spacing w:before="120" w:after="120" w:line="276" w:lineRule="auto"/>
        <w:jc w:val="center"/>
        <w:rPr>
          <w:rFonts w:ascii="Book Antiqua" w:hAnsi="Book Antiqua"/>
          <w:b/>
        </w:rPr>
      </w:pPr>
      <w:r w:rsidRPr="005B2B6D">
        <w:rPr>
          <w:rFonts w:ascii="Book Antiqua" w:hAnsi="Book Antiqua"/>
          <w:b/>
          <w:u w:val="single"/>
          <w:lang w:val="en-US"/>
        </w:rPr>
        <w:t>CAUSE OF DEATH IN AN ALLEGED HOMICIDE</w:t>
      </w:r>
    </w:p>
    <w:p w14:paraId="22089F7E" w14:textId="77777777" w:rsidR="005B2B6D" w:rsidRPr="005B2B6D" w:rsidRDefault="005B2B6D" w:rsidP="00156F70">
      <w:pPr>
        <w:spacing w:before="120" w:after="120" w:line="276" w:lineRule="auto"/>
        <w:ind w:left="720"/>
        <w:jc w:val="both"/>
        <w:rPr>
          <w:rFonts w:ascii="Book Antiqua" w:hAnsi="Book Antiqua"/>
        </w:rPr>
      </w:pPr>
    </w:p>
    <w:p w14:paraId="3FDB7B17"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 xml:space="preserve">What were the key physical findings and diagnoses made following the autopsy in this case? </w:t>
      </w:r>
    </w:p>
    <w:p w14:paraId="620E04C9"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How was the presence of the physical findings ascertained and how were the diagnoses made?</w:t>
      </w:r>
    </w:p>
    <w:p w14:paraId="4EDA6E48"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What is the cause of death?</w:t>
      </w:r>
    </w:p>
    <w:p w14:paraId="2CC5A323"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 xml:space="preserve">How did the physical findings and diagnoses </w:t>
      </w:r>
      <w:proofErr w:type="gramStart"/>
      <w:r w:rsidRPr="005B2B6D">
        <w:rPr>
          <w:rFonts w:ascii="Book Antiqua" w:hAnsi="Book Antiqua"/>
          <w:lang w:val="en-US"/>
        </w:rPr>
        <w:t>made</w:t>
      </w:r>
      <w:proofErr w:type="gramEnd"/>
      <w:r w:rsidRPr="005B2B6D">
        <w:rPr>
          <w:rFonts w:ascii="Book Antiqua" w:hAnsi="Book Antiqua"/>
          <w:lang w:val="en-US"/>
        </w:rPr>
        <w:t xml:space="preserve"> following autopsy in this case lead to the conclusion about the cause of death?</w:t>
      </w:r>
    </w:p>
    <w:p w14:paraId="35104D88"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Are the physical findings and diagnoses independently verifiable?</w:t>
      </w:r>
    </w:p>
    <w:p w14:paraId="4D7B2FC0"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Do the physical findings and diagnoses rely on observations or information beyond the autopsy? If so, who or what else has been relied upon?</w:t>
      </w:r>
    </w:p>
    <w:p w14:paraId="09E3AE52"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 xml:space="preserve">Are </w:t>
      </w:r>
      <w:proofErr w:type="gramStart"/>
      <w:r w:rsidRPr="005B2B6D">
        <w:rPr>
          <w:rFonts w:ascii="Book Antiqua" w:hAnsi="Book Antiqua"/>
          <w:lang w:val="en-US"/>
        </w:rPr>
        <w:t>any of the</w:t>
      </w:r>
      <w:proofErr w:type="gramEnd"/>
      <w:r w:rsidRPr="005B2B6D">
        <w:rPr>
          <w:rFonts w:ascii="Book Antiqua" w:hAnsi="Book Antiqua"/>
          <w:lang w:val="en-US"/>
        </w:rPr>
        <w:t xml:space="preserve"> physical findings due to artefact? (The answer to this may require information about the circumstances; if so, please specify that information).</w:t>
      </w:r>
    </w:p>
    <w:p w14:paraId="7EA343E5" w14:textId="3C5D7820"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 xml:space="preserve">Are the physical findings of injury due to intentional harm by another in this instance? (In the alternative, the expert may prefer to answer the following: Can it be excluded that the physical findings of injury are the result of accident or </w:t>
      </w:r>
      <w:r w:rsidR="008E1210" w:rsidRPr="005B2B6D">
        <w:rPr>
          <w:rFonts w:ascii="Book Antiqua" w:hAnsi="Book Antiqua"/>
          <w:lang w:val="en-US"/>
        </w:rPr>
        <w:t>self-infliction</w:t>
      </w:r>
      <w:r w:rsidRPr="005B2B6D">
        <w:rPr>
          <w:rFonts w:ascii="Book Antiqua" w:hAnsi="Book Antiqua"/>
          <w:lang w:val="en-US"/>
        </w:rPr>
        <w:t xml:space="preserve"> in this instance?) How certain is this? (The answer to both elements of this question may require information about the circumstances; if so, please specify that information).</w:t>
      </w:r>
    </w:p>
    <w:p w14:paraId="5870ACAA" w14:textId="1D08243F"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 xml:space="preserve">Have the findings of injury in this case ever been described in the literature as being caused accidentally, or by </w:t>
      </w:r>
      <w:r w:rsidR="008E1210" w:rsidRPr="005B2B6D">
        <w:rPr>
          <w:rFonts w:ascii="Book Antiqua" w:hAnsi="Book Antiqua"/>
          <w:lang w:val="en-US"/>
        </w:rPr>
        <w:t>self-infliction</w:t>
      </w:r>
      <w:r w:rsidRPr="005B2B6D">
        <w:rPr>
          <w:rFonts w:ascii="Book Antiqua" w:hAnsi="Book Antiqua"/>
          <w:lang w:val="en-US"/>
        </w:rPr>
        <w:t xml:space="preserve"> or not due to intentional harm by another? (This question may or may not be relevant, but if it is, its answer may require information about the circumstances; if so, please specify that information)</w:t>
      </w:r>
      <w:r w:rsidR="002F6139">
        <w:rPr>
          <w:rFonts w:ascii="Book Antiqua" w:hAnsi="Book Antiqua"/>
          <w:lang w:val="en-US"/>
        </w:rPr>
        <w:t>.</w:t>
      </w:r>
    </w:p>
    <w:p w14:paraId="759CD4FD" w14:textId="442ECA9D"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t>Is the evidence/research base relied on in this case unequivocal and definitive? What are the strengths and weaknesses of the research base? (The answer to this question may require information about the circumstances; if so, please specify that information)</w:t>
      </w:r>
      <w:r w:rsidR="00C20C9E">
        <w:rPr>
          <w:rFonts w:ascii="Book Antiqua" w:hAnsi="Book Antiqua"/>
          <w:lang w:val="en-US"/>
        </w:rPr>
        <w:t>.</w:t>
      </w:r>
    </w:p>
    <w:p w14:paraId="1CA3E8F2" w14:textId="77777777" w:rsidR="005B2B6D" w:rsidRPr="005B2B6D" w:rsidRDefault="005B2B6D" w:rsidP="00156F70">
      <w:pPr>
        <w:numPr>
          <w:ilvl w:val="0"/>
          <w:numId w:val="29"/>
        </w:numPr>
        <w:spacing w:before="120" w:after="120" w:line="276" w:lineRule="auto"/>
        <w:ind w:hanging="720"/>
        <w:rPr>
          <w:rFonts w:ascii="Book Antiqua" w:hAnsi="Book Antiqua"/>
        </w:rPr>
      </w:pPr>
      <w:r w:rsidRPr="005B2B6D">
        <w:rPr>
          <w:rFonts w:ascii="Book Antiqua" w:hAnsi="Book Antiqua"/>
          <w:lang w:val="en-US"/>
        </w:rPr>
        <w:lastRenderedPageBreak/>
        <w:t>If not already built into the answers above, what would the nature and extent of disagreement be, within the discipline of forensic pathology, about the conclusions above?</w:t>
      </w:r>
    </w:p>
    <w:p w14:paraId="572C4947" w14:textId="77777777" w:rsidR="005B2B6D" w:rsidRPr="005B2B6D" w:rsidRDefault="005B2B6D" w:rsidP="00156F70">
      <w:pPr>
        <w:pStyle w:val="Title"/>
        <w:pBdr>
          <w:bottom w:val="none" w:sz="0" w:space="0" w:color="auto"/>
        </w:pBdr>
        <w:spacing w:before="120" w:after="120" w:line="276" w:lineRule="auto"/>
        <w:jc w:val="center"/>
        <w:rPr>
          <w:rFonts w:ascii="Book Antiqua" w:hAnsi="Book Antiqua"/>
          <w:b/>
          <w:color w:val="auto"/>
          <w:sz w:val="24"/>
          <w:szCs w:val="24"/>
          <w:u w:val="single"/>
        </w:rPr>
      </w:pPr>
      <w:r w:rsidRPr="005B2B6D">
        <w:rPr>
          <w:rFonts w:ascii="Book Antiqua" w:hAnsi="Book Antiqua"/>
          <w:sz w:val="24"/>
          <w:szCs w:val="24"/>
        </w:rPr>
        <w:br w:type="page"/>
      </w:r>
      <w:r w:rsidRPr="005B2B6D">
        <w:rPr>
          <w:rFonts w:ascii="Book Antiqua" w:hAnsi="Book Antiqua"/>
          <w:b/>
          <w:color w:val="auto"/>
          <w:sz w:val="24"/>
          <w:szCs w:val="24"/>
          <w:u w:val="single"/>
        </w:rPr>
        <w:lastRenderedPageBreak/>
        <w:t>ITEM 2:  ADULT SEXUAL ASSAULT</w:t>
      </w:r>
    </w:p>
    <w:p w14:paraId="59041FEE" w14:textId="77777777" w:rsidR="005B2B6D" w:rsidRPr="005B2B6D" w:rsidRDefault="005B2B6D" w:rsidP="00156F70">
      <w:pPr>
        <w:spacing w:before="120" w:after="120" w:line="276" w:lineRule="auto"/>
        <w:jc w:val="center"/>
        <w:rPr>
          <w:rFonts w:ascii="Book Antiqua" w:hAnsi="Book Antiqua"/>
          <w:b/>
          <w:u w:val="single"/>
          <w:lang w:eastAsia="en-US"/>
        </w:rPr>
      </w:pPr>
      <w:r w:rsidRPr="005B2B6D">
        <w:rPr>
          <w:rFonts w:ascii="Book Antiqua" w:hAnsi="Book Antiqua"/>
          <w:b/>
          <w:u w:val="single"/>
          <w:lang w:eastAsia="en-US"/>
        </w:rPr>
        <w:t>THE SIGNIFICANCE OF GENITAL AND OTHER INJURIES, OR THEIR ABSENCE</w:t>
      </w:r>
    </w:p>
    <w:p w14:paraId="0E49BFF6" w14:textId="77777777" w:rsidR="005B2B6D" w:rsidRPr="005B2B6D" w:rsidRDefault="005B2B6D" w:rsidP="00156F70">
      <w:pPr>
        <w:spacing w:before="120" w:after="120" w:line="276" w:lineRule="auto"/>
        <w:rPr>
          <w:rFonts w:ascii="Book Antiqua" w:hAnsi="Book Antiqua"/>
        </w:rPr>
      </w:pPr>
    </w:p>
    <w:p w14:paraId="3E55F352" w14:textId="77777777" w:rsidR="005B2B6D" w:rsidRPr="004F0661"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4F0661">
        <w:rPr>
          <w:rFonts w:ascii="Book Antiqua" w:hAnsi="Book Antiqua"/>
          <w:sz w:val="24"/>
          <w:szCs w:val="24"/>
        </w:rPr>
        <w:t>What information about the circumstances of the case was provided (including information provided before, during and after the examination) by whom and when?</w:t>
      </w:r>
    </w:p>
    <w:p w14:paraId="0264580D"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How were the examination findings recorded and where are these records kept?</w:t>
      </w:r>
    </w:p>
    <w:p w14:paraId="5E92943B" w14:textId="63859095"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What factors, if any, limited the effectiveness of the consultation or opinion (e.g. access to information, quality of the facility, cooperation of the subject, extent of the examination, language, problems related to specimen collection)</w:t>
      </w:r>
      <w:r w:rsidR="00CA6B84">
        <w:rPr>
          <w:rFonts w:ascii="Book Antiqua" w:hAnsi="Book Antiqua"/>
          <w:sz w:val="24"/>
          <w:szCs w:val="24"/>
        </w:rPr>
        <w:t>?</w:t>
      </w:r>
    </w:p>
    <w:p w14:paraId="384D8D67"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What were the clinical findings upon examination of the genitalia?</w:t>
      </w:r>
    </w:p>
    <w:p w14:paraId="12367D77"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What were the clinical findings of the remainder of the examination, including any non-genital physical injury(</w:t>
      </w:r>
      <w:proofErr w:type="spellStart"/>
      <w:r w:rsidRPr="005B2B6D">
        <w:rPr>
          <w:rFonts w:ascii="Book Antiqua" w:hAnsi="Book Antiqua"/>
          <w:sz w:val="24"/>
          <w:szCs w:val="24"/>
        </w:rPr>
        <w:t>ies</w:t>
      </w:r>
      <w:proofErr w:type="spellEnd"/>
      <w:r w:rsidRPr="005B2B6D">
        <w:rPr>
          <w:rFonts w:ascii="Book Antiqua" w:hAnsi="Book Antiqua"/>
          <w:sz w:val="24"/>
          <w:szCs w:val="24"/>
        </w:rPr>
        <w:t>)?</w:t>
      </w:r>
    </w:p>
    <w:p w14:paraId="4F77F7ED"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 xml:space="preserve">What is the interpretation of the genital findings </w:t>
      </w:r>
      <w:proofErr w:type="gramStart"/>
      <w:r w:rsidRPr="005B2B6D">
        <w:rPr>
          <w:rFonts w:ascii="Book Antiqua" w:hAnsi="Book Antiqua"/>
          <w:sz w:val="24"/>
          <w:szCs w:val="24"/>
        </w:rPr>
        <w:t>with regard to</w:t>
      </w:r>
      <w:proofErr w:type="gramEnd"/>
      <w:r w:rsidRPr="005B2B6D">
        <w:rPr>
          <w:rFonts w:ascii="Book Antiqua" w:hAnsi="Book Antiqua"/>
          <w:sz w:val="24"/>
          <w:szCs w:val="24"/>
        </w:rPr>
        <w:t xml:space="preserve"> any alleged penetration?</w:t>
      </w:r>
    </w:p>
    <w:p w14:paraId="486F13B1"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What other conclusions, if any, arise from the genital findings?</w:t>
      </w:r>
    </w:p>
    <w:p w14:paraId="685349E9"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What other conclusions, if any, arise from the observed non-genital injury(</w:t>
      </w:r>
      <w:proofErr w:type="spellStart"/>
      <w:r w:rsidRPr="005B2B6D">
        <w:rPr>
          <w:rFonts w:ascii="Book Antiqua" w:hAnsi="Book Antiqua"/>
          <w:sz w:val="24"/>
          <w:szCs w:val="24"/>
        </w:rPr>
        <w:t>ies</w:t>
      </w:r>
      <w:proofErr w:type="spellEnd"/>
      <w:r w:rsidRPr="005B2B6D">
        <w:rPr>
          <w:rFonts w:ascii="Book Antiqua" w:hAnsi="Book Antiqua"/>
          <w:sz w:val="24"/>
          <w:szCs w:val="24"/>
        </w:rPr>
        <w:t>)?</w:t>
      </w:r>
    </w:p>
    <w:p w14:paraId="5E475CF7"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What conclusions (if any) follow from the absence of any genital injury(</w:t>
      </w:r>
      <w:proofErr w:type="spellStart"/>
      <w:r w:rsidRPr="005B2B6D">
        <w:rPr>
          <w:rFonts w:ascii="Book Antiqua" w:hAnsi="Book Antiqua"/>
          <w:sz w:val="24"/>
          <w:szCs w:val="24"/>
        </w:rPr>
        <w:t>ies</w:t>
      </w:r>
      <w:proofErr w:type="spellEnd"/>
      <w:r w:rsidRPr="005B2B6D">
        <w:rPr>
          <w:rFonts w:ascii="Book Antiqua" w:hAnsi="Book Antiqua"/>
          <w:sz w:val="24"/>
          <w:szCs w:val="24"/>
        </w:rPr>
        <w:t>)?</w:t>
      </w:r>
    </w:p>
    <w:p w14:paraId="72C64A17"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What conclusions (if any) follow from the absence of any non-genital injury(</w:t>
      </w:r>
      <w:proofErr w:type="spellStart"/>
      <w:r w:rsidRPr="005B2B6D">
        <w:rPr>
          <w:rFonts w:ascii="Book Antiqua" w:hAnsi="Book Antiqua"/>
          <w:sz w:val="24"/>
          <w:szCs w:val="24"/>
        </w:rPr>
        <w:t>ies</w:t>
      </w:r>
      <w:proofErr w:type="spellEnd"/>
      <w:r w:rsidRPr="005B2B6D">
        <w:rPr>
          <w:rFonts w:ascii="Book Antiqua" w:hAnsi="Book Antiqua"/>
          <w:sz w:val="24"/>
          <w:szCs w:val="24"/>
        </w:rPr>
        <w:t>)?</w:t>
      </w:r>
    </w:p>
    <w:p w14:paraId="3C1556CE" w14:textId="179605DF"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Is there any evidence or interpretation that identifies, or contributes to the identification of</w:t>
      </w:r>
      <w:r w:rsidR="00470482">
        <w:rPr>
          <w:rFonts w:ascii="Book Antiqua" w:hAnsi="Book Antiqua"/>
          <w:sz w:val="24"/>
          <w:szCs w:val="24"/>
        </w:rPr>
        <w:t>,</w:t>
      </w:r>
      <w:r w:rsidRPr="005B2B6D">
        <w:rPr>
          <w:rFonts w:ascii="Book Antiqua" w:hAnsi="Book Antiqua"/>
          <w:sz w:val="24"/>
          <w:szCs w:val="24"/>
        </w:rPr>
        <w:t xml:space="preserve"> any implement(s) that caused the injury(</w:t>
      </w:r>
      <w:proofErr w:type="spellStart"/>
      <w:r w:rsidRPr="005B2B6D">
        <w:rPr>
          <w:rFonts w:ascii="Book Antiqua" w:hAnsi="Book Antiqua"/>
          <w:sz w:val="24"/>
          <w:szCs w:val="24"/>
        </w:rPr>
        <w:t>ies</w:t>
      </w:r>
      <w:proofErr w:type="spellEnd"/>
      <w:r w:rsidRPr="005B2B6D">
        <w:rPr>
          <w:rFonts w:ascii="Book Antiqua" w:hAnsi="Book Antiqua"/>
          <w:sz w:val="24"/>
          <w:szCs w:val="24"/>
        </w:rPr>
        <w:t>)?</w:t>
      </w:r>
    </w:p>
    <w:p w14:paraId="19AFFFD2"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 xml:space="preserve">To what extent do the clinical findings corroborate or contradict the history available from the subject, or are neutral in this regard? </w:t>
      </w:r>
    </w:p>
    <w:p w14:paraId="0FF5CCBF" w14:textId="77777777" w:rsidR="005B2B6D" w:rsidRPr="005B2B6D" w:rsidRDefault="005B2B6D" w:rsidP="00156F70">
      <w:pPr>
        <w:pStyle w:val="ListParagraph"/>
        <w:numPr>
          <w:ilvl w:val="0"/>
          <w:numId w:val="30"/>
        </w:numPr>
        <w:spacing w:before="120" w:after="120" w:line="276" w:lineRule="auto"/>
        <w:ind w:hanging="720"/>
        <w:contextualSpacing w:val="0"/>
        <w:rPr>
          <w:rFonts w:ascii="Book Antiqua" w:hAnsi="Book Antiqua"/>
          <w:sz w:val="24"/>
          <w:szCs w:val="24"/>
        </w:rPr>
      </w:pPr>
      <w:r w:rsidRPr="005B2B6D">
        <w:rPr>
          <w:rFonts w:ascii="Book Antiqua" w:hAnsi="Book Antiqua"/>
          <w:sz w:val="24"/>
          <w:szCs w:val="24"/>
        </w:rPr>
        <w:t>Are there any sources of information or specific references other than the information and examination findings described above that you have relied on in coming to your conclusion(s)?</w:t>
      </w:r>
    </w:p>
    <w:p w14:paraId="42E7C04B" w14:textId="77777777" w:rsidR="005B2B6D" w:rsidRPr="005B2B6D" w:rsidRDefault="005B2B6D" w:rsidP="00DF1EB3">
      <w:pPr>
        <w:spacing w:before="120" w:after="120"/>
        <w:ind w:left="720" w:hanging="720"/>
        <w:jc w:val="both"/>
        <w:rPr>
          <w:rFonts w:ascii="Book Antiqua" w:hAnsi="Book Antiqua"/>
        </w:rPr>
      </w:pPr>
    </w:p>
    <w:sectPr w:rsidR="005B2B6D" w:rsidRPr="005B2B6D" w:rsidSect="0057671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40A8" w14:textId="77777777" w:rsidR="002829F1" w:rsidRDefault="002829F1">
      <w:r>
        <w:separator/>
      </w:r>
    </w:p>
  </w:endnote>
  <w:endnote w:type="continuationSeparator" w:id="0">
    <w:p w14:paraId="6665C7B5" w14:textId="77777777" w:rsidR="002829F1" w:rsidRDefault="002829F1">
      <w:r>
        <w:continuationSeparator/>
      </w:r>
    </w:p>
  </w:endnote>
  <w:endnote w:type="continuationNotice" w:id="1">
    <w:p w14:paraId="6D6D0A9E" w14:textId="77777777" w:rsidR="002829F1" w:rsidRDefault="0028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3478" w14:textId="111EADF8" w:rsidR="002D6E79" w:rsidRDefault="002D6E79">
    <w:pPr>
      <w:pStyle w:val="Footer"/>
      <w:jc w:val="right"/>
    </w:pPr>
    <w:r>
      <w:fldChar w:fldCharType="begin"/>
    </w:r>
    <w:r>
      <w:instrText xml:space="preserve"> PAGE   \* MERGEFORMAT </w:instrText>
    </w:r>
    <w:r>
      <w:fldChar w:fldCharType="separate"/>
    </w:r>
    <w:r w:rsidR="00E85692">
      <w:rPr>
        <w:noProof/>
      </w:rPr>
      <w:t>7</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B163F" w14:textId="77777777" w:rsidR="002829F1" w:rsidRDefault="002829F1">
      <w:r>
        <w:separator/>
      </w:r>
    </w:p>
  </w:footnote>
  <w:footnote w:type="continuationSeparator" w:id="0">
    <w:p w14:paraId="638459C2" w14:textId="77777777" w:rsidR="002829F1" w:rsidRDefault="002829F1">
      <w:r>
        <w:continuationSeparator/>
      </w:r>
    </w:p>
  </w:footnote>
  <w:footnote w:type="continuationNotice" w:id="1">
    <w:p w14:paraId="7461C4CE" w14:textId="77777777" w:rsidR="002829F1" w:rsidRDefault="002829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261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370ED"/>
    <w:multiLevelType w:val="hybridMultilevel"/>
    <w:tmpl w:val="FF806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9B05E57"/>
    <w:multiLevelType w:val="multilevel"/>
    <w:tmpl w:val="04162C9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5"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9D367C8"/>
    <w:multiLevelType w:val="hybridMultilevel"/>
    <w:tmpl w:val="C4FECBF6"/>
    <w:lvl w:ilvl="0" w:tplc="9BC2E6B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E8D09CA"/>
    <w:multiLevelType w:val="hybridMultilevel"/>
    <w:tmpl w:val="867E2D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C182DE1"/>
    <w:multiLevelType w:val="multilevel"/>
    <w:tmpl w:val="B256FD20"/>
    <w:lvl w:ilvl="0">
      <w:start w:val="7"/>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C0F20E5"/>
    <w:multiLevelType w:val="hybridMultilevel"/>
    <w:tmpl w:val="5C4C6084"/>
    <w:lvl w:ilvl="0" w:tplc="FF18F824">
      <w:start w:val="1"/>
      <w:numFmt w:val="decimal"/>
      <w:lvlText w:val="%1."/>
      <w:lvlJc w:val="left"/>
      <w:pPr>
        <w:tabs>
          <w:tab w:val="num" w:pos="720"/>
        </w:tabs>
        <w:ind w:left="720" w:hanging="360"/>
      </w:pPr>
      <w:rPr>
        <w:rFonts w:cs="Times New Roman"/>
      </w:rPr>
    </w:lvl>
    <w:lvl w:ilvl="1" w:tplc="2E76CEE8" w:tentative="1">
      <w:start w:val="1"/>
      <w:numFmt w:val="decimal"/>
      <w:lvlText w:val="%2."/>
      <w:lvlJc w:val="left"/>
      <w:pPr>
        <w:tabs>
          <w:tab w:val="num" w:pos="1440"/>
        </w:tabs>
        <w:ind w:left="1440" w:hanging="360"/>
      </w:pPr>
      <w:rPr>
        <w:rFonts w:cs="Times New Roman"/>
      </w:rPr>
    </w:lvl>
    <w:lvl w:ilvl="2" w:tplc="2F6809B8" w:tentative="1">
      <w:start w:val="1"/>
      <w:numFmt w:val="decimal"/>
      <w:lvlText w:val="%3."/>
      <w:lvlJc w:val="left"/>
      <w:pPr>
        <w:tabs>
          <w:tab w:val="num" w:pos="2160"/>
        </w:tabs>
        <w:ind w:left="2160" w:hanging="360"/>
      </w:pPr>
      <w:rPr>
        <w:rFonts w:cs="Times New Roman"/>
      </w:rPr>
    </w:lvl>
    <w:lvl w:ilvl="3" w:tplc="33C8D2DC" w:tentative="1">
      <w:start w:val="1"/>
      <w:numFmt w:val="decimal"/>
      <w:lvlText w:val="%4."/>
      <w:lvlJc w:val="left"/>
      <w:pPr>
        <w:tabs>
          <w:tab w:val="num" w:pos="2880"/>
        </w:tabs>
        <w:ind w:left="2880" w:hanging="360"/>
      </w:pPr>
      <w:rPr>
        <w:rFonts w:cs="Times New Roman"/>
      </w:rPr>
    </w:lvl>
    <w:lvl w:ilvl="4" w:tplc="B84CB1B8" w:tentative="1">
      <w:start w:val="1"/>
      <w:numFmt w:val="decimal"/>
      <w:lvlText w:val="%5."/>
      <w:lvlJc w:val="left"/>
      <w:pPr>
        <w:tabs>
          <w:tab w:val="num" w:pos="3600"/>
        </w:tabs>
        <w:ind w:left="3600" w:hanging="360"/>
      </w:pPr>
      <w:rPr>
        <w:rFonts w:cs="Times New Roman"/>
      </w:rPr>
    </w:lvl>
    <w:lvl w:ilvl="5" w:tplc="654EBDA2" w:tentative="1">
      <w:start w:val="1"/>
      <w:numFmt w:val="decimal"/>
      <w:lvlText w:val="%6."/>
      <w:lvlJc w:val="left"/>
      <w:pPr>
        <w:tabs>
          <w:tab w:val="num" w:pos="4320"/>
        </w:tabs>
        <w:ind w:left="4320" w:hanging="360"/>
      </w:pPr>
      <w:rPr>
        <w:rFonts w:cs="Times New Roman"/>
      </w:rPr>
    </w:lvl>
    <w:lvl w:ilvl="6" w:tplc="96943D04" w:tentative="1">
      <w:start w:val="1"/>
      <w:numFmt w:val="decimal"/>
      <w:lvlText w:val="%7."/>
      <w:lvlJc w:val="left"/>
      <w:pPr>
        <w:tabs>
          <w:tab w:val="num" w:pos="5040"/>
        </w:tabs>
        <w:ind w:left="5040" w:hanging="360"/>
      </w:pPr>
      <w:rPr>
        <w:rFonts w:cs="Times New Roman"/>
      </w:rPr>
    </w:lvl>
    <w:lvl w:ilvl="7" w:tplc="313E6C54" w:tentative="1">
      <w:start w:val="1"/>
      <w:numFmt w:val="decimal"/>
      <w:lvlText w:val="%8."/>
      <w:lvlJc w:val="left"/>
      <w:pPr>
        <w:tabs>
          <w:tab w:val="num" w:pos="5760"/>
        </w:tabs>
        <w:ind w:left="5760" w:hanging="360"/>
      </w:pPr>
      <w:rPr>
        <w:rFonts w:cs="Times New Roman"/>
      </w:rPr>
    </w:lvl>
    <w:lvl w:ilvl="8" w:tplc="536CC748" w:tentative="1">
      <w:start w:val="1"/>
      <w:numFmt w:val="decimal"/>
      <w:lvlText w:val="%9."/>
      <w:lvlJc w:val="left"/>
      <w:pPr>
        <w:tabs>
          <w:tab w:val="num" w:pos="6480"/>
        </w:tabs>
        <w:ind w:left="6480" w:hanging="360"/>
      </w:pPr>
      <w:rPr>
        <w:rFonts w:cs="Times New Roman"/>
      </w:rPr>
    </w:lvl>
  </w:abstractNum>
  <w:abstractNum w:abstractNumId="29"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361713638">
    <w:abstractNumId w:val="26"/>
  </w:num>
  <w:num w:numId="2" w16cid:durableId="1022165623">
    <w:abstractNumId w:val="10"/>
  </w:num>
  <w:num w:numId="3" w16cid:durableId="171071945">
    <w:abstractNumId w:val="21"/>
  </w:num>
  <w:num w:numId="4" w16cid:durableId="360514575">
    <w:abstractNumId w:val="29"/>
  </w:num>
  <w:num w:numId="5" w16cid:durableId="612131568">
    <w:abstractNumId w:val="8"/>
  </w:num>
  <w:num w:numId="6" w16cid:durableId="1079985040">
    <w:abstractNumId w:val="23"/>
  </w:num>
  <w:num w:numId="7" w16cid:durableId="313029588">
    <w:abstractNumId w:val="25"/>
  </w:num>
  <w:num w:numId="8" w16cid:durableId="1512336476">
    <w:abstractNumId w:val="17"/>
  </w:num>
  <w:num w:numId="9" w16cid:durableId="330719091">
    <w:abstractNumId w:val="2"/>
  </w:num>
  <w:num w:numId="10" w16cid:durableId="1697192518">
    <w:abstractNumId w:val="15"/>
  </w:num>
  <w:num w:numId="11" w16cid:durableId="1455636759">
    <w:abstractNumId w:val="19"/>
  </w:num>
  <w:num w:numId="12" w16cid:durableId="1249658473">
    <w:abstractNumId w:val="22"/>
  </w:num>
  <w:num w:numId="13" w16cid:durableId="997347792">
    <w:abstractNumId w:val="4"/>
  </w:num>
  <w:num w:numId="14" w16cid:durableId="1890874419">
    <w:abstractNumId w:val="3"/>
  </w:num>
  <w:num w:numId="15" w16cid:durableId="125585695">
    <w:abstractNumId w:val="11"/>
  </w:num>
  <w:num w:numId="16" w16cid:durableId="653066892">
    <w:abstractNumId w:val="0"/>
  </w:num>
  <w:num w:numId="17" w16cid:durableId="1146122643">
    <w:abstractNumId w:val="9"/>
  </w:num>
  <w:num w:numId="18" w16cid:durableId="187452485">
    <w:abstractNumId w:val="24"/>
  </w:num>
  <w:num w:numId="19" w16cid:durableId="574366229">
    <w:abstractNumId w:val="7"/>
  </w:num>
  <w:num w:numId="20" w16cid:durableId="358899572">
    <w:abstractNumId w:val="5"/>
  </w:num>
  <w:num w:numId="21" w16cid:durableId="1894341205">
    <w:abstractNumId w:val="14"/>
  </w:num>
  <w:num w:numId="22" w16cid:durableId="1306659530">
    <w:abstractNumId w:val="12"/>
  </w:num>
  <w:num w:numId="23" w16cid:durableId="1327396415">
    <w:abstractNumId w:val="16"/>
  </w:num>
  <w:num w:numId="24" w16cid:durableId="1864971531">
    <w:abstractNumId w:val="1"/>
  </w:num>
  <w:num w:numId="25" w16cid:durableId="1198204017">
    <w:abstractNumId w:val="20"/>
  </w:num>
  <w:num w:numId="26" w16cid:durableId="464592332">
    <w:abstractNumId w:val="18"/>
  </w:num>
  <w:num w:numId="27" w16cid:durableId="1012685378">
    <w:abstractNumId w:val="13"/>
  </w:num>
  <w:num w:numId="28" w16cid:durableId="1794250123">
    <w:abstractNumId w:val="27"/>
  </w:num>
  <w:num w:numId="29" w16cid:durableId="545720290">
    <w:abstractNumId w:val="28"/>
  </w:num>
  <w:num w:numId="30" w16cid:durableId="582297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6"/>
    <w:rsid w:val="00000850"/>
    <w:rsid w:val="00004AE5"/>
    <w:rsid w:val="00007DBA"/>
    <w:rsid w:val="000118DD"/>
    <w:rsid w:val="0001288E"/>
    <w:rsid w:val="000128D0"/>
    <w:rsid w:val="00013D3B"/>
    <w:rsid w:val="00014B10"/>
    <w:rsid w:val="0003306E"/>
    <w:rsid w:val="00034D85"/>
    <w:rsid w:val="00035057"/>
    <w:rsid w:val="00036894"/>
    <w:rsid w:val="00037D26"/>
    <w:rsid w:val="00043448"/>
    <w:rsid w:val="0004349D"/>
    <w:rsid w:val="00044738"/>
    <w:rsid w:val="00046751"/>
    <w:rsid w:val="00055F43"/>
    <w:rsid w:val="000566C3"/>
    <w:rsid w:val="00056F4A"/>
    <w:rsid w:val="00064ADF"/>
    <w:rsid w:val="00070CA2"/>
    <w:rsid w:val="00070D66"/>
    <w:rsid w:val="00071A96"/>
    <w:rsid w:val="00073139"/>
    <w:rsid w:val="00073769"/>
    <w:rsid w:val="00077863"/>
    <w:rsid w:val="00080935"/>
    <w:rsid w:val="00081A41"/>
    <w:rsid w:val="000918DB"/>
    <w:rsid w:val="00095BA5"/>
    <w:rsid w:val="000A0039"/>
    <w:rsid w:val="000A1DE7"/>
    <w:rsid w:val="000A4413"/>
    <w:rsid w:val="000A4B66"/>
    <w:rsid w:val="000A4B84"/>
    <w:rsid w:val="000A4F62"/>
    <w:rsid w:val="000A553C"/>
    <w:rsid w:val="000A6B76"/>
    <w:rsid w:val="000B2E54"/>
    <w:rsid w:val="000B5F50"/>
    <w:rsid w:val="000C0998"/>
    <w:rsid w:val="000C0A63"/>
    <w:rsid w:val="000C1777"/>
    <w:rsid w:val="000C2CE1"/>
    <w:rsid w:val="000C5F4B"/>
    <w:rsid w:val="000C75E1"/>
    <w:rsid w:val="000D07F1"/>
    <w:rsid w:val="000D3250"/>
    <w:rsid w:val="000D5E28"/>
    <w:rsid w:val="000D7A64"/>
    <w:rsid w:val="000E12FA"/>
    <w:rsid w:val="000E396A"/>
    <w:rsid w:val="000E524A"/>
    <w:rsid w:val="000F3B18"/>
    <w:rsid w:val="000F6EA7"/>
    <w:rsid w:val="000F7F99"/>
    <w:rsid w:val="00100006"/>
    <w:rsid w:val="00101EC5"/>
    <w:rsid w:val="001033CC"/>
    <w:rsid w:val="0011244D"/>
    <w:rsid w:val="00121C72"/>
    <w:rsid w:val="001220F4"/>
    <w:rsid w:val="001245F1"/>
    <w:rsid w:val="00125C07"/>
    <w:rsid w:val="00130235"/>
    <w:rsid w:val="00133A51"/>
    <w:rsid w:val="001344BA"/>
    <w:rsid w:val="00135913"/>
    <w:rsid w:val="00140683"/>
    <w:rsid w:val="0014097F"/>
    <w:rsid w:val="00143136"/>
    <w:rsid w:val="00143818"/>
    <w:rsid w:val="00144DAA"/>
    <w:rsid w:val="00145C92"/>
    <w:rsid w:val="00145D28"/>
    <w:rsid w:val="0014603C"/>
    <w:rsid w:val="0015063E"/>
    <w:rsid w:val="00155A8E"/>
    <w:rsid w:val="0015650D"/>
    <w:rsid w:val="00156F70"/>
    <w:rsid w:val="0016054E"/>
    <w:rsid w:val="00161B6C"/>
    <w:rsid w:val="00161CA2"/>
    <w:rsid w:val="0016428E"/>
    <w:rsid w:val="001716EF"/>
    <w:rsid w:val="00172050"/>
    <w:rsid w:val="0018061B"/>
    <w:rsid w:val="001859C6"/>
    <w:rsid w:val="00186E37"/>
    <w:rsid w:val="00187DDB"/>
    <w:rsid w:val="001913C5"/>
    <w:rsid w:val="00194089"/>
    <w:rsid w:val="00194A80"/>
    <w:rsid w:val="00197CA4"/>
    <w:rsid w:val="001A07DA"/>
    <w:rsid w:val="001A22B3"/>
    <w:rsid w:val="001A5036"/>
    <w:rsid w:val="001A5B39"/>
    <w:rsid w:val="001A64CB"/>
    <w:rsid w:val="001A667F"/>
    <w:rsid w:val="001A724A"/>
    <w:rsid w:val="001A7651"/>
    <w:rsid w:val="001B1CEC"/>
    <w:rsid w:val="001B3484"/>
    <w:rsid w:val="001B4283"/>
    <w:rsid w:val="001B7E2C"/>
    <w:rsid w:val="001C116C"/>
    <w:rsid w:val="001C2F4B"/>
    <w:rsid w:val="001E0318"/>
    <w:rsid w:val="001E6A6D"/>
    <w:rsid w:val="00205A32"/>
    <w:rsid w:val="00207367"/>
    <w:rsid w:val="00216DCF"/>
    <w:rsid w:val="00217758"/>
    <w:rsid w:val="00217E88"/>
    <w:rsid w:val="002218C5"/>
    <w:rsid w:val="00222544"/>
    <w:rsid w:val="0022666D"/>
    <w:rsid w:val="0023426A"/>
    <w:rsid w:val="00234B7B"/>
    <w:rsid w:val="002364E6"/>
    <w:rsid w:val="00241A4E"/>
    <w:rsid w:val="0024328E"/>
    <w:rsid w:val="00245746"/>
    <w:rsid w:val="00247F50"/>
    <w:rsid w:val="002572C2"/>
    <w:rsid w:val="0026005D"/>
    <w:rsid w:val="002625D3"/>
    <w:rsid w:val="00265BF9"/>
    <w:rsid w:val="00266927"/>
    <w:rsid w:val="00271B59"/>
    <w:rsid w:val="00275A5A"/>
    <w:rsid w:val="00277B7B"/>
    <w:rsid w:val="002812ED"/>
    <w:rsid w:val="0028130B"/>
    <w:rsid w:val="002829F1"/>
    <w:rsid w:val="0029047E"/>
    <w:rsid w:val="00295043"/>
    <w:rsid w:val="002A7964"/>
    <w:rsid w:val="002B465A"/>
    <w:rsid w:val="002B6172"/>
    <w:rsid w:val="002C1134"/>
    <w:rsid w:val="002C56E8"/>
    <w:rsid w:val="002D0AB0"/>
    <w:rsid w:val="002D0FD3"/>
    <w:rsid w:val="002D23D8"/>
    <w:rsid w:val="002D689E"/>
    <w:rsid w:val="002D6E79"/>
    <w:rsid w:val="002E0F6B"/>
    <w:rsid w:val="002E6B43"/>
    <w:rsid w:val="002E7FD2"/>
    <w:rsid w:val="002F4425"/>
    <w:rsid w:val="002F4D7F"/>
    <w:rsid w:val="002F505C"/>
    <w:rsid w:val="002F6139"/>
    <w:rsid w:val="00300F4B"/>
    <w:rsid w:val="00302981"/>
    <w:rsid w:val="0030352D"/>
    <w:rsid w:val="00305761"/>
    <w:rsid w:val="0030602A"/>
    <w:rsid w:val="00307B60"/>
    <w:rsid w:val="00310655"/>
    <w:rsid w:val="00310A32"/>
    <w:rsid w:val="00311051"/>
    <w:rsid w:val="0031222C"/>
    <w:rsid w:val="003166D1"/>
    <w:rsid w:val="00321C75"/>
    <w:rsid w:val="0032286C"/>
    <w:rsid w:val="00326043"/>
    <w:rsid w:val="00334DD3"/>
    <w:rsid w:val="00340257"/>
    <w:rsid w:val="0034260E"/>
    <w:rsid w:val="00350055"/>
    <w:rsid w:val="003500B9"/>
    <w:rsid w:val="003508E0"/>
    <w:rsid w:val="00353E4C"/>
    <w:rsid w:val="00356593"/>
    <w:rsid w:val="00356969"/>
    <w:rsid w:val="00357A0D"/>
    <w:rsid w:val="003639B5"/>
    <w:rsid w:val="003643F6"/>
    <w:rsid w:val="00365D0E"/>
    <w:rsid w:val="00367AD0"/>
    <w:rsid w:val="00371607"/>
    <w:rsid w:val="00377999"/>
    <w:rsid w:val="003817CD"/>
    <w:rsid w:val="00381991"/>
    <w:rsid w:val="00381FDA"/>
    <w:rsid w:val="00384401"/>
    <w:rsid w:val="00386C9F"/>
    <w:rsid w:val="00386E1F"/>
    <w:rsid w:val="00387D3C"/>
    <w:rsid w:val="00387DB3"/>
    <w:rsid w:val="00391CA0"/>
    <w:rsid w:val="003945D8"/>
    <w:rsid w:val="00396EF2"/>
    <w:rsid w:val="00397AAE"/>
    <w:rsid w:val="003A66EE"/>
    <w:rsid w:val="003A7A5A"/>
    <w:rsid w:val="003A7E6C"/>
    <w:rsid w:val="003B7248"/>
    <w:rsid w:val="003C07C2"/>
    <w:rsid w:val="003C1124"/>
    <w:rsid w:val="003C24E0"/>
    <w:rsid w:val="003C343E"/>
    <w:rsid w:val="003C5C64"/>
    <w:rsid w:val="003C62F1"/>
    <w:rsid w:val="003C6F56"/>
    <w:rsid w:val="003D0A67"/>
    <w:rsid w:val="003D672F"/>
    <w:rsid w:val="003E4C44"/>
    <w:rsid w:val="003E6152"/>
    <w:rsid w:val="003E66CF"/>
    <w:rsid w:val="003F0D9C"/>
    <w:rsid w:val="003F7121"/>
    <w:rsid w:val="00403F00"/>
    <w:rsid w:val="0040410A"/>
    <w:rsid w:val="00404CB0"/>
    <w:rsid w:val="004065F1"/>
    <w:rsid w:val="00410E3C"/>
    <w:rsid w:val="00414B77"/>
    <w:rsid w:val="0042138B"/>
    <w:rsid w:val="0043126F"/>
    <w:rsid w:val="00434BEE"/>
    <w:rsid w:val="004361F0"/>
    <w:rsid w:val="00441431"/>
    <w:rsid w:val="00450474"/>
    <w:rsid w:val="004539DB"/>
    <w:rsid w:val="00454495"/>
    <w:rsid w:val="00455D46"/>
    <w:rsid w:val="00457353"/>
    <w:rsid w:val="00461361"/>
    <w:rsid w:val="00461C07"/>
    <w:rsid w:val="00465D3A"/>
    <w:rsid w:val="00470482"/>
    <w:rsid w:val="0047111F"/>
    <w:rsid w:val="00471414"/>
    <w:rsid w:val="00474F94"/>
    <w:rsid w:val="0048182D"/>
    <w:rsid w:val="00482EBE"/>
    <w:rsid w:val="00483F1E"/>
    <w:rsid w:val="004912F2"/>
    <w:rsid w:val="00492363"/>
    <w:rsid w:val="00494220"/>
    <w:rsid w:val="004946BD"/>
    <w:rsid w:val="004956F6"/>
    <w:rsid w:val="0049669C"/>
    <w:rsid w:val="00496F08"/>
    <w:rsid w:val="004B1AC7"/>
    <w:rsid w:val="004B2A72"/>
    <w:rsid w:val="004B4458"/>
    <w:rsid w:val="004B5756"/>
    <w:rsid w:val="004B6E9A"/>
    <w:rsid w:val="004C1C30"/>
    <w:rsid w:val="004C1FFA"/>
    <w:rsid w:val="004C27BF"/>
    <w:rsid w:val="004C29B1"/>
    <w:rsid w:val="004D07F1"/>
    <w:rsid w:val="004D1112"/>
    <w:rsid w:val="004D2141"/>
    <w:rsid w:val="004E0AA1"/>
    <w:rsid w:val="004E1038"/>
    <w:rsid w:val="004E1052"/>
    <w:rsid w:val="004E10CA"/>
    <w:rsid w:val="004E284B"/>
    <w:rsid w:val="004F0661"/>
    <w:rsid w:val="004F1DA6"/>
    <w:rsid w:val="004F61E8"/>
    <w:rsid w:val="004F7E81"/>
    <w:rsid w:val="005001E0"/>
    <w:rsid w:val="0050429E"/>
    <w:rsid w:val="00506B52"/>
    <w:rsid w:val="00507DF8"/>
    <w:rsid w:val="00512025"/>
    <w:rsid w:val="005123B0"/>
    <w:rsid w:val="005158D2"/>
    <w:rsid w:val="005173D2"/>
    <w:rsid w:val="005278A1"/>
    <w:rsid w:val="00527FF0"/>
    <w:rsid w:val="00540E14"/>
    <w:rsid w:val="00541EAB"/>
    <w:rsid w:val="005446B8"/>
    <w:rsid w:val="00545910"/>
    <w:rsid w:val="00547600"/>
    <w:rsid w:val="00550871"/>
    <w:rsid w:val="005534A5"/>
    <w:rsid w:val="00553534"/>
    <w:rsid w:val="00554A65"/>
    <w:rsid w:val="0055503D"/>
    <w:rsid w:val="00557194"/>
    <w:rsid w:val="0056063A"/>
    <w:rsid w:val="00561105"/>
    <w:rsid w:val="0056389E"/>
    <w:rsid w:val="00565B00"/>
    <w:rsid w:val="00565B62"/>
    <w:rsid w:val="00566518"/>
    <w:rsid w:val="00571E15"/>
    <w:rsid w:val="005734DA"/>
    <w:rsid w:val="00575849"/>
    <w:rsid w:val="00576716"/>
    <w:rsid w:val="00577B13"/>
    <w:rsid w:val="00581FB6"/>
    <w:rsid w:val="005825BE"/>
    <w:rsid w:val="00582DAF"/>
    <w:rsid w:val="0058731E"/>
    <w:rsid w:val="00593530"/>
    <w:rsid w:val="005A291A"/>
    <w:rsid w:val="005A3411"/>
    <w:rsid w:val="005A386C"/>
    <w:rsid w:val="005A4134"/>
    <w:rsid w:val="005A59BA"/>
    <w:rsid w:val="005A68BF"/>
    <w:rsid w:val="005A6984"/>
    <w:rsid w:val="005B2B6D"/>
    <w:rsid w:val="005B3FF4"/>
    <w:rsid w:val="005B499F"/>
    <w:rsid w:val="005B550E"/>
    <w:rsid w:val="005B5CFE"/>
    <w:rsid w:val="005B7E00"/>
    <w:rsid w:val="005C16F6"/>
    <w:rsid w:val="005C296B"/>
    <w:rsid w:val="005C542A"/>
    <w:rsid w:val="005C7F57"/>
    <w:rsid w:val="005D3383"/>
    <w:rsid w:val="005D5201"/>
    <w:rsid w:val="005E04B4"/>
    <w:rsid w:val="005E3BB5"/>
    <w:rsid w:val="005E5273"/>
    <w:rsid w:val="005E532C"/>
    <w:rsid w:val="005E704A"/>
    <w:rsid w:val="005F02B1"/>
    <w:rsid w:val="005F067C"/>
    <w:rsid w:val="005F6E9B"/>
    <w:rsid w:val="00607B05"/>
    <w:rsid w:val="006124C3"/>
    <w:rsid w:val="00612512"/>
    <w:rsid w:val="006135A6"/>
    <w:rsid w:val="00613FA8"/>
    <w:rsid w:val="00620D68"/>
    <w:rsid w:val="0062137A"/>
    <w:rsid w:val="00625C50"/>
    <w:rsid w:val="0062755D"/>
    <w:rsid w:val="00634832"/>
    <w:rsid w:val="00635413"/>
    <w:rsid w:val="00636D64"/>
    <w:rsid w:val="00637EE8"/>
    <w:rsid w:val="0064057F"/>
    <w:rsid w:val="0064143C"/>
    <w:rsid w:val="006456D4"/>
    <w:rsid w:val="006513DD"/>
    <w:rsid w:val="0065345C"/>
    <w:rsid w:val="00654F18"/>
    <w:rsid w:val="00655347"/>
    <w:rsid w:val="00660B8D"/>
    <w:rsid w:val="00661023"/>
    <w:rsid w:val="006613C4"/>
    <w:rsid w:val="00666E4A"/>
    <w:rsid w:val="00666F54"/>
    <w:rsid w:val="006676CA"/>
    <w:rsid w:val="006710C3"/>
    <w:rsid w:val="006763E3"/>
    <w:rsid w:val="00676706"/>
    <w:rsid w:val="00676B57"/>
    <w:rsid w:val="00676CE9"/>
    <w:rsid w:val="0067716A"/>
    <w:rsid w:val="0067791B"/>
    <w:rsid w:val="0068364B"/>
    <w:rsid w:val="00686402"/>
    <w:rsid w:val="0069029C"/>
    <w:rsid w:val="00691B83"/>
    <w:rsid w:val="00691BC6"/>
    <w:rsid w:val="006921D0"/>
    <w:rsid w:val="00695864"/>
    <w:rsid w:val="006969D0"/>
    <w:rsid w:val="006A29AF"/>
    <w:rsid w:val="006A34BA"/>
    <w:rsid w:val="006A386D"/>
    <w:rsid w:val="006A4CCD"/>
    <w:rsid w:val="006A5DA3"/>
    <w:rsid w:val="006A74CE"/>
    <w:rsid w:val="006B6045"/>
    <w:rsid w:val="006B6D97"/>
    <w:rsid w:val="006C22B5"/>
    <w:rsid w:val="006C550C"/>
    <w:rsid w:val="006C55DA"/>
    <w:rsid w:val="006D0F84"/>
    <w:rsid w:val="006E6E2F"/>
    <w:rsid w:val="006F0255"/>
    <w:rsid w:val="006F0430"/>
    <w:rsid w:val="006F3E76"/>
    <w:rsid w:val="006F3FAF"/>
    <w:rsid w:val="006F5F1C"/>
    <w:rsid w:val="006F5FB4"/>
    <w:rsid w:val="006F60CF"/>
    <w:rsid w:val="006F6748"/>
    <w:rsid w:val="00702F63"/>
    <w:rsid w:val="00704897"/>
    <w:rsid w:val="007068FC"/>
    <w:rsid w:val="007107C6"/>
    <w:rsid w:val="007109D8"/>
    <w:rsid w:val="00715F27"/>
    <w:rsid w:val="0071797E"/>
    <w:rsid w:val="00720BE1"/>
    <w:rsid w:val="00721B16"/>
    <w:rsid w:val="00722648"/>
    <w:rsid w:val="00737442"/>
    <w:rsid w:val="00741D9B"/>
    <w:rsid w:val="007453B3"/>
    <w:rsid w:val="00746CB2"/>
    <w:rsid w:val="0074724C"/>
    <w:rsid w:val="007513AE"/>
    <w:rsid w:val="0075230A"/>
    <w:rsid w:val="00752628"/>
    <w:rsid w:val="00753CC5"/>
    <w:rsid w:val="00755325"/>
    <w:rsid w:val="00756309"/>
    <w:rsid w:val="00756FE4"/>
    <w:rsid w:val="007602AF"/>
    <w:rsid w:val="0076787E"/>
    <w:rsid w:val="00767B98"/>
    <w:rsid w:val="00767E01"/>
    <w:rsid w:val="00771C95"/>
    <w:rsid w:val="00780A47"/>
    <w:rsid w:val="00780F23"/>
    <w:rsid w:val="00784717"/>
    <w:rsid w:val="00785399"/>
    <w:rsid w:val="00786FAE"/>
    <w:rsid w:val="007874B7"/>
    <w:rsid w:val="007917BE"/>
    <w:rsid w:val="007951CA"/>
    <w:rsid w:val="00796E2E"/>
    <w:rsid w:val="00797FF8"/>
    <w:rsid w:val="007A0780"/>
    <w:rsid w:val="007A1449"/>
    <w:rsid w:val="007A1D8C"/>
    <w:rsid w:val="007A1F93"/>
    <w:rsid w:val="007B1869"/>
    <w:rsid w:val="007B3902"/>
    <w:rsid w:val="007B5698"/>
    <w:rsid w:val="007C0A8F"/>
    <w:rsid w:val="007C1A62"/>
    <w:rsid w:val="007C3DCC"/>
    <w:rsid w:val="007C4B06"/>
    <w:rsid w:val="007C6118"/>
    <w:rsid w:val="007D0506"/>
    <w:rsid w:val="007D0F01"/>
    <w:rsid w:val="007D1D95"/>
    <w:rsid w:val="007D42ED"/>
    <w:rsid w:val="007E24CA"/>
    <w:rsid w:val="007E2608"/>
    <w:rsid w:val="007E29C8"/>
    <w:rsid w:val="007E5564"/>
    <w:rsid w:val="007F0F96"/>
    <w:rsid w:val="007F1253"/>
    <w:rsid w:val="007F7938"/>
    <w:rsid w:val="007F7C28"/>
    <w:rsid w:val="007F7F97"/>
    <w:rsid w:val="008007E1"/>
    <w:rsid w:val="00802FC4"/>
    <w:rsid w:val="00804B57"/>
    <w:rsid w:val="00807A21"/>
    <w:rsid w:val="008117E2"/>
    <w:rsid w:val="008119D2"/>
    <w:rsid w:val="008127B0"/>
    <w:rsid w:val="00814DB6"/>
    <w:rsid w:val="00823AB4"/>
    <w:rsid w:val="0082465E"/>
    <w:rsid w:val="0082476F"/>
    <w:rsid w:val="00827A58"/>
    <w:rsid w:val="00831B19"/>
    <w:rsid w:val="00831D0F"/>
    <w:rsid w:val="00834079"/>
    <w:rsid w:val="00835C7C"/>
    <w:rsid w:val="00836099"/>
    <w:rsid w:val="008429C5"/>
    <w:rsid w:val="008434C3"/>
    <w:rsid w:val="00843503"/>
    <w:rsid w:val="008435EA"/>
    <w:rsid w:val="008445D3"/>
    <w:rsid w:val="00845023"/>
    <w:rsid w:val="00850A46"/>
    <w:rsid w:val="008515EE"/>
    <w:rsid w:val="00854FD4"/>
    <w:rsid w:val="0086055D"/>
    <w:rsid w:val="00860B20"/>
    <w:rsid w:val="008679A0"/>
    <w:rsid w:val="008679B9"/>
    <w:rsid w:val="0087082F"/>
    <w:rsid w:val="00872BAD"/>
    <w:rsid w:val="00872E51"/>
    <w:rsid w:val="00873AA9"/>
    <w:rsid w:val="00880069"/>
    <w:rsid w:val="00880B99"/>
    <w:rsid w:val="0088136E"/>
    <w:rsid w:val="008846D6"/>
    <w:rsid w:val="008902F7"/>
    <w:rsid w:val="00892D21"/>
    <w:rsid w:val="00892D30"/>
    <w:rsid w:val="00892FF7"/>
    <w:rsid w:val="008942F1"/>
    <w:rsid w:val="008A4768"/>
    <w:rsid w:val="008A636D"/>
    <w:rsid w:val="008B0EC2"/>
    <w:rsid w:val="008B1575"/>
    <w:rsid w:val="008B286B"/>
    <w:rsid w:val="008B3490"/>
    <w:rsid w:val="008B47EA"/>
    <w:rsid w:val="008C027C"/>
    <w:rsid w:val="008C23C7"/>
    <w:rsid w:val="008C41FA"/>
    <w:rsid w:val="008D1686"/>
    <w:rsid w:val="008D1D22"/>
    <w:rsid w:val="008D3FFC"/>
    <w:rsid w:val="008D45B2"/>
    <w:rsid w:val="008D4EE0"/>
    <w:rsid w:val="008D6EBF"/>
    <w:rsid w:val="008E0FB8"/>
    <w:rsid w:val="008E1210"/>
    <w:rsid w:val="008E1F76"/>
    <w:rsid w:val="008E2F41"/>
    <w:rsid w:val="008E6D00"/>
    <w:rsid w:val="008F7BB5"/>
    <w:rsid w:val="009105AA"/>
    <w:rsid w:val="0091164B"/>
    <w:rsid w:val="00912782"/>
    <w:rsid w:val="009145C5"/>
    <w:rsid w:val="00916516"/>
    <w:rsid w:val="0092369B"/>
    <w:rsid w:val="009251C5"/>
    <w:rsid w:val="00934959"/>
    <w:rsid w:val="00940734"/>
    <w:rsid w:val="00940F44"/>
    <w:rsid w:val="00941002"/>
    <w:rsid w:val="009444C2"/>
    <w:rsid w:val="00947689"/>
    <w:rsid w:val="00950D13"/>
    <w:rsid w:val="00950D69"/>
    <w:rsid w:val="00951BDF"/>
    <w:rsid w:val="0095377B"/>
    <w:rsid w:val="00955CBF"/>
    <w:rsid w:val="009579B5"/>
    <w:rsid w:val="0096128D"/>
    <w:rsid w:val="00963A32"/>
    <w:rsid w:val="00967FF1"/>
    <w:rsid w:val="00970632"/>
    <w:rsid w:val="00971150"/>
    <w:rsid w:val="0097170E"/>
    <w:rsid w:val="00975561"/>
    <w:rsid w:val="0098076E"/>
    <w:rsid w:val="00984A84"/>
    <w:rsid w:val="00987F31"/>
    <w:rsid w:val="00987FD8"/>
    <w:rsid w:val="00990990"/>
    <w:rsid w:val="00990B3C"/>
    <w:rsid w:val="009920AE"/>
    <w:rsid w:val="00993D8D"/>
    <w:rsid w:val="009946E3"/>
    <w:rsid w:val="009956C6"/>
    <w:rsid w:val="00996F81"/>
    <w:rsid w:val="009A16DD"/>
    <w:rsid w:val="009A45B0"/>
    <w:rsid w:val="009B1B66"/>
    <w:rsid w:val="009B3159"/>
    <w:rsid w:val="009B7708"/>
    <w:rsid w:val="009C2D05"/>
    <w:rsid w:val="009C2E61"/>
    <w:rsid w:val="009C3906"/>
    <w:rsid w:val="009C393F"/>
    <w:rsid w:val="009C6B44"/>
    <w:rsid w:val="009D1753"/>
    <w:rsid w:val="009D341B"/>
    <w:rsid w:val="009E4C0D"/>
    <w:rsid w:val="009E5E09"/>
    <w:rsid w:val="009E714C"/>
    <w:rsid w:val="009F260B"/>
    <w:rsid w:val="009F27F0"/>
    <w:rsid w:val="009F54B9"/>
    <w:rsid w:val="009F587A"/>
    <w:rsid w:val="009F69B9"/>
    <w:rsid w:val="009F7C7A"/>
    <w:rsid w:val="00A01580"/>
    <w:rsid w:val="00A02D5F"/>
    <w:rsid w:val="00A03CC1"/>
    <w:rsid w:val="00A04BF1"/>
    <w:rsid w:val="00A13D3C"/>
    <w:rsid w:val="00A1435B"/>
    <w:rsid w:val="00A16095"/>
    <w:rsid w:val="00A1734D"/>
    <w:rsid w:val="00A20576"/>
    <w:rsid w:val="00A222B3"/>
    <w:rsid w:val="00A27A73"/>
    <w:rsid w:val="00A3784D"/>
    <w:rsid w:val="00A419AE"/>
    <w:rsid w:val="00A64E2A"/>
    <w:rsid w:val="00A64EE1"/>
    <w:rsid w:val="00A67FC3"/>
    <w:rsid w:val="00A67FEC"/>
    <w:rsid w:val="00A715A8"/>
    <w:rsid w:val="00A7337B"/>
    <w:rsid w:val="00A76896"/>
    <w:rsid w:val="00A7773B"/>
    <w:rsid w:val="00A7779A"/>
    <w:rsid w:val="00A86757"/>
    <w:rsid w:val="00A86999"/>
    <w:rsid w:val="00A914FB"/>
    <w:rsid w:val="00A924AE"/>
    <w:rsid w:val="00A9278B"/>
    <w:rsid w:val="00A937DF"/>
    <w:rsid w:val="00AA0705"/>
    <w:rsid w:val="00AA1164"/>
    <w:rsid w:val="00AA1568"/>
    <w:rsid w:val="00AA1BA4"/>
    <w:rsid w:val="00AA354A"/>
    <w:rsid w:val="00AA554C"/>
    <w:rsid w:val="00AA5A1E"/>
    <w:rsid w:val="00AB0464"/>
    <w:rsid w:val="00AB2E8E"/>
    <w:rsid w:val="00AB3FFA"/>
    <w:rsid w:val="00AB61BD"/>
    <w:rsid w:val="00AB6B2D"/>
    <w:rsid w:val="00AB6B88"/>
    <w:rsid w:val="00AC2F4D"/>
    <w:rsid w:val="00AC5E80"/>
    <w:rsid w:val="00AD32C4"/>
    <w:rsid w:val="00AE2B07"/>
    <w:rsid w:val="00AE3228"/>
    <w:rsid w:val="00AE3C98"/>
    <w:rsid w:val="00AE3CE5"/>
    <w:rsid w:val="00AE48D3"/>
    <w:rsid w:val="00AF07DB"/>
    <w:rsid w:val="00AF29CC"/>
    <w:rsid w:val="00AF4999"/>
    <w:rsid w:val="00AF6EAB"/>
    <w:rsid w:val="00AF72F1"/>
    <w:rsid w:val="00AF7BEA"/>
    <w:rsid w:val="00B0217A"/>
    <w:rsid w:val="00B03FB3"/>
    <w:rsid w:val="00B120B9"/>
    <w:rsid w:val="00B16CBF"/>
    <w:rsid w:val="00B210B9"/>
    <w:rsid w:val="00B2533E"/>
    <w:rsid w:val="00B26EE9"/>
    <w:rsid w:val="00B27212"/>
    <w:rsid w:val="00B31D34"/>
    <w:rsid w:val="00B323E2"/>
    <w:rsid w:val="00B330D8"/>
    <w:rsid w:val="00B366E1"/>
    <w:rsid w:val="00B37F3A"/>
    <w:rsid w:val="00B37F5F"/>
    <w:rsid w:val="00B40766"/>
    <w:rsid w:val="00B40971"/>
    <w:rsid w:val="00B41CB2"/>
    <w:rsid w:val="00B43CA5"/>
    <w:rsid w:val="00B445A4"/>
    <w:rsid w:val="00B50C4E"/>
    <w:rsid w:val="00B52091"/>
    <w:rsid w:val="00B53468"/>
    <w:rsid w:val="00B53852"/>
    <w:rsid w:val="00B54563"/>
    <w:rsid w:val="00B5482A"/>
    <w:rsid w:val="00B54D68"/>
    <w:rsid w:val="00B55DDD"/>
    <w:rsid w:val="00B57556"/>
    <w:rsid w:val="00B6220E"/>
    <w:rsid w:val="00B65F05"/>
    <w:rsid w:val="00B72C47"/>
    <w:rsid w:val="00B84551"/>
    <w:rsid w:val="00B86CFD"/>
    <w:rsid w:val="00B91665"/>
    <w:rsid w:val="00B92511"/>
    <w:rsid w:val="00B97019"/>
    <w:rsid w:val="00BA467D"/>
    <w:rsid w:val="00BA4AA3"/>
    <w:rsid w:val="00BA509D"/>
    <w:rsid w:val="00BA536E"/>
    <w:rsid w:val="00BB025F"/>
    <w:rsid w:val="00BB1CFE"/>
    <w:rsid w:val="00BB3539"/>
    <w:rsid w:val="00BB44DE"/>
    <w:rsid w:val="00BB46AE"/>
    <w:rsid w:val="00BB50D0"/>
    <w:rsid w:val="00BB6A06"/>
    <w:rsid w:val="00BC00FB"/>
    <w:rsid w:val="00BC63FD"/>
    <w:rsid w:val="00BC7826"/>
    <w:rsid w:val="00BD0D77"/>
    <w:rsid w:val="00BD33BC"/>
    <w:rsid w:val="00BD35E8"/>
    <w:rsid w:val="00BD4E3C"/>
    <w:rsid w:val="00BD53FE"/>
    <w:rsid w:val="00BE1071"/>
    <w:rsid w:val="00BE18AE"/>
    <w:rsid w:val="00BE4EE4"/>
    <w:rsid w:val="00BE5156"/>
    <w:rsid w:val="00BE5E45"/>
    <w:rsid w:val="00BE6133"/>
    <w:rsid w:val="00BF054A"/>
    <w:rsid w:val="00BF2411"/>
    <w:rsid w:val="00BF5F87"/>
    <w:rsid w:val="00BF6922"/>
    <w:rsid w:val="00BF764E"/>
    <w:rsid w:val="00BF7EB5"/>
    <w:rsid w:val="00C02583"/>
    <w:rsid w:val="00C02EEF"/>
    <w:rsid w:val="00C02F5C"/>
    <w:rsid w:val="00C03C6C"/>
    <w:rsid w:val="00C15102"/>
    <w:rsid w:val="00C15976"/>
    <w:rsid w:val="00C16227"/>
    <w:rsid w:val="00C16789"/>
    <w:rsid w:val="00C20C9E"/>
    <w:rsid w:val="00C25E34"/>
    <w:rsid w:val="00C27E6B"/>
    <w:rsid w:val="00C310B9"/>
    <w:rsid w:val="00C342D5"/>
    <w:rsid w:val="00C34A7A"/>
    <w:rsid w:val="00C401CD"/>
    <w:rsid w:val="00C4035A"/>
    <w:rsid w:val="00C41952"/>
    <w:rsid w:val="00C42B04"/>
    <w:rsid w:val="00C50461"/>
    <w:rsid w:val="00C53183"/>
    <w:rsid w:val="00C55128"/>
    <w:rsid w:val="00C56DF5"/>
    <w:rsid w:val="00C570CC"/>
    <w:rsid w:val="00C60BB4"/>
    <w:rsid w:val="00C65124"/>
    <w:rsid w:val="00C65F24"/>
    <w:rsid w:val="00C719FC"/>
    <w:rsid w:val="00C775CA"/>
    <w:rsid w:val="00C80539"/>
    <w:rsid w:val="00C82798"/>
    <w:rsid w:val="00C87874"/>
    <w:rsid w:val="00C92881"/>
    <w:rsid w:val="00C96FB5"/>
    <w:rsid w:val="00C979D7"/>
    <w:rsid w:val="00CA6B84"/>
    <w:rsid w:val="00CB2437"/>
    <w:rsid w:val="00CB2EDD"/>
    <w:rsid w:val="00CB4325"/>
    <w:rsid w:val="00CC0FD0"/>
    <w:rsid w:val="00CC1EAC"/>
    <w:rsid w:val="00CC2697"/>
    <w:rsid w:val="00CC2810"/>
    <w:rsid w:val="00CC5A12"/>
    <w:rsid w:val="00CC5DE6"/>
    <w:rsid w:val="00CC6651"/>
    <w:rsid w:val="00CC6705"/>
    <w:rsid w:val="00CD0331"/>
    <w:rsid w:val="00CD4B75"/>
    <w:rsid w:val="00CD7365"/>
    <w:rsid w:val="00CD791D"/>
    <w:rsid w:val="00CE0037"/>
    <w:rsid w:val="00CE4442"/>
    <w:rsid w:val="00CE46FB"/>
    <w:rsid w:val="00CE520C"/>
    <w:rsid w:val="00CF07B3"/>
    <w:rsid w:val="00CF18F8"/>
    <w:rsid w:val="00CF4BEC"/>
    <w:rsid w:val="00CF5F3A"/>
    <w:rsid w:val="00CF6054"/>
    <w:rsid w:val="00CF6947"/>
    <w:rsid w:val="00D005FF"/>
    <w:rsid w:val="00D00C1F"/>
    <w:rsid w:val="00D01C89"/>
    <w:rsid w:val="00D0775F"/>
    <w:rsid w:val="00D14C78"/>
    <w:rsid w:val="00D16016"/>
    <w:rsid w:val="00D1679C"/>
    <w:rsid w:val="00D218A6"/>
    <w:rsid w:val="00D23722"/>
    <w:rsid w:val="00D23C64"/>
    <w:rsid w:val="00D244E3"/>
    <w:rsid w:val="00D25933"/>
    <w:rsid w:val="00D25E97"/>
    <w:rsid w:val="00D26B29"/>
    <w:rsid w:val="00D30B2D"/>
    <w:rsid w:val="00D3340C"/>
    <w:rsid w:val="00D35977"/>
    <w:rsid w:val="00D37B73"/>
    <w:rsid w:val="00D44645"/>
    <w:rsid w:val="00D54B74"/>
    <w:rsid w:val="00D62946"/>
    <w:rsid w:val="00D62C14"/>
    <w:rsid w:val="00D636CD"/>
    <w:rsid w:val="00D66D05"/>
    <w:rsid w:val="00D66FF2"/>
    <w:rsid w:val="00D700F9"/>
    <w:rsid w:val="00D71E39"/>
    <w:rsid w:val="00D77286"/>
    <w:rsid w:val="00D77D53"/>
    <w:rsid w:val="00D809E3"/>
    <w:rsid w:val="00D80FEA"/>
    <w:rsid w:val="00D85336"/>
    <w:rsid w:val="00D86A6A"/>
    <w:rsid w:val="00D91267"/>
    <w:rsid w:val="00D961E3"/>
    <w:rsid w:val="00D97628"/>
    <w:rsid w:val="00DA0491"/>
    <w:rsid w:val="00DA1E21"/>
    <w:rsid w:val="00DA284A"/>
    <w:rsid w:val="00DA56E9"/>
    <w:rsid w:val="00DB304D"/>
    <w:rsid w:val="00DB588E"/>
    <w:rsid w:val="00DB6F51"/>
    <w:rsid w:val="00DB7EBE"/>
    <w:rsid w:val="00DC0370"/>
    <w:rsid w:val="00DC0ABE"/>
    <w:rsid w:val="00DC1D8A"/>
    <w:rsid w:val="00DC24A7"/>
    <w:rsid w:val="00DC3601"/>
    <w:rsid w:val="00DC5BE7"/>
    <w:rsid w:val="00DC66BB"/>
    <w:rsid w:val="00DD1823"/>
    <w:rsid w:val="00DD5696"/>
    <w:rsid w:val="00DE2909"/>
    <w:rsid w:val="00DE6424"/>
    <w:rsid w:val="00DE6CBB"/>
    <w:rsid w:val="00DF032B"/>
    <w:rsid w:val="00DF1EB3"/>
    <w:rsid w:val="00DF1F28"/>
    <w:rsid w:val="00DF4878"/>
    <w:rsid w:val="00DF4B09"/>
    <w:rsid w:val="00DF52D4"/>
    <w:rsid w:val="00DF600F"/>
    <w:rsid w:val="00E05506"/>
    <w:rsid w:val="00E0551B"/>
    <w:rsid w:val="00E104E0"/>
    <w:rsid w:val="00E11319"/>
    <w:rsid w:val="00E15CF5"/>
    <w:rsid w:val="00E16169"/>
    <w:rsid w:val="00E20381"/>
    <w:rsid w:val="00E2055A"/>
    <w:rsid w:val="00E20A5A"/>
    <w:rsid w:val="00E23A7E"/>
    <w:rsid w:val="00E23F79"/>
    <w:rsid w:val="00E25646"/>
    <w:rsid w:val="00E27289"/>
    <w:rsid w:val="00E2776C"/>
    <w:rsid w:val="00E27982"/>
    <w:rsid w:val="00E4439A"/>
    <w:rsid w:val="00E44765"/>
    <w:rsid w:val="00E52E8C"/>
    <w:rsid w:val="00E54AD4"/>
    <w:rsid w:val="00E617F7"/>
    <w:rsid w:val="00E61AA5"/>
    <w:rsid w:val="00E62BC4"/>
    <w:rsid w:val="00E66EDC"/>
    <w:rsid w:val="00E74D52"/>
    <w:rsid w:val="00E75677"/>
    <w:rsid w:val="00E81D80"/>
    <w:rsid w:val="00E85692"/>
    <w:rsid w:val="00E8612C"/>
    <w:rsid w:val="00E90334"/>
    <w:rsid w:val="00E95474"/>
    <w:rsid w:val="00EA0DB8"/>
    <w:rsid w:val="00EA141C"/>
    <w:rsid w:val="00EA226C"/>
    <w:rsid w:val="00EA2EB9"/>
    <w:rsid w:val="00EA6CDF"/>
    <w:rsid w:val="00EB2FE0"/>
    <w:rsid w:val="00EB7632"/>
    <w:rsid w:val="00EC0977"/>
    <w:rsid w:val="00EC3CD4"/>
    <w:rsid w:val="00EC4A6A"/>
    <w:rsid w:val="00EC6B3A"/>
    <w:rsid w:val="00ED25C1"/>
    <w:rsid w:val="00ED61FE"/>
    <w:rsid w:val="00EE4350"/>
    <w:rsid w:val="00EE5CF1"/>
    <w:rsid w:val="00EE6009"/>
    <w:rsid w:val="00EE6680"/>
    <w:rsid w:val="00EF154D"/>
    <w:rsid w:val="00EF1683"/>
    <w:rsid w:val="00EF2F58"/>
    <w:rsid w:val="00EF5C7D"/>
    <w:rsid w:val="00F0009F"/>
    <w:rsid w:val="00F04B19"/>
    <w:rsid w:val="00F056AA"/>
    <w:rsid w:val="00F0621A"/>
    <w:rsid w:val="00F07C59"/>
    <w:rsid w:val="00F135CE"/>
    <w:rsid w:val="00F13E3E"/>
    <w:rsid w:val="00F2075F"/>
    <w:rsid w:val="00F24E6E"/>
    <w:rsid w:val="00F25EF5"/>
    <w:rsid w:val="00F33797"/>
    <w:rsid w:val="00F402C9"/>
    <w:rsid w:val="00F43EC5"/>
    <w:rsid w:val="00F4711E"/>
    <w:rsid w:val="00F512A6"/>
    <w:rsid w:val="00F521A3"/>
    <w:rsid w:val="00F52A10"/>
    <w:rsid w:val="00F601B2"/>
    <w:rsid w:val="00F630C6"/>
    <w:rsid w:val="00F66463"/>
    <w:rsid w:val="00F749CA"/>
    <w:rsid w:val="00F769A6"/>
    <w:rsid w:val="00F80F7B"/>
    <w:rsid w:val="00F85CC5"/>
    <w:rsid w:val="00F96197"/>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43A1"/>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D0EA5"/>
  <w15:docId w15:val="{BD7A1788-F2D3-432E-A0C4-E58006A0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ind w:left="72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ScheduleChar">
    <w:name w:val="Normal - Schedule Char"/>
    <w:link w:val="Normal-Schedule"/>
    <w:locked/>
    <w:rsid w:val="00F04B19"/>
    <w:rPr>
      <w:lang w:val="en-AU" w:eastAsia="en-US"/>
    </w:rPr>
  </w:style>
  <w:style w:type="paragraph" w:customStyle="1" w:styleId="Normal-Schedule">
    <w:name w:val="Normal - Schedule"/>
    <w:link w:val="Normal-ScheduleChar"/>
    <w:rsid w:val="00F04B19"/>
    <w:pPr>
      <w:tabs>
        <w:tab w:val="left" w:pos="454"/>
        <w:tab w:val="left" w:pos="907"/>
        <w:tab w:val="left" w:pos="1361"/>
        <w:tab w:val="left" w:pos="1814"/>
        <w:tab w:val="left" w:pos="2722"/>
      </w:tabs>
      <w:overflowPunct w:val="0"/>
      <w:autoSpaceDE w:val="0"/>
      <w:autoSpaceDN w:val="0"/>
      <w:adjustRightInd w:val="0"/>
      <w:spacing w:before="120"/>
    </w:pPr>
    <w:rPr>
      <w:lang w:val="en-AU" w:eastAsia="en-US"/>
    </w:rPr>
  </w:style>
  <w:style w:type="paragraph" w:styleId="Title">
    <w:name w:val="Title"/>
    <w:basedOn w:val="Normal"/>
    <w:next w:val="Normal"/>
    <w:link w:val="TitleChar"/>
    <w:qFormat/>
    <w:rsid w:val="005B2B6D"/>
    <w:pPr>
      <w:pBdr>
        <w:bottom w:val="single" w:sz="8" w:space="4" w:color="4F81BD"/>
      </w:pBdr>
      <w:spacing w:after="300"/>
      <w:contextualSpacing/>
    </w:pPr>
    <w:rPr>
      <w:rFonts w:ascii="Cambria" w:eastAsia="MS ????" w:hAnsi="Cambria"/>
      <w:color w:val="17365D"/>
      <w:spacing w:val="5"/>
      <w:kern w:val="28"/>
      <w:sz w:val="52"/>
      <w:szCs w:val="52"/>
      <w:lang w:eastAsia="en-US"/>
    </w:rPr>
  </w:style>
  <w:style w:type="character" w:customStyle="1" w:styleId="TitleChar">
    <w:name w:val="Title Char"/>
    <w:basedOn w:val="DefaultParagraphFont"/>
    <w:link w:val="Title"/>
    <w:rsid w:val="005B2B6D"/>
    <w:rPr>
      <w:rFonts w:ascii="Cambria" w:eastAsia="MS ????" w:hAnsi="Cambria"/>
      <w:color w:val="17365D"/>
      <w:spacing w:val="5"/>
      <w:kern w:val="28"/>
      <w:sz w:val="52"/>
      <w:szCs w:val="52"/>
      <w:lang w:val="en-AU" w:eastAsia="en-US"/>
    </w:rPr>
  </w:style>
  <w:style w:type="paragraph" w:styleId="Revision">
    <w:name w:val="Revision"/>
    <w:hidden/>
    <w:uiPriority w:val="99"/>
    <w:semiHidden/>
    <w:rsid w:val="00880B99"/>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84356EB05BA48A782C06D5CE0C944" ma:contentTypeVersion="13" ma:contentTypeDescription="Create a new document." ma:contentTypeScope="" ma:versionID="d452b8243b4b6423d97fa13f4e2ab309">
  <xsd:schema xmlns:xsd="http://www.w3.org/2001/XMLSchema" xmlns:xs="http://www.w3.org/2001/XMLSchema" xmlns:p="http://schemas.microsoft.com/office/2006/metadata/properties" xmlns:ns2="5464e00b-0b32-4156-8404-d5d411511567" xmlns:ns3="c1cf93c2-ef2b-4781-9f58-1c6d5f95bff6" targetNamespace="http://schemas.microsoft.com/office/2006/metadata/properties" ma:root="true" ma:fieldsID="e8dd2f8118a48db466f88d90126da1b5" ns2:_="" ns3:_="">
    <xsd:import namespace="5464e00b-0b32-4156-8404-d5d411511567"/>
    <xsd:import namespace="c1cf93c2-ef2b-4781-9f58-1c6d5f95bff6"/>
    <xsd:element name="properties">
      <xsd:complexType>
        <xsd:sequence>
          <xsd:element name="documentManagement">
            <xsd:complexType>
              <xsd:all>
                <xsd:element ref="ns2:lcf76f155ced4ddcb4097134ff3c332f" minOccurs="0"/>
                <xsd:element ref="ns3:TaxCatchAll" minOccurs="0"/>
                <xsd:element ref="ns2:Completion" minOccurs="0"/>
                <xsd:element ref="ns2:Not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4e00b-0b32-4156-8404-d5d4115115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Completion" ma:index="11" nillable="true" ma:displayName="Completion" ma:format="Dropdown" ma:internalName="Completion">
      <xsd:simpleType>
        <xsd:restriction base="dms:Choice">
          <xsd:enumeration value="CJ final"/>
          <xsd:enumeration value="For CJ Review"/>
          <xsd:enumeration value="CJ Amendments please check"/>
          <xsd:enumeration value="Choice 4"/>
        </xsd:restriction>
      </xsd:simpleType>
    </xsd:element>
    <xsd:element name="Notes" ma:index="12" nillable="true" ma:displayName="Notes" ma:description="For anything of note" ma:format="Dropdown" ma:internalName="Note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464e00b-0b32-4156-8404-d5d411511567">
      <Terms xmlns="http://schemas.microsoft.com/office/infopath/2007/PartnerControls"/>
    </lcf76f155ced4ddcb4097134ff3c332f>
    <Notes xmlns="5464e00b-0b32-4156-8404-d5d411511567" xsi:nil="true"/>
    <Completion xmlns="5464e00b-0b32-4156-8404-d5d4115115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A25B-4A17-4FDE-9E4E-4CA09441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4e00b-0b32-4156-8404-d5d411511567"/>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3.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c1cf93c2-ef2b-4781-9f58-1c6d5f95bff6"/>
    <ds:schemaRef ds:uri="71e0991c-46b0-4368-b8ae-1250ae7b2558"/>
    <ds:schemaRef ds:uri="5464e00b-0b32-4156-8404-d5d411511567"/>
  </ds:schemaRefs>
</ds:datastoreItem>
</file>

<file path=customXml/itemProps4.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5.xml><?xml version="1.0" encoding="utf-8"?>
<ds:datastoreItem xmlns:ds="http://schemas.openxmlformats.org/officeDocument/2006/customXml" ds:itemID="{15766449-5C5E-4A9E-B74F-38A2FCD44431}">
  <ds:schemaRefs>
    <ds:schemaRef ds:uri="http://schemas.openxmlformats.org/officeDocument/2006/bibliography"/>
  </ds:schemaRefs>
</ds:datastoreItem>
</file>

<file path=customXml/itemProps6.xml><?xml version="1.0" encoding="utf-8"?>
<ds:datastoreItem xmlns:ds="http://schemas.openxmlformats.org/officeDocument/2006/customXml" ds:itemID="{32E61BB4-5CC6-467B-BFCC-5AFB7E6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3705</Words>
  <Characters>18627</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Emmet O'Cuana</cp:lastModifiedBy>
  <cp:revision>3</cp:revision>
  <cp:lastPrinted>2025-05-01T06:53:00Z</cp:lastPrinted>
  <dcterms:created xsi:type="dcterms:W3CDTF">2025-05-08T05:27:00Z</dcterms:created>
  <dcterms:modified xsi:type="dcterms:W3CDTF">2025-05-08T05:28:00Z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0x01010021784356EB05BA48A782C06D5CE0C944</vt:lpwstr>
  </property>
  <property fmtid="{D5CDD505-2E9C-101B-9397-08002B2CF9AE}" pid="4" name="MSIP_Label_526235e2-2d76-477b-91a8-1308f5a8e145_Enabled">
    <vt:lpwstr>true</vt:lpwstr>
  </property>
  <property fmtid="{D5CDD505-2E9C-101B-9397-08002B2CF9AE}" pid="5" name="MSIP_Label_526235e2-2d76-477b-91a8-1308f5a8e145_SetDate">
    <vt:lpwstr>2023-06-13T23:32:56Z</vt:lpwstr>
  </property>
  <property fmtid="{D5CDD505-2E9C-101B-9397-08002B2CF9AE}" pid="6" name="MSIP_Label_526235e2-2d76-477b-91a8-1308f5a8e145_Method">
    <vt:lpwstr>Standard</vt:lpwstr>
  </property>
  <property fmtid="{D5CDD505-2E9C-101B-9397-08002B2CF9AE}" pid="7" name="MSIP_Label_526235e2-2d76-477b-91a8-1308f5a8e145_Name">
    <vt:lpwstr>Access = No Restriction</vt:lpwstr>
  </property>
  <property fmtid="{D5CDD505-2E9C-101B-9397-08002B2CF9AE}" pid="8" name="MSIP_Label_526235e2-2d76-477b-91a8-1308f5a8e145_SiteId">
    <vt:lpwstr>59aab5f9-7fdb-4dfd-89dd-0f4a2651f587</vt:lpwstr>
  </property>
  <property fmtid="{D5CDD505-2E9C-101B-9397-08002B2CF9AE}" pid="9" name="MSIP_Label_526235e2-2d76-477b-91a8-1308f5a8e145_ActionId">
    <vt:lpwstr>c57ed547-f9d3-4f65-9325-b63fb94f95f0</vt:lpwstr>
  </property>
  <property fmtid="{D5CDD505-2E9C-101B-9397-08002B2CF9AE}" pid="10" name="MSIP_Label_526235e2-2d76-477b-91a8-1308f5a8e145_ContentBits">
    <vt:lpwstr>3</vt:lpwstr>
  </property>
  <property fmtid="{D5CDD505-2E9C-101B-9397-08002B2CF9AE}" pid="11" name="MediaServiceImageTags">
    <vt:lpwstr/>
  </property>
</Properties>
</file>