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BD9F" w14:textId="0BA767D3" w:rsidR="00D85336" w:rsidRPr="002F343D" w:rsidRDefault="00CD0331" w:rsidP="002E381B">
      <w:pPr>
        <w:autoSpaceDE w:val="0"/>
        <w:autoSpaceDN w:val="0"/>
        <w:adjustRightInd w:val="0"/>
        <w:spacing w:before="120" w:after="120"/>
        <w:rPr>
          <w:rFonts w:ascii="Book Antiqua" w:hAnsi="Book Antiqua"/>
          <w:b/>
          <w:bCs/>
          <w:color w:val="000000"/>
        </w:rPr>
      </w:pPr>
      <w:r w:rsidRPr="002F343D">
        <w:rPr>
          <w:rFonts w:ascii="Book Antiqua" w:hAnsi="Book Antiqua"/>
          <w:b/>
          <w:bCs/>
          <w:noProof/>
          <w:color w:val="000000"/>
          <w:sz w:val="44"/>
          <w:szCs w:val="44"/>
        </w:rPr>
        <w:drawing>
          <wp:anchor distT="0" distB="0" distL="114300" distR="114300" simplePos="0" relativeHeight="251658240" behindDoc="0" locked="0" layoutInCell="1" allowOverlap="0" wp14:anchorId="38D0E2AF" wp14:editId="40952EFD">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570F9"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1B4BF62C"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4C2FB73F" w14:textId="77777777" w:rsidR="003817CD" w:rsidRDefault="003817CD" w:rsidP="00CD0331">
      <w:pPr>
        <w:autoSpaceDE w:val="0"/>
        <w:autoSpaceDN w:val="0"/>
        <w:adjustRightInd w:val="0"/>
        <w:spacing w:before="120" w:after="120"/>
        <w:jc w:val="center"/>
        <w:rPr>
          <w:rFonts w:ascii="Book Antiqua" w:hAnsi="Book Antiqua"/>
          <w:b/>
          <w:bCs/>
          <w:color w:val="000000"/>
        </w:rPr>
      </w:pPr>
    </w:p>
    <w:p w14:paraId="5D95CDBE" w14:textId="77777777" w:rsidR="002F343D" w:rsidRPr="002F343D" w:rsidRDefault="002F343D" w:rsidP="00CD0331">
      <w:pPr>
        <w:autoSpaceDE w:val="0"/>
        <w:autoSpaceDN w:val="0"/>
        <w:adjustRightInd w:val="0"/>
        <w:spacing w:before="120" w:after="120"/>
        <w:jc w:val="center"/>
        <w:rPr>
          <w:rFonts w:ascii="Book Antiqua" w:hAnsi="Book Antiqua"/>
          <w:b/>
          <w:bCs/>
          <w:color w:val="000000"/>
        </w:rPr>
      </w:pPr>
    </w:p>
    <w:p w14:paraId="5702D467" w14:textId="57149FEC" w:rsidR="00271B59" w:rsidRPr="002F343D" w:rsidRDefault="0073285C"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 xml:space="preserve">Notice to </w:t>
      </w:r>
      <w:r w:rsidR="003C0295">
        <w:rPr>
          <w:rFonts w:ascii="Book Antiqua" w:hAnsi="Book Antiqua"/>
          <w:b/>
          <w:bCs/>
          <w:color w:val="000000"/>
          <w:sz w:val="44"/>
          <w:szCs w:val="44"/>
        </w:rPr>
        <w:t xml:space="preserve">the </w:t>
      </w:r>
      <w:r>
        <w:rPr>
          <w:rFonts w:ascii="Book Antiqua" w:hAnsi="Book Antiqua"/>
          <w:b/>
          <w:bCs/>
          <w:color w:val="000000"/>
          <w:sz w:val="44"/>
          <w:szCs w:val="44"/>
        </w:rPr>
        <w:t xml:space="preserve">Profession </w:t>
      </w:r>
    </w:p>
    <w:p w14:paraId="3DC6EDEE" w14:textId="64003ADA" w:rsidR="00271B59" w:rsidRPr="002F343D" w:rsidRDefault="006B4353"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 xml:space="preserve">Applications to </w:t>
      </w:r>
      <w:r w:rsidR="006C4372">
        <w:rPr>
          <w:rFonts w:ascii="Book Antiqua" w:hAnsi="Book Antiqua"/>
          <w:b/>
          <w:color w:val="000000"/>
          <w:sz w:val="28"/>
        </w:rPr>
        <w:t>S</w:t>
      </w:r>
      <w:r>
        <w:rPr>
          <w:rFonts w:ascii="Book Antiqua" w:hAnsi="Book Antiqua"/>
          <w:b/>
          <w:color w:val="000000"/>
          <w:sz w:val="28"/>
        </w:rPr>
        <w:t xml:space="preserve">et </w:t>
      </w:r>
      <w:r w:rsidR="006C4372">
        <w:rPr>
          <w:rFonts w:ascii="Book Antiqua" w:hAnsi="Book Antiqua"/>
          <w:b/>
          <w:color w:val="000000"/>
          <w:sz w:val="28"/>
        </w:rPr>
        <w:t>A</w:t>
      </w:r>
      <w:r>
        <w:rPr>
          <w:rFonts w:ascii="Book Antiqua" w:hAnsi="Book Antiqua"/>
          <w:b/>
          <w:color w:val="000000"/>
          <w:sz w:val="28"/>
        </w:rPr>
        <w:t xml:space="preserve">side </w:t>
      </w:r>
      <w:r w:rsidR="006C4372">
        <w:rPr>
          <w:rFonts w:ascii="Book Antiqua" w:hAnsi="Book Antiqua"/>
          <w:b/>
          <w:color w:val="000000"/>
          <w:sz w:val="28"/>
        </w:rPr>
        <w:t>S</w:t>
      </w:r>
      <w:r>
        <w:rPr>
          <w:rFonts w:ascii="Book Antiqua" w:hAnsi="Book Antiqua"/>
          <w:b/>
          <w:color w:val="000000"/>
          <w:sz w:val="28"/>
        </w:rPr>
        <w:t xml:space="preserve">tatutory </w:t>
      </w:r>
      <w:r w:rsidR="006C4372">
        <w:rPr>
          <w:rFonts w:ascii="Book Antiqua" w:hAnsi="Book Antiqua"/>
          <w:b/>
          <w:color w:val="000000"/>
          <w:sz w:val="28"/>
        </w:rPr>
        <w:t>D</w:t>
      </w:r>
      <w:r>
        <w:rPr>
          <w:rFonts w:ascii="Book Antiqua" w:hAnsi="Book Antiqua"/>
          <w:b/>
          <w:color w:val="000000"/>
          <w:sz w:val="28"/>
        </w:rPr>
        <w:t>emands</w:t>
      </w:r>
    </w:p>
    <w:p w14:paraId="13A29609" w14:textId="77777777" w:rsidR="00CD0331" w:rsidRPr="002F343D" w:rsidRDefault="00CD0331" w:rsidP="00CD0331">
      <w:pPr>
        <w:autoSpaceDE w:val="0"/>
        <w:autoSpaceDN w:val="0"/>
        <w:adjustRightInd w:val="0"/>
        <w:spacing w:before="120" w:after="120"/>
        <w:jc w:val="center"/>
        <w:rPr>
          <w:rFonts w:ascii="Book Antiqua" w:hAnsi="Book Antiqua"/>
          <w:b/>
          <w:color w:val="000000"/>
          <w:sz w:val="28"/>
        </w:rPr>
      </w:pPr>
    </w:p>
    <w:p w14:paraId="5F629130" w14:textId="77777777" w:rsidR="008515EE" w:rsidRPr="002F343D" w:rsidRDefault="00C02583" w:rsidP="004658B7">
      <w:pPr>
        <w:pStyle w:val="Heading1"/>
      </w:pPr>
      <w:r w:rsidRPr="002F343D">
        <w:t>INTRODUCTION</w:t>
      </w:r>
    </w:p>
    <w:p w14:paraId="6368C7EF" w14:textId="69693DDC" w:rsidR="00B72C47" w:rsidRPr="002F343D" w:rsidRDefault="00B72C47" w:rsidP="00013FEA">
      <w:pPr>
        <w:pStyle w:val="ListParagraph"/>
        <w:numPr>
          <w:ilvl w:val="1"/>
          <w:numId w:val="1"/>
        </w:numPr>
        <w:spacing w:before="120" w:after="120"/>
        <w:contextualSpacing w:val="0"/>
        <w:jc w:val="both"/>
        <w:rPr>
          <w:rFonts w:ascii="Book Antiqua" w:hAnsi="Book Antiqua"/>
          <w:sz w:val="24"/>
          <w:szCs w:val="24"/>
        </w:rPr>
      </w:pPr>
      <w:r w:rsidRPr="002F343D">
        <w:rPr>
          <w:rFonts w:ascii="Book Antiqua" w:hAnsi="Book Antiqua"/>
          <w:sz w:val="24"/>
          <w:szCs w:val="24"/>
        </w:rPr>
        <w:t xml:space="preserve">The Chief Justice has </w:t>
      </w:r>
      <w:r w:rsidR="008445D3" w:rsidRPr="002F343D">
        <w:rPr>
          <w:rFonts w:ascii="Book Antiqua" w:hAnsi="Book Antiqua"/>
          <w:sz w:val="24"/>
          <w:szCs w:val="24"/>
        </w:rPr>
        <w:t>authorised</w:t>
      </w:r>
      <w:r w:rsidRPr="002F343D">
        <w:rPr>
          <w:rFonts w:ascii="Book Antiqua" w:hAnsi="Book Antiqua"/>
          <w:sz w:val="24"/>
          <w:szCs w:val="24"/>
        </w:rPr>
        <w:t xml:space="preserve"> the </w:t>
      </w:r>
      <w:r w:rsidR="008445D3" w:rsidRPr="002F343D">
        <w:rPr>
          <w:rFonts w:ascii="Book Antiqua" w:hAnsi="Book Antiqua"/>
          <w:sz w:val="24"/>
          <w:szCs w:val="24"/>
        </w:rPr>
        <w:t>issue</w:t>
      </w:r>
      <w:r w:rsidRPr="002F343D">
        <w:rPr>
          <w:rFonts w:ascii="Book Antiqua" w:hAnsi="Book Antiqua"/>
          <w:sz w:val="24"/>
          <w:szCs w:val="24"/>
        </w:rPr>
        <w:t xml:space="preserve"> of the following </w:t>
      </w:r>
      <w:r w:rsidR="007D0B01">
        <w:rPr>
          <w:rFonts w:ascii="Book Antiqua" w:hAnsi="Book Antiqua"/>
          <w:sz w:val="24"/>
          <w:szCs w:val="24"/>
        </w:rPr>
        <w:t>notice</w:t>
      </w:r>
      <w:r w:rsidRPr="002F343D">
        <w:rPr>
          <w:rFonts w:ascii="Book Antiqua" w:hAnsi="Book Antiqua"/>
          <w:sz w:val="24"/>
          <w:szCs w:val="24"/>
        </w:rPr>
        <w:t>.</w:t>
      </w:r>
    </w:p>
    <w:p w14:paraId="1A8F1AC5" w14:textId="77777777" w:rsidR="00277B7B" w:rsidRPr="002F343D" w:rsidRDefault="00277B7B" w:rsidP="004658B7">
      <w:pPr>
        <w:pStyle w:val="Heading1"/>
      </w:pPr>
      <w:r w:rsidRPr="002F343D">
        <w:t>COMMENCEMENT</w:t>
      </w:r>
    </w:p>
    <w:p w14:paraId="7F02C75D" w14:textId="3D67B68F" w:rsidR="00FD72DE" w:rsidRDefault="008A7EC6" w:rsidP="00013FEA">
      <w:pPr>
        <w:pStyle w:val="ListParagraph"/>
        <w:numPr>
          <w:ilvl w:val="1"/>
          <w:numId w:val="2"/>
        </w:numPr>
        <w:spacing w:before="120" w:after="120"/>
        <w:ind w:left="720" w:hanging="720"/>
        <w:contextualSpacing w:val="0"/>
        <w:jc w:val="both"/>
        <w:rPr>
          <w:rFonts w:ascii="Book Antiqua" w:hAnsi="Book Antiqua"/>
          <w:sz w:val="24"/>
          <w:szCs w:val="24"/>
        </w:rPr>
      </w:pPr>
      <w:r w:rsidRPr="008A7EC6">
        <w:rPr>
          <w:rFonts w:ascii="Book Antiqua" w:hAnsi="Book Antiqua"/>
          <w:sz w:val="24"/>
          <w:szCs w:val="24"/>
        </w:rPr>
        <w:t xml:space="preserve">This </w:t>
      </w:r>
      <w:r w:rsidR="007D0B01">
        <w:rPr>
          <w:rFonts w:ascii="Book Antiqua" w:hAnsi="Book Antiqua"/>
          <w:sz w:val="24"/>
          <w:szCs w:val="24"/>
        </w:rPr>
        <w:t xml:space="preserve">notice applies to </w:t>
      </w:r>
      <w:r w:rsidRPr="008A7EC6">
        <w:rPr>
          <w:rFonts w:ascii="Book Antiqua" w:hAnsi="Book Antiqua"/>
          <w:sz w:val="24"/>
          <w:szCs w:val="24"/>
        </w:rPr>
        <w:t>a</w:t>
      </w:r>
      <w:r w:rsidR="006B4353">
        <w:rPr>
          <w:rFonts w:ascii="Book Antiqua" w:hAnsi="Book Antiqua"/>
          <w:sz w:val="24"/>
          <w:szCs w:val="24"/>
        </w:rPr>
        <w:t>ny</w:t>
      </w:r>
      <w:r w:rsidRPr="008A7EC6">
        <w:rPr>
          <w:rFonts w:ascii="Book Antiqua" w:hAnsi="Book Antiqua"/>
          <w:sz w:val="24"/>
          <w:szCs w:val="24"/>
        </w:rPr>
        <w:t xml:space="preserve"> </w:t>
      </w:r>
      <w:r w:rsidR="006B4353">
        <w:rPr>
          <w:rFonts w:ascii="Book Antiqua" w:hAnsi="Book Antiqua"/>
          <w:sz w:val="24"/>
          <w:szCs w:val="24"/>
        </w:rPr>
        <w:t>Originating Process filed</w:t>
      </w:r>
      <w:r w:rsidR="001500FF">
        <w:rPr>
          <w:rFonts w:ascii="Book Antiqua" w:hAnsi="Book Antiqua"/>
          <w:sz w:val="24"/>
          <w:szCs w:val="24"/>
        </w:rPr>
        <w:t xml:space="preserve"> on or</w:t>
      </w:r>
      <w:r w:rsidR="006B4353">
        <w:rPr>
          <w:rFonts w:ascii="Book Antiqua" w:hAnsi="Book Antiqua"/>
          <w:sz w:val="24"/>
          <w:szCs w:val="24"/>
        </w:rPr>
        <w:t xml:space="preserve"> after </w:t>
      </w:r>
      <w:r w:rsidR="0032341B">
        <w:rPr>
          <w:rFonts w:ascii="Book Antiqua" w:hAnsi="Book Antiqua"/>
          <w:sz w:val="24"/>
          <w:szCs w:val="24"/>
        </w:rPr>
        <w:t>21 July 2025</w:t>
      </w:r>
      <w:r w:rsidR="00B15DA5">
        <w:rPr>
          <w:rFonts w:ascii="Book Antiqua" w:hAnsi="Book Antiqua"/>
          <w:sz w:val="24"/>
          <w:szCs w:val="24"/>
        </w:rPr>
        <w:t xml:space="preserve"> which</w:t>
      </w:r>
      <w:r w:rsidR="006B4353">
        <w:rPr>
          <w:rFonts w:ascii="Book Antiqua" w:hAnsi="Book Antiqua"/>
          <w:sz w:val="24"/>
          <w:szCs w:val="24"/>
        </w:rPr>
        <w:t xml:space="preserve"> seek orders under ss 459G, 459H and 459J of the </w:t>
      </w:r>
      <w:r w:rsidR="006B4353">
        <w:rPr>
          <w:rFonts w:ascii="Book Antiqua" w:hAnsi="Book Antiqua"/>
          <w:i/>
          <w:iCs/>
          <w:sz w:val="24"/>
          <w:szCs w:val="24"/>
        </w:rPr>
        <w:t xml:space="preserve">Corporations Act 2001 </w:t>
      </w:r>
      <w:r w:rsidR="006B4353">
        <w:rPr>
          <w:rFonts w:ascii="Book Antiqua" w:hAnsi="Book Antiqua"/>
          <w:sz w:val="24"/>
          <w:szCs w:val="24"/>
        </w:rPr>
        <w:t>(</w:t>
      </w:r>
      <w:proofErr w:type="spellStart"/>
      <w:r w:rsidR="004C6D51">
        <w:rPr>
          <w:rFonts w:ascii="Book Antiqua" w:hAnsi="Book Antiqua"/>
          <w:sz w:val="24"/>
          <w:szCs w:val="24"/>
        </w:rPr>
        <w:t>Cth</w:t>
      </w:r>
      <w:proofErr w:type="spellEnd"/>
      <w:r w:rsidR="004C6D51">
        <w:rPr>
          <w:rFonts w:ascii="Book Antiqua" w:hAnsi="Book Antiqua"/>
          <w:sz w:val="24"/>
          <w:szCs w:val="24"/>
        </w:rPr>
        <w:t>) setting</w:t>
      </w:r>
      <w:r w:rsidR="006B4353">
        <w:rPr>
          <w:rFonts w:ascii="Book Antiqua" w:hAnsi="Book Antiqua"/>
          <w:sz w:val="24"/>
          <w:szCs w:val="24"/>
        </w:rPr>
        <w:t xml:space="preserve"> aside a statutory demand (‘Set Aside Application’). </w:t>
      </w:r>
    </w:p>
    <w:p w14:paraId="28A725C9" w14:textId="78943433" w:rsidR="00C02583" w:rsidRPr="002F343D" w:rsidRDefault="006B4353" w:rsidP="004658B7">
      <w:pPr>
        <w:pStyle w:val="Heading1"/>
      </w:pPr>
      <w:r>
        <w:t xml:space="preserve">PURPOSE OF THIS </w:t>
      </w:r>
      <w:r w:rsidR="00CC667E">
        <w:t xml:space="preserve">NOTICE </w:t>
      </w:r>
    </w:p>
    <w:p w14:paraId="06F2F765" w14:textId="0638D4BD" w:rsidR="006B4353" w:rsidRDefault="006B4353"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purpose of this </w:t>
      </w:r>
      <w:r w:rsidR="00B41B1E">
        <w:rPr>
          <w:rFonts w:ascii="Book Antiqua" w:hAnsi="Book Antiqua"/>
          <w:sz w:val="24"/>
          <w:szCs w:val="24"/>
        </w:rPr>
        <w:t>notice is</w:t>
      </w:r>
      <w:r>
        <w:rPr>
          <w:rFonts w:ascii="Book Antiqua" w:hAnsi="Book Antiqua"/>
          <w:sz w:val="24"/>
          <w:szCs w:val="24"/>
        </w:rPr>
        <w:t xml:space="preserve"> to </w:t>
      </w:r>
      <w:r w:rsidRPr="008A7EC6">
        <w:rPr>
          <w:rFonts w:ascii="Book Antiqua" w:hAnsi="Book Antiqua"/>
          <w:sz w:val="24"/>
          <w:szCs w:val="24"/>
        </w:rPr>
        <w:t xml:space="preserve">give effect to the Overarching Purpose of the </w:t>
      </w:r>
      <w:r w:rsidRPr="003139FF">
        <w:rPr>
          <w:rFonts w:ascii="Book Antiqua" w:hAnsi="Book Antiqua"/>
          <w:i/>
          <w:iCs/>
          <w:sz w:val="24"/>
          <w:szCs w:val="24"/>
        </w:rPr>
        <w:t>Civil Procedure Act 2010</w:t>
      </w:r>
      <w:r w:rsidRPr="003139FF">
        <w:rPr>
          <w:rFonts w:ascii="Book Antiqua" w:hAnsi="Book Antiqua"/>
          <w:sz w:val="24"/>
          <w:szCs w:val="24"/>
        </w:rPr>
        <w:t xml:space="preserve"> (Vic)</w:t>
      </w:r>
      <w:r>
        <w:rPr>
          <w:rFonts w:ascii="Book Antiqua" w:hAnsi="Book Antiqua"/>
          <w:sz w:val="24"/>
          <w:szCs w:val="24"/>
        </w:rPr>
        <w:t xml:space="preserve"> (‘</w:t>
      </w:r>
      <w:r w:rsidRPr="008A7EC6">
        <w:rPr>
          <w:rFonts w:ascii="Book Antiqua" w:hAnsi="Book Antiqua"/>
          <w:sz w:val="24"/>
          <w:szCs w:val="24"/>
        </w:rPr>
        <w:t>CPA</w:t>
      </w:r>
      <w:r>
        <w:rPr>
          <w:rFonts w:ascii="Book Antiqua" w:hAnsi="Book Antiqua"/>
          <w:sz w:val="24"/>
          <w:szCs w:val="24"/>
        </w:rPr>
        <w:t xml:space="preserve">’) by facilitating the just, efficient, timely and </w:t>
      </w:r>
      <w:r w:rsidR="004C6D51">
        <w:rPr>
          <w:rFonts w:ascii="Book Antiqua" w:hAnsi="Book Antiqua"/>
          <w:sz w:val="24"/>
          <w:szCs w:val="24"/>
        </w:rPr>
        <w:t>cost-efficient</w:t>
      </w:r>
      <w:r>
        <w:rPr>
          <w:rFonts w:ascii="Book Antiqua" w:hAnsi="Book Antiqua"/>
          <w:sz w:val="24"/>
          <w:szCs w:val="24"/>
        </w:rPr>
        <w:t xml:space="preserve"> resolution of Set Aside Applications. </w:t>
      </w:r>
    </w:p>
    <w:p w14:paraId="14301EBC" w14:textId="0C9BAB1D" w:rsidR="00B15DA5" w:rsidRDefault="00B15DA5" w:rsidP="00B15DA5">
      <w:pPr>
        <w:pStyle w:val="Heading1"/>
      </w:pPr>
      <w:r>
        <w:t xml:space="preserve">SERVICE OF A COPY OF THIS </w:t>
      </w:r>
      <w:r w:rsidR="00B41B1E">
        <w:t xml:space="preserve">NOTICE </w:t>
      </w:r>
    </w:p>
    <w:p w14:paraId="1A701787" w14:textId="72292BDC" w:rsidR="00B15DA5" w:rsidRDefault="00B15DA5"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plaintiff must serve a copy of this </w:t>
      </w:r>
      <w:r w:rsidR="00117CD6">
        <w:rPr>
          <w:rFonts w:ascii="Book Antiqua" w:hAnsi="Book Antiqua"/>
          <w:sz w:val="24"/>
          <w:szCs w:val="24"/>
        </w:rPr>
        <w:t>notice</w:t>
      </w:r>
      <w:r>
        <w:rPr>
          <w:rFonts w:ascii="Book Antiqua" w:hAnsi="Book Antiqua"/>
          <w:sz w:val="24"/>
          <w:szCs w:val="24"/>
        </w:rPr>
        <w:t xml:space="preserve"> on the defendant at the time of service of the Set Aside Application.   </w:t>
      </w:r>
    </w:p>
    <w:p w14:paraId="1B5A22C0" w14:textId="7468A4E9" w:rsidR="00605D5A" w:rsidRDefault="00605D5A" w:rsidP="006B4353">
      <w:pPr>
        <w:pStyle w:val="Heading1"/>
      </w:pPr>
      <w:r>
        <w:t>TIMETABLING ORDERS</w:t>
      </w:r>
    </w:p>
    <w:p w14:paraId="3D5AB8CE" w14:textId="27FF9D7E" w:rsidR="008601EC" w:rsidRDefault="008601EC"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Originating Process will initially be listed on a date to be fixed. </w:t>
      </w:r>
    </w:p>
    <w:p w14:paraId="75115F80" w14:textId="3046C718" w:rsidR="00605D5A" w:rsidRDefault="00605D5A"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As soon as practicable after a Set Aside Application has been filed, the Court will</w:t>
      </w:r>
      <w:r w:rsidR="007A06FE">
        <w:rPr>
          <w:rFonts w:ascii="Book Antiqua" w:hAnsi="Book Antiqua"/>
          <w:sz w:val="24"/>
          <w:szCs w:val="24"/>
        </w:rPr>
        <w:t xml:space="preserve"> </w:t>
      </w:r>
      <w:r>
        <w:rPr>
          <w:rFonts w:ascii="Book Antiqua" w:hAnsi="Book Antiqua"/>
          <w:sz w:val="24"/>
          <w:szCs w:val="24"/>
        </w:rPr>
        <w:t xml:space="preserve">make </w:t>
      </w:r>
      <w:r w:rsidR="00F21C41">
        <w:rPr>
          <w:rFonts w:ascii="Book Antiqua" w:hAnsi="Book Antiqua"/>
          <w:sz w:val="24"/>
          <w:szCs w:val="24"/>
        </w:rPr>
        <w:t xml:space="preserve">a </w:t>
      </w:r>
      <w:r>
        <w:rPr>
          <w:rFonts w:ascii="Book Antiqua" w:hAnsi="Book Antiqua"/>
          <w:sz w:val="24"/>
          <w:szCs w:val="24"/>
        </w:rPr>
        <w:t xml:space="preserve">timetabling order in the form in </w:t>
      </w:r>
      <w:r w:rsidRPr="00B15DA5">
        <w:rPr>
          <w:rFonts w:ascii="Book Antiqua" w:hAnsi="Book Antiqua"/>
          <w:b/>
          <w:bCs/>
          <w:sz w:val="24"/>
          <w:szCs w:val="24"/>
        </w:rPr>
        <w:t>Annexure A</w:t>
      </w:r>
      <w:r>
        <w:rPr>
          <w:rFonts w:ascii="Book Antiqua" w:hAnsi="Book Antiqua"/>
          <w:sz w:val="24"/>
          <w:szCs w:val="24"/>
        </w:rPr>
        <w:t xml:space="preserve"> to this </w:t>
      </w:r>
      <w:r w:rsidR="0050175F">
        <w:rPr>
          <w:rFonts w:ascii="Book Antiqua" w:hAnsi="Book Antiqua"/>
          <w:sz w:val="24"/>
          <w:szCs w:val="24"/>
        </w:rPr>
        <w:t xml:space="preserve">notice </w:t>
      </w:r>
      <w:r w:rsidR="007A06FE">
        <w:rPr>
          <w:rFonts w:ascii="Book Antiqua" w:hAnsi="Book Antiqua"/>
          <w:sz w:val="24"/>
          <w:szCs w:val="24"/>
        </w:rPr>
        <w:t>of its own motion.</w:t>
      </w:r>
      <w:r w:rsidR="008601EC">
        <w:rPr>
          <w:rFonts w:ascii="Book Antiqua" w:hAnsi="Book Antiqua"/>
          <w:sz w:val="24"/>
          <w:szCs w:val="24"/>
        </w:rPr>
        <w:t xml:space="preserve"> </w:t>
      </w:r>
    </w:p>
    <w:p w14:paraId="453E4034" w14:textId="6CA95251" w:rsidR="00B15DA5" w:rsidRDefault="00B15DA5"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If the parties seek to amend the timetable, they may do so via the means set out in paragraph </w:t>
      </w:r>
      <w:r w:rsidR="00DA650C">
        <w:rPr>
          <w:rFonts w:ascii="Book Antiqua" w:hAnsi="Book Antiqua"/>
          <w:sz w:val="24"/>
          <w:szCs w:val="24"/>
        </w:rPr>
        <w:t>8</w:t>
      </w:r>
      <w:r>
        <w:rPr>
          <w:rFonts w:ascii="Book Antiqua" w:hAnsi="Book Antiqua"/>
          <w:sz w:val="24"/>
          <w:szCs w:val="24"/>
        </w:rPr>
        <w:t xml:space="preserve"> of the </w:t>
      </w:r>
      <w:r w:rsidR="00F21C41">
        <w:rPr>
          <w:rFonts w:ascii="Book Antiqua" w:hAnsi="Book Antiqua"/>
          <w:sz w:val="24"/>
          <w:szCs w:val="24"/>
        </w:rPr>
        <w:t>timetabling</w:t>
      </w:r>
      <w:r>
        <w:rPr>
          <w:rFonts w:ascii="Book Antiqua" w:hAnsi="Book Antiqua"/>
          <w:sz w:val="24"/>
          <w:szCs w:val="24"/>
        </w:rPr>
        <w:t xml:space="preserve"> order. </w:t>
      </w:r>
      <w:r w:rsidR="0091580F">
        <w:rPr>
          <w:rFonts w:ascii="Book Antiqua" w:hAnsi="Book Antiqua"/>
          <w:sz w:val="24"/>
          <w:szCs w:val="24"/>
        </w:rPr>
        <w:t xml:space="preserve"> Any amendments are to maintain the final hearing date and ensure that the last document is filed no later than 72 hours before the final hearing. </w:t>
      </w:r>
    </w:p>
    <w:p w14:paraId="7EDDFC56" w14:textId="0A50E893" w:rsidR="005B11F7" w:rsidRDefault="005B11F7"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In the event of non-compliance with the timetable, the Court may, of its own motion, </w:t>
      </w:r>
      <w:r w:rsidR="00AA228C">
        <w:rPr>
          <w:rFonts w:ascii="Book Antiqua" w:hAnsi="Book Antiqua"/>
          <w:sz w:val="24"/>
          <w:szCs w:val="24"/>
        </w:rPr>
        <w:t>make a</w:t>
      </w:r>
      <w:r w:rsidR="007731BA">
        <w:rPr>
          <w:rFonts w:ascii="Book Antiqua" w:hAnsi="Book Antiqua"/>
          <w:sz w:val="24"/>
          <w:szCs w:val="24"/>
        </w:rPr>
        <w:t xml:space="preserve"> self-executing or </w:t>
      </w:r>
      <w:r w:rsidR="00FC06E8">
        <w:rPr>
          <w:rFonts w:ascii="Book Antiqua" w:hAnsi="Book Antiqua"/>
          <w:sz w:val="24"/>
          <w:szCs w:val="24"/>
        </w:rPr>
        <w:t>‘</w:t>
      </w:r>
      <w:r w:rsidR="00AA228C">
        <w:rPr>
          <w:rFonts w:ascii="Book Antiqua" w:hAnsi="Book Antiqua"/>
          <w:sz w:val="24"/>
          <w:szCs w:val="24"/>
        </w:rPr>
        <w:t>unless</w:t>
      </w:r>
      <w:r w:rsidR="00FC06E8">
        <w:rPr>
          <w:rFonts w:ascii="Book Antiqua" w:hAnsi="Book Antiqua"/>
          <w:sz w:val="24"/>
          <w:szCs w:val="24"/>
        </w:rPr>
        <w:t>’</w:t>
      </w:r>
      <w:r w:rsidR="00AA228C">
        <w:rPr>
          <w:rFonts w:ascii="Book Antiqua" w:hAnsi="Book Antiqua"/>
          <w:sz w:val="24"/>
          <w:szCs w:val="24"/>
        </w:rPr>
        <w:t xml:space="preserve"> order disposing of the Set Aside Application</w:t>
      </w:r>
      <w:r w:rsidR="006966DF">
        <w:rPr>
          <w:rFonts w:ascii="Book Antiqua" w:hAnsi="Book Antiqua"/>
          <w:sz w:val="24"/>
          <w:szCs w:val="24"/>
        </w:rPr>
        <w:t xml:space="preserve">.  For example, </w:t>
      </w:r>
      <w:r w:rsidR="005B7C50">
        <w:rPr>
          <w:rFonts w:ascii="Book Antiqua" w:hAnsi="Book Antiqua"/>
          <w:sz w:val="24"/>
          <w:szCs w:val="24"/>
        </w:rPr>
        <w:t xml:space="preserve">an order </w:t>
      </w:r>
      <w:r w:rsidR="006966DF">
        <w:rPr>
          <w:rFonts w:ascii="Book Antiqua" w:hAnsi="Book Antiqua"/>
          <w:sz w:val="24"/>
          <w:szCs w:val="24"/>
        </w:rPr>
        <w:t xml:space="preserve">that unless </w:t>
      </w:r>
      <w:r w:rsidR="005B7C50">
        <w:rPr>
          <w:rFonts w:ascii="Book Antiqua" w:hAnsi="Book Antiqua"/>
          <w:sz w:val="24"/>
          <w:szCs w:val="24"/>
        </w:rPr>
        <w:t>a</w:t>
      </w:r>
      <w:r w:rsidR="008674FD">
        <w:rPr>
          <w:rFonts w:ascii="Book Antiqua" w:hAnsi="Book Antiqua"/>
          <w:sz w:val="24"/>
          <w:szCs w:val="24"/>
        </w:rPr>
        <w:t xml:space="preserve"> timetabling </w:t>
      </w:r>
      <w:r w:rsidR="005B7C50">
        <w:rPr>
          <w:rFonts w:ascii="Book Antiqua" w:hAnsi="Book Antiqua"/>
          <w:sz w:val="24"/>
          <w:szCs w:val="24"/>
        </w:rPr>
        <w:t xml:space="preserve">order is complied </w:t>
      </w:r>
      <w:r w:rsidR="005B7C50">
        <w:rPr>
          <w:rFonts w:ascii="Book Antiqua" w:hAnsi="Book Antiqua"/>
          <w:sz w:val="24"/>
          <w:szCs w:val="24"/>
        </w:rPr>
        <w:lastRenderedPageBreak/>
        <w:t xml:space="preserve">with by </w:t>
      </w:r>
      <w:r w:rsidR="004F1183">
        <w:rPr>
          <w:rFonts w:ascii="Book Antiqua" w:hAnsi="Book Antiqua"/>
          <w:sz w:val="24"/>
          <w:szCs w:val="24"/>
        </w:rPr>
        <w:t xml:space="preserve">a </w:t>
      </w:r>
      <w:r w:rsidR="005B7C50">
        <w:rPr>
          <w:rFonts w:ascii="Book Antiqua" w:hAnsi="Book Antiqua"/>
          <w:sz w:val="24"/>
          <w:szCs w:val="24"/>
        </w:rPr>
        <w:t xml:space="preserve">particular date, </w:t>
      </w:r>
      <w:r w:rsidR="006966DF">
        <w:rPr>
          <w:rFonts w:ascii="Book Antiqua" w:hAnsi="Book Antiqua"/>
          <w:sz w:val="24"/>
          <w:szCs w:val="24"/>
        </w:rPr>
        <w:t>the proceeding will be dismissed</w:t>
      </w:r>
      <w:r w:rsidR="00DA05A9">
        <w:rPr>
          <w:rFonts w:ascii="Book Antiqua" w:hAnsi="Book Antiqua"/>
          <w:sz w:val="24"/>
          <w:szCs w:val="24"/>
        </w:rPr>
        <w:t xml:space="preserve"> or relief </w:t>
      </w:r>
      <w:r w:rsidR="00444336">
        <w:rPr>
          <w:rFonts w:ascii="Book Antiqua" w:hAnsi="Book Antiqua"/>
          <w:sz w:val="24"/>
          <w:szCs w:val="24"/>
        </w:rPr>
        <w:t xml:space="preserve">sought </w:t>
      </w:r>
      <w:r w:rsidR="00DA05A9">
        <w:rPr>
          <w:rFonts w:ascii="Book Antiqua" w:hAnsi="Book Antiqua"/>
          <w:sz w:val="24"/>
          <w:szCs w:val="24"/>
        </w:rPr>
        <w:t>granted</w:t>
      </w:r>
      <w:r w:rsidR="005B7C50">
        <w:rPr>
          <w:rFonts w:ascii="Book Antiqua" w:hAnsi="Book Antiqua"/>
          <w:sz w:val="24"/>
          <w:szCs w:val="24"/>
        </w:rPr>
        <w:t xml:space="preserve">. </w:t>
      </w:r>
    </w:p>
    <w:p w14:paraId="4F507F38" w14:textId="63334F21" w:rsidR="00886961" w:rsidRPr="00560340" w:rsidRDefault="00886961" w:rsidP="00013FEA">
      <w:pPr>
        <w:pStyle w:val="ListParagraph"/>
        <w:numPr>
          <w:ilvl w:val="1"/>
          <w:numId w:val="2"/>
        </w:numPr>
        <w:spacing w:before="120" w:after="120"/>
        <w:ind w:left="720" w:hanging="720"/>
        <w:contextualSpacing w:val="0"/>
        <w:jc w:val="both"/>
        <w:rPr>
          <w:rFonts w:ascii="Book Antiqua" w:hAnsi="Book Antiqua"/>
          <w:sz w:val="24"/>
          <w:szCs w:val="24"/>
        </w:rPr>
      </w:pPr>
      <w:r w:rsidRPr="00886961">
        <w:rPr>
          <w:rFonts w:ascii="Book Antiqua" w:hAnsi="Book Antiqua"/>
          <w:sz w:val="24"/>
          <w:szCs w:val="24"/>
        </w:rPr>
        <w:t>In the event that the Court is notified of a jurisdictional challenge</w:t>
      </w:r>
      <w:r>
        <w:rPr>
          <w:rFonts w:ascii="Book Antiqua" w:hAnsi="Book Antiqua"/>
          <w:sz w:val="24"/>
          <w:szCs w:val="24"/>
        </w:rPr>
        <w:t xml:space="preserve"> in the manner contemplated by </w:t>
      </w:r>
      <w:r w:rsidRPr="00886961">
        <w:rPr>
          <w:rFonts w:ascii="Book Antiqua" w:hAnsi="Book Antiqua"/>
          <w:sz w:val="24"/>
          <w:szCs w:val="24"/>
        </w:rPr>
        <w:t>paragraph 3(b) of th</w:t>
      </w:r>
      <w:r>
        <w:rPr>
          <w:rFonts w:ascii="Book Antiqua" w:hAnsi="Book Antiqua"/>
          <w:sz w:val="24"/>
          <w:szCs w:val="24"/>
        </w:rPr>
        <w:t xml:space="preserve">e timetabling order, </w:t>
      </w:r>
      <w:r w:rsidRPr="00886961">
        <w:rPr>
          <w:rFonts w:ascii="Book Antiqua" w:hAnsi="Book Antiqua"/>
          <w:sz w:val="24"/>
          <w:szCs w:val="24"/>
        </w:rPr>
        <w:t xml:space="preserve">the Court may list the proceeding for hearing at short notice to determine this issue. </w:t>
      </w:r>
    </w:p>
    <w:p w14:paraId="73774DE3" w14:textId="558BE03F" w:rsidR="007D2A9B" w:rsidRDefault="007D2A9B" w:rsidP="00F45ADF">
      <w:pPr>
        <w:pStyle w:val="Heading1"/>
      </w:pPr>
      <w:r>
        <w:t xml:space="preserve">EVIDENCE </w:t>
      </w:r>
    </w:p>
    <w:p w14:paraId="018848BC" w14:textId="7A417ABC" w:rsidR="007D2A9B" w:rsidRPr="007D2A9B" w:rsidRDefault="00347166" w:rsidP="00013FEA">
      <w:pPr>
        <w:pStyle w:val="ListParagraph"/>
        <w:numPr>
          <w:ilvl w:val="1"/>
          <w:numId w:val="2"/>
        </w:numPr>
        <w:spacing w:before="120" w:after="120"/>
        <w:ind w:left="720" w:hanging="720"/>
        <w:contextualSpacing w:val="0"/>
        <w:jc w:val="both"/>
      </w:pPr>
      <w:r w:rsidRPr="00560340">
        <w:rPr>
          <w:rFonts w:ascii="Book Antiqua" w:hAnsi="Book Antiqua"/>
          <w:sz w:val="24"/>
          <w:szCs w:val="24"/>
        </w:rPr>
        <w:t xml:space="preserve">Affidavit evidence filed in respect of </w:t>
      </w:r>
      <w:r w:rsidR="005363EB" w:rsidRPr="00560340">
        <w:rPr>
          <w:rFonts w:ascii="Book Antiqua" w:hAnsi="Book Antiqua"/>
          <w:sz w:val="24"/>
          <w:szCs w:val="24"/>
        </w:rPr>
        <w:t xml:space="preserve">a Set Aside </w:t>
      </w:r>
      <w:r w:rsidR="006A7DEE">
        <w:rPr>
          <w:rFonts w:ascii="Book Antiqua" w:hAnsi="Book Antiqua"/>
          <w:sz w:val="24"/>
          <w:szCs w:val="24"/>
        </w:rPr>
        <w:t>Application</w:t>
      </w:r>
      <w:r w:rsidR="006A7DEE" w:rsidRPr="00560340">
        <w:rPr>
          <w:rFonts w:ascii="Book Antiqua" w:hAnsi="Book Antiqua"/>
          <w:sz w:val="24"/>
          <w:szCs w:val="24"/>
        </w:rPr>
        <w:t xml:space="preserve"> </w:t>
      </w:r>
      <w:r w:rsidR="005363EB" w:rsidRPr="00560340">
        <w:rPr>
          <w:rFonts w:ascii="Book Antiqua" w:hAnsi="Book Antiqua"/>
          <w:sz w:val="24"/>
          <w:szCs w:val="24"/>
        </w:rPr>
        <w:t xml:space="preserve">should be </w:t>
      </w:r>
      <w:r w:rsidR="006F6208" w:rsidRPr="00560340">
        <w:rPr>
          <w:rFonts w:ascii="Book Antiqua" w:hAnsi="Book Antiqua"/>
          <w:sz w:val="24"/>
          <w:szCs w:val="24"/>
        </w:rPr>
        <w:t>concise</w:t>
      </w:r>
      <w:r w:rsidR="001C7FED" w:rsidRPr="00560340">
        <w:rPr>
          <w:rFonts w:ascii="Book Antiqua" w:hAnsi="Book Antiqua"/>
          <w:sz w:val="24"/>
          <w:szCs w:val="24"/>
        </w:rPr>
        <w:t xml:space="preserve"> and exhibits limited to those documents which are critical to the </w:t>
      </w:r>
      <w:r w:rsidR="00510A73" w:rsidRPr="00560340">
        <w:rPr>
          <w:rFonts w:ascii="Book Antiqua" w:hAnsi="Book Antiqua"/>
          <w:sz w:val="24"/>
          <w:szCs w:val="24"/>
        </w:rPr>
        <w:t>grounds relied upon by the plaintiff</w:t>
      </w:r>
      <w:r w:rsidR="00A16E8B" w:rsidRPr="00560340">
        <w:rPr>
          <w:rFonts w:ascii="Book Antiqua" w:hAnsi="Book Antiqua"/>
          <w:sz w:val="24"/>
          <w:szCs w:val="24"/>
        </w:rPr>
        <w:t xml:space="preserve"> and the real issues in dispute</w:t>
      </w:r>
      <w:r w:rsidR="00162950" w:rsidRPr="00560340">
        <w:rPr>
          <w:rFonts w:ascii="Book Antiqua" w:hAnsi="Book Antiqua"/>
          <w:sz w:val="24"/>
          <w:szCs w:val="24"/>
        </w:rPr>
        <w:t xml:space="preserve">.  </w:t>
      </w:r>
    </w:p>
    <w:p w14:paraId="18D42B0A" w14:textId="5C1D84AA" w:rsidR="00F45ADF" w:rsidRDefault="00F45ADF" w:rsidP="00F45ADF">
      <w:pPr>
        <w:pStyle w:val="Heading1"/>
      </w:pPr>
      <w:r>
        <w:t>RESOLUTION BY AGREEMENT</w:t>
      </w:r>
    </w:p>
    <w:p w14:paraId="1E83E838" w14:textId="3D0E7150" w:rsidR="00F45ADF" w:rsidRPr="00590C50" w:rsidRDefault="00F45ADF"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Parties are encouraged to mediate their dispute or otherwise engage in settlement negotiations.  </w:t>
      </w:r>
      <w:r w:rsidR="008826D4">
        <w:rPr>
          <w:rFonts w:ascii="Book Antiqua" w:hAnsi="Book Antiqua"/>
          <w:sz w:val="24"/>
          <w:szCs w:val="24"/>
        </w:rPr>
        <w:t xml:space="preserve">The Court will consider </w:t>
      </w:r>
      <w:r w:rsidR="00DA05A9">
        <w:rPr>
          <w:rFonts w:ascii="Book Antiqua" w:hAnsi="Book Antiqua"/>
          <w:sz w:val="24"/>
          <w:szCs w:val="24"/>
        </w:rPr>
        <w:t xml:space="preserve">orders sought </w:t>
      </w:r>
      <w:r w:rsidR="00F16491">
        <w:rPr>
          <w:rFonts w:ascii="Book Antiqua" w:hAnsi="Book Antiqua"/>
          <w:sz w:val="24"/>
          <w:szCs w:val="24"/>
        </w:rPr>
        <w:t xml:space="preserve">by consent </w:t>
      </w:r>
      <w:r w:rsidR="008826D4">
        <w:rPr>
          <w:rFonts w:ascii="Book Antiqua" w:hAnsi="Book Antiqua"/>
          <w:sz w:val="24"/>
          <w:szCs w:val="24"/>
        </w:rPr>
        <w:t xml:space="preserve">to refer the proceeding to judicial mediation.  </w:t>
      </w:r>
      <w:r>
        <w:rPr>
          <w:rFonts w:ascii="Book Antiqua" w:hAnsi="Book Antiqua"/>
          <w:sz w:val="24"/>
          <w:szCs w:val="24"/>
        </w:rPr>
        <w:t xml:space="preserve">However, the fact of ongoing </w:t>
      </w:r>
      <w:r w:rsidR="008826D4">
        <w:rPr>
          <w:rFonts w:ascii="Book Antiqua" w:hAnsi="Book Antiqua"/>
          <w:sz w:val="24"/>
          <w:szCs w:val="24"/>
        </w:rPr>
        <w:t xml:space="preserve">or anticipated </w:t>
      </w:r>
      <w:r>
        <w:rPr>
          <w:rFonts w:ascii="Book Antiqua" w:hAnsi="Book Antiqua"/>
          <w:sz w:val="24"/>
          <w:szCs w:val="24"/>
        </w:rPr>
        <w:t xml:space="preserve">settlement negotiations will not ordinarily provide proper foundation for an application to vary the timetabling orders or adjourn the final hearing. </w:t>
      </w:r>
    </w:p>
    <w:p w14:paraId="45705EB2" w14:textId="77777777" w:rsidR="00F45ADF" w:rsidRDefault="00F45ADF"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parties must advise the Court as soon as practicable in the event that a Set Aside Application has resolved, so that the final hearing date may be re-allocated to other litigants. </w:t>
      </w:r>
    </w:p>
    <w:p w14:paraId="4B6148A4" w14:textId="7DC241D1" w:rsidR="006B4353" w:rsidRDefault="00605D5A" w:rsidP="006B4353">
      <w:pPr>
        <w:pStyle w:val="Heading1"/>
      </w:pPr>
      <w:r>
        <w:t>FINAL HEARING</w:t>
      </w:r>
    </w:p>
    <w:p w14:paraId="4D02E7F0" w14:textId="6E1DDD01" w:rsidR="00B06F3C" w:rsidRDefault="000960AC"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As far as is possible</w:t>
      </w:r>
      <w:r w:rsidR="00605D5A">
        <w:rPr>
          <w:rFonts w:ascii="Book Antiqua" w:hAnsi="Book Antiqua"/>
          <w:sz w:val="24"/>
          <w:szCs w:val="24"/>
        </w:rPr>
        <w:t xml:space="preserve">, the Court will list Set Aside Applications for final hearing </w:t>
      </w:r>
      <w:r w:rsidR="00B15DA5">
        <w:rPr>
          <w:rFonts w:ascii="Book Antiqua" w:hAnsi="Book Antiqua"/>
          <w:sz w:val="24"/>
          <w:szCs w:val="24"/>
        </w:rPr>
        <w:t>before an Associate Judge or Judicial Registrar</w:t>
      </w:r>
      <w:r w:rsidR="00B62F8C">
        <w:rPr>
          <w:rFonts w:ascii="Book Antiqua" w:hAnsi="Book Antiqua"/>
          <w:sz w:val="24"/>
          <w:szCs w:val="24"/>
        </w:rPr>
        <w:t xml:space="preserve"> within </w:t>
      </w:r>
      <w:r w:rsidR="007A6A2A">
        <w:rPr>
          <w:rFonts w:ascii="Book Antiqua" w:hAnsi="Book Antiqua"/>
          <w:sz w:val="24"/>
          <w:szCs w:val="24"/>
        </w:rPr>
        <w:t>6</w:t>
      </w:r>
      <w:r w:rsidR="001F5FA8">
        <w:rPr>
          <w:rFonts w:ascii="Book Antiqua" w:hAnsi="Book Antiqua"/>
          <w:sz w:val="24"/>
          <w:szCs w:val="24"/>
        </w:rPr>
        <w:t xml:space="preserve"> </w:t>
      </w:r>
      <w:r w:rsidR="00B62F8C">
        <w:rPr>
          <w:rFonts w:ascii="Book Antiqua" w:hAnsi="Book Antiqua"/>
          <w:sz w:val="24"/>
          <w:szCs w:val="24"/>
        </w:rPr>
        <w:t>weeks of filing</w:t>
      </w:r>
      <w:r w:rsidR="00605D5A">
        <w:rPr>
          <w:rFonts w:ascii="Book Antiqua" w:hAnsi="Book Antiqua"/>
          <w:sz w:val="24"/>
          <w:szCs w:val="24"/>
        </w:rPr>
        <w:t xml:space="preserve">.  The final hearing will be listed for no more than half a day.  </w:t>
      </w:r>
      <w:r w:rsidR="00B06F3C">
        <w:rPr>
          <w:rFonts w:ascii="Book Antiqua" w:hAnsi="Book Antiqua"/>
          <w:sz w:val="24"/>
          <w:szCs w:val="24"/>
        </w:rPr>
        <w:t xml:space="preserve">In the event it appears that the costs of the proceeding will exceed the debt the subject of the demand, the Court may make orders </w:t>
      </w:r>
      <w:r w:rsidR="00A96C82">
        <w:rPr>
          <w:rFonts w:ascii="Book Antiqua" w:hAnsi="Book Antiqua"/>
          <w:sz w:val="24"/>
          <w:szCs w:val="24"/>
        </w:rPr>
        <w:t>limiting</w:t>
      </w:r>
      <w:r w:rsidR="00B06F3C">
        <w:rPr>
          <w:rFonts w:ascii="Book Antiqua" w:hAnsi="Book Antiqua"/>
          <w:sz w:val="24"/>
          <w:szCs w:val="24"/>
        </w:rPr>
        <w:t xml:space="preserve"> the hearing time </w:t>
      </w:r>
      <w:r w:rsidR="00A96C82">
        <w:rPr>
          <w:rFonts w:ascii="Book Antiqua" w:hAnsi="Book Antiqua"/>
          <w:sz w:val="24"/>
          <w:szCs w:val="24"/>
        </w:rPr>
        <w:t xml:space="preserve">with the intention of limiting </w:t>
      </w:r>
      <w:r w:rsidR="00B06F3C">
        <w:rPr>
          <w:rFonts w:ascii="Book Antiqua" w:hAnsi="Book Antiqua"/>
          <w:sz w:val="24"/>
          <w:szCs w:val="24"/>
        </w:rPr>
        <w:t xml:space="preserve">costs. </w:t>
      </w:r>
    </w:p>
    <w:p w14:paraId="35CDA8A4" w14:textId="145CE6F7" w:rsidR="00605D5A" w:rsidRDefault="00DA6C40"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Court expects </w:t>
      </w:r>
      <w:r w:rsidR="00FE0827">
        <w:rPr>
          <w:rFonts w:ascii="Book Antiqua" w:hAnsi="Book Antiqua"/>
          <w:sz w:val="24"/>
          <w:szCs w:val="24"/>
        </w:rPr>
        <w:t>there will be strict</w:t>
      </w:r>
      <w:r>
        <w:rPr>
          <w:rFonts w:ascii="Book Antiqua" w:hAnsi="Book Antiqua"/>
          <w:sz w:val="24"/>
          <w:szCs w:val="24"/>
        </w:rPr>
        <w:t xml:space="preserve"> compl</w:t>
      </w:r>
      <w:r w:rsidR="00FE0827">
        <w:rPr>
          <w:rFonts w:ascii="Book Antiqua" w:hAnsi="Book Antiqua"/>
          <w:sz w:val="24"/>
          <w:szCs w:val="24"/>
        </w:rPr>
        <w:t>iance</w:t>
      </w:r>
      <w:r>
        <w:rPr>
          <w:rFonts w:ascii="Book Antiqua" w:hAnsi="Book Antiqua"/>
          <w:sz w:val="24"/>
          <w:szCs w:val="24"/>
        </w:rPr>
        <w:t xml:space="preserve"> with the directions and </w:t>
      </w:r>
      <w:r w:rsidR="00FE0827">
        <w:rPr>
          <w:rFonts w:ascii="Book Antiqua" w:hAnsi="Book Antiqua"/>
          <w:sz w:val="24"/>
          <w:szCs w:val="24"/>
        </w:rPr>
        <w:t xml:space="preserve">the parties will </w:t>
      </w:r>
      <w:r>
        <w:rPr>
          <w:rFonts w:ascii="Book Antiqua" w:hAnsi="Book Antiqua"/>
          <w:sz w:val="24"/>
          <w:szCs w:val="24"/>
        </w:rPr>
        <w:t>be ready to proceed on the day appointed for the final hearing</w:t>
      </w:r>
      <w:r w:rsidR="00D95A47">
        <w:rPr>
          <w:rFonts w:ascii="Book Antiqua" w:hAnsi="Book Antiqua"/>
          <w:sz w:val="24"/>
          <w:szCs w:val="24"/>
        </w:rPr>
        <w:t xml:space="preserve">.  </w:t>
      </w:r>
    </w:p>
    <w:p w14:paraId="395FE13A" w14:textId="3E0F896B" w:rsidR="00426BB6" w:rsidRDefault="00673CF6" w:rsidP="00013FEA">
      <w:pPr>
        <w:pStyle w:val="ListParagraph"/>
        <w:numPr>
          <w:ilvl w:val="1"/>
          <w:numId w:val="2"/>
        </w:numPr>
        <w:spacing w:before="120" w:after="120"/>
        <w:ind w:left="720" w:hanging="720"/>
        <w:contextualSpacing w:val="0"/>
        <w:jc w:val="both"/>
        <w:rPr>
          <w:rFonts w:ascii="Book Antiqua" w:hAnsi="Book Antiqua"/>
          <w:sz w:val="24"/>
          <w:szCs w:val="24"/>
        </w:rPr>
      </w:pPr>
      <w:r w:rsidRPr="00673CF6">
        <w:rPr>
          <w:rFonts w:ascii="Book Antiqua" w:hAnsi="Book Antiqua"/>
          <w:sz w:val="24"/>
          <w:szCs w:val="24"/>
        </w:rPr>
        <w:t>Evidence or submissions filed out of time will not be considered at the final hearing without a summons for leave supported by an affidavit explaining non-compliance.</w:t>
      </w:r>
    </w:p>
    <w:p w14:paraId="1BE118A2" w14:textId="4B9332D1" w:rsidR="00605D5A" w:rsidDel="009A4B13" w:rsidRDefault="00605D5A" w:rsidP="00013FEA">
      <w:pPr>
        <w:pStyle w:val="ListParagraph"/>
        <w:numPr>
          <w:ilvl w:val="1"/>
          <w:numId w:val="2"/>
        </w:numPr>
        <w:spacing w:before="120" w:after="120"/>
        <w:ind w:left="720" w:hanging="720"/>
        <w:contextualSpacing w:val="0"/>
        <w:jc w:val="both"/>
        <w:rPr>
          <w:rFonts w:ascii="Book Antiqua" w:hAnsi="Book Antiqua"/>
          <w:sz w:val="24"/>
          <w:szCs w:val="24"/>
        </w:rPr>
      </w:pPr>
      <w:r w:rsidDel="009A4B13">
        <w:rPr>
          <w:rFonts w:ascii="Book Antiqua" w:hAnsi="Book Antiqua"/>
          <w:sz w:val="24"/>
          <w:szCs w:val="24"/>
        </w:rPr>
        <w:t xml:space="preserve">Wherever possible, the Court’s reasons for decision will be delivered </w:t>
      </w:r>
      <w:r w:rsidRPr="00605D5A" w:rsidDel="009A4B13">
        <w:rPr>
          <w:rFonts w:ascii="Book Antiqua" w:hAnsi="Book Antiqua"/>
          <w:i/>
          <w:iCs/>
          <w:sz w:val="24"/>
          <w:szCs w:val="24"/>
        </w:rPr>
        <w:t>ex tempore</w:t>
      </w:r>
      <w:r w:rsidDel="009A4B13">
        <w:rPr>
          <w:rFonts w:ascii="Book Antiqua" w:hAnsi="Book Antiqua"/>
          <w:sz w:val="24"/>
          <w:szCs w:val="24"/>
        </w:rPr>
        <w:t>, or orally shortly after the hearing has concluded.</w:t>
      </w:r>
      <w:r w:rsidR="00F94831">
        <w:rPr>
          <w:rFonts w:ascii="Book Antiqua" w:hAnsi="Book Antiqua"/>
          <w:sz w:val="24"/>
          <w:szCs w:val="24"/>
        </w:rPr>
        <w:t xml:space="preserve"> </w:t>
      </w:r>
      <w:r w:rsidR="00560340">
        <w:rPr>
          <w:rFonts w:ascii="Book Antiqua" w:hAnsi="Book Antiqua"/>
          <w:sz w:val="24"/>
          <w:szCs w:val="24"/>
        </w:rPr>
        <w:t xml:space="preserve"> </w:t>
      </w:r>
      <w:r w:rsidR="002060A7">
        <w:rPr>
          <w:rFonts w:ascii="Book Antiqua" w:hAnsi="Book Antiqua"/>
          <w:sz w:val="24"/>
          <w:szCs w:val="24"/>
        </w:rPr>
        <w:t>Generally, t</w:t>
      </w:r>
      <w:r w:rsidR="00560340">
        <w:rPr>
          <w:rFonts w:ascii="Book Antiqua" w:hAnsi="Book Antiqua"/>
          <w:sz w:val="24"/>
          <w:szCs w:val="24"/>
        </w:rPr>
        <w:t xml:space="preserve">he Court’s reasons will address dispositive issues only. </w:t>
      </w:r>
    </w:p>
    <w:p w14:paraId="747F2ECF" w14:textId="2DABCD75" w:rsidR="00605D5A" w:rsidRDefault="00605D5A" w:rsidP="00605D5A">
      <w:pPr>
        <w:pStyle w:val="Heading1"/>
      </w:pPr>
      <w:r>
        <w:t>COSTS</w:t>
      </w:r>
    </w:p>
    <w:p w14:paraId="6A3DAA77" w14:textId="52017509" w:rsidR="00B06F3C" w:rsidRDefault="002878F9"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Parties are reminded of their </w:t>
      </w:r>
      <w:r w:rsidR="0091488B">
        <w:rPr>
          <w:rFonts w:ascii="Book Antiqua" w:hAnsi="Book Antiqua"/>
          <w:sz w:val="24"/>
          <w:szCs w:val="24"/>
        </w:rPr>
        <w:t xml:space="preserve">overarching </w:t>
      </w:r>
      <w:r>
        <w:rPr>
          <w:rFonts w:ascii="Book Antiqua" w:hAnsi="Book Antiqua"/>
          <w:sz w:val="24"/>
          <w:szCs w:val="24"/>
        </w:rPr>
        <w:t>obligation under s 2</w:t>
      </w:r>
      <w:r w:rsidR="00F92A54">
        <w:rPr>
          <w:rFonts w:ascii="Book Antiqua" w:hAnsi="Book Antiqua"/>
          <w:sz w:val="24"/>
          <w:szCs w:val="24"/>
        </w:rPr>
        <w:t xml:space="preserve">4 of the CPA to </w:t>
      </w:r>
      <w:r w:rsidR="0091488B">
        <w:rPr>
          <w:rFonts w:ascii="Book Antiqua" w:hAnsi="Book Antiqua"/>
          <w:sz w:val="24"/>
          <w:szCs w:val="24"/>
        </w:rPr>
        <w:t xml:space="preserve">ensure costs are reasonable and proportionate.  </w:t>
      </w:r>
      <w:r w:rsidR="003E5208">
        <w:rPr>
          <w:rFonts w:ascii="Book Antiqua" w:hAnsi="Book Antiqua"/>
          <w:sz w:val="24"/>
          <w:szCs w:val="24"/>
        </w:rPr>
        <w:t xml:space="preserve">The Court may exercise its </w:t>
      </w:r>
      <w:r w:rsidR="003E5208">
        <w:rPr>
          <w:rFonts w:ascii="Book Antiqua" w:hAnsi="Book Antiqua"/>
          <w:sz w:val="24"/>
          <w:szCs w:val="24"/>
        </w:rPr>
        <w:lastRenderedPageBreak/>
        <w:t>discretion to refuse to award costs in respect of unnecessarily lengthy evidence</w:t>
      </w:r>
      <w:r w:rsidR="00C90AF9">
        <w:rPr>
          <w:rFonts w:ascii="Book Antiqua" w:hAnsi="Book Antiqua"/>
          <w:sz w:val="24"/>
          <w:szCs w:val="24"/>
        </w:rPr>
        <w:t xml:space="preserve"> </w:t>
      </w:r>
      <w:r w:rsidR="007576C8">
        <w:rPr>
          <w:rFonts w:ascii="Book Antiqua" w:hAnsi="Book Antiqua"/>
          <w:sz w:val="24"/>
          <w:szCs w:val="24"/>
        </w:rPr>
        <w:t xml:space="preserve">or where issues </w:t>
      </w:r>
      <w:r w:rsidR="00F7634A">
        <w:rPr>
          <w:rFonts w:ascii="Book Antiqua" w:hAnsi="Book Antiqua"/>
          <w:sz w:val="24"/>
          <w:szCs w:val="24"/>
        </w:rPr>
        <w:t xml:space="preserve">or grounds </w:t>
      </w:r>
      <w:r w:rsidR="007576C8">
        <w:rPr>
          <w:rFonts w:ascii="Book Antiqua" w:hAnsi="Book Antiqua"/>
          <w:sz w:val="24"/>
          <w:szCs w:val="24"/>
        </w:rPr>
        <w:t>were unnecessarily</w:t>
      </w:r>
      <w:r w:rsidR="00F7634A">
        <w:rPr>
          <w:rFonts w:ascii="Book Antiqua" w:hAnsi="Book Antiqua"/>
          <w:sz w:val="24"/>
          <w:szCs w:val="24"/>
        </w:rPr>
        <w:t xml:space="preserve"> or unsuccessfully</w:t>
      </w:r>
      <w:r w:rsidR="007576C8">
        <w:rPr>
          <w:rFonts w:ascii="Book Antiqua" w:hAnsi="Book Antiqua"/>
          <w:sz w:val="24"/>
          <w:szCs w:val="24"/>
        </w:rPr>
        <w:t xml:space="preserve"> pursued. </w:t>
      </w:r>
      <w:r w:rsidR="00F946E3">
        <w:rPr>
          <w:rFonts w:ascii="Book Antiqua" w:hAnsi="Book Antiqua"/>
          <w:sz w:val="24"/>
          <w:szCs w:val="24"/>
        </w:rPr>
        <w:t xml:space="preserve"> </w:t>
      </w:r>
    </w:p>
    <w:p w14:paraId="2F219CF8" w14:textId="409227B1" w:rsidR="00605D5A" w:rsidRDefault="00605D5A"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Parties should be prepared to argue costs at the time the Court’s decision is handed down, without filing additional evidence or submissions.  </w:t>
      </w:r>
      <w:r w:rsidR="004C6D51">
        <w:rPr>
          <w:rFonts w:ascii="Book Antiqua" w:hAnsi="Book Antiqua"/>
          <w:sz w:val="24"/>
          <w:szCs w:val="24"/>
        </w:rPr>
        <w:t>Correspondence</w:t>
      </w:r>
      <w:r>
        <w:rPr>
          <w:rFonts w:ascii="Book Antiqua" w:hAnsi="Book Antiqua"/>
          <w:sz w:val="24"/>
          <w:szCs w:val="24"/>
        </w:rPr>
        <w:t xml:space="preserve"> between the parties relied upon on the question of costs may be handed up to the Court.  Affidavits solely addressing the question of costs are discouraged, and the Court may exercise its discretion not to allow costs for unnecessary affidavits</w:t>
      </w:r>
      <w:r w:rsidR="002878F9">
        <w:rPr>
          <w:rFonts w:ascii="Book Antiqua" w:hAnsi="Book Antiqua"/>
          <w:sz w:val="24"/>
          <w:szCs w:val="24"/>
        </w:rPr>
        <w:t>.</w:t>
      </w:r>
      <w:r>
        <w:rPr>
          <w:rFonts w:ascii="Book Antiqua" w:hAnsi="Book Antiqua"/>
          <w:sz w:val="24"/>
          <w:szCs w:val="24"/>
        </w:rPr>
        <w:t xml:space="preserve"> </w:t>
      </w:r>
    </w:p>
    <w:p w14:paraId="711C0707" w14:textId="63ADCDAD" w:rsidR="00AB3FFA" w:rsidRPr="002F343D" w:rsidRDefault="007D242B" w:rsidP="00CD0331">
      <w:pPr>
        <w:spacing w:before="120" w:after="120"/>
        <w:ind w:left="720" w:hanging="720"/>
        <w:jc w:val="right"/>
        <w:rPr>
          <w:rFonts w:ascii="Book Antiqua" w:hAnsi="Book Antiqua"/>
        </w:rPr>
      </w:pPr>
      <w:r w:rsidRPr="002F343D">
        <w:rPr>
          <w:rFonts w:ascii="Book Antiqua" w:hAnsi="Book Antiqua"/>
        </w:rPr>
        <w:t xml:space="preserve">Vivienne </w:t>
      </w:r>
      <w:r w:rsidR="00525EFF">
        <w:rPr>
          <w:rFonts w:ascii="Book Antiqua" w:hAnsi="Book Antiqua"/>
        </w:rPr>
        <w:t>Mahy</w:t>
      </w:r>
    </w:p>
    <w:p w14:paraId="5B467A13" w14:textId="77777777" w:rsidR="00AB3FFA" w:rsidRPr="002F343D" w:rsidRDefault="00AB3FFA" w:rsidP="00CD0331">
      <w:pPr>
        <w:spacing w:before="120" w:after="120"/>
        <w:ind w:left="720" w:hanging="720"/>
        <w:jc w:val="right"/>
        <w:rPr>
          <w:rFonts w:ascii="Book Antiqua" w:hAnsi="Book Antiqua"/>
        </w:rPr>
      </w:pPr>
      <w:r w:rsidRPr="002F343D">
        <w:rPr>
          <w:rFonts w:ascii="Book Antiqua" w:hAnsi="Book Antiqua"/>
        </w:rPr>
        <w:t>Executive Associate to the Chief Justice</w:t>
      </w:r>
    </w:p>
    <w:p w14:paraId="0AC9587F" w14:textId="3EACBEA9" w:rsidR="00DA5D81" w:rsidRPr="00B812FB" w:rsidRDefault="00526125" w:rsidP="008C7567">
      <w:pPr>
        <w:spacing w:before="120" w:after="120"/>
        <w:ind w:left="720" w:hanging="720"/>
        <w:jc w:val="right"/>
        <w:rPr>
          <w:rFonts w:ascii="Book Antiqua" w:hAnsi="Book Antiqua"/>
        </w:rPr>
      </w:pPr>
      <w:r>
        <w:rPr>
          <w:rFonts w:ascii="Book Antiqua" w:hAnsi="Book Antiqua"/>
        </w:rPr>
        <w:t>11 July</w:t>
      </w:r>
      <w:r w:rsidR="006D3F73">
        <w:rPr>
          <w:rFonts w:ascii="Book Antiqua" w:hAnsi="Book Antiqua"/>
        </w:rPr>
        <w:t xml:space="preserve"> 2025</w:t>
      </w:r>
    </w:p>
    <w:p w14:paraId="0D005F8C" w14:textId="77777777" w:rsidR="006F64FD" w:rsidRDefault="00567619">
      <w:pPr>
        <w:rPr>
          <w:b/>
          <w:lang w:eastAsia="en-US"/>
        </w:rPr>
        <w:sectPr w:rsidR="006F64FD" w:rsidSect="00E81FCC">
          <w:footerReference w:type="default" r:id="rId14"/>
          <w:headerReference w:type="first" r:id="rId15"/>
          <w:pgSz w:w="11906" w:h="16838"/>
          <w:pgMar w:top="1440" w:right="1440" w:bottom="1440" w:left="1440" w:header="708" w:footer="708" w:gutter="0"/>
          <w:cols w:space="708"/>
          <w:docGrid w:linePitch="360"/>
        </w:sectPr>
      </w:pPr>
      <w:r>
        <w:rPr>
          <w:b/>
          <w:lang w:eastAsia="en-US"/>
        </w:rPr>
        <w:br w:type="page"/>
      </w:r>
    </w:p>
    <w:p w14:paraId="0A88BA19" w14:textId="2C7807F7" w:rsidR="00567619" w:rsidRDefault="00C55EFA" w:rsidP="00C55EFA">
      <w:pPr>
        <w:jc w:val="center"/>
        <w:rPr>
          <w:b/>
          <w:lang w:eastAsia="en-US"/>
        </w:rPr>
      </w:pPr>
      <w:r>
        <w:rPr>
          <w:b/>
          <w:lang w:eastAsia="en-US"/>
        </w:rPr>
        <w:lastRenderedPageBreak/>
        <w:t>ANNEXURE</w:t>
      </w:r>
    </w:p>
    <w:p w14:paraId="20C6C5EB" w14:textId="77777777" w:rsidR="00C55EFA" w:rsidRDefault="00C55EFA" w:rsidP="00C55EFA">
      <w:pPr>
        <w:jc w:val="center"/>
        <w:rPr>
          <w:b/>
          <w:lang w:eastAsia="en-US"/>
        </w:rPr>
      </w:pPr>
    </w:p>
    <w:tbl>
      <w:tblPr>
        <w:tblW w:w="10008" w:type="dxa"/>
        <w:tblInd w:w="-90" w:type="dxa"/>
        <w:tblLayout w:type="fixed"/>
        <w:tblLook w:val="0000" w:firstRow="0" w:lastRow="0" w:firstColumn="0" w:lastColumn="0" w:noHBand="0" w:noVBand="0"/>
      </w:tblPr>
      <w:tblGrid>
        <w:gridCol w:w="7578"/>
        <w:gridCol w:w="2430"/>
      </w:tblGrid>
      <w:tr w:rsidR="00567619" w:rsidRPr="006F4027" w14:paraId="20DEAB86" w14:textId="77777777" w:rsidTr="009D6A5A">
        <w:tc>
          <w:tcPr>
            <w:tcW w:w="7578" w:type="dxa"/>
          </w:tcPr>
          <w:p w14:paraId="22D799E4" w14:textId="77777777" w:rsidR="00567619" w:rsidRPr="006F4027" w:rsidRDefault="00567619" w:rsidP="009D6A5A">
            <w:pPr>
              <w:pStyle w:val="Normal-Cover"/>
              <w:ind w:left="-15"/>
              <w:rPr>
                <w:rFonts w:ascii="Times New Roman" w:hAnsi="Times New Roman"/>
                <w:szCs w:val="24"/>
                <w:u w:val="single"/>
              </w:rPr>
            </w:pPr>
            <w:bookmarkStart w:id="0" w:name="HEADERtable" w:colFirst="0" w:colLast="0"/>
            <w:bookmarkStart w:id="1" w:name="DELcoverPage"/>
            <w:r w:rsidRPr="006F4027">
              <w:rPr>
                <w:rFonts w:ascii="Times New Roman" w:hAnsi="Times New Roman"/>
                <w:szCs w:val="24"/>
                <w:u w:val="single"/>
              </w:rPr>
              <w:t>IN THE SUPREME COURT OF VICTORIA</w:t>
            </w:r>
          </w:p>
        </w:tc>
        <w:tc>
          <w:tcPr>
            <w:tcW w:w="2430" w:type="dxa"/>
          </w:tcPr>
          <w:p w14:paraId="44378463" w14:textId="77777777" w:rsidR="00567619" w:rsidRPr="006F4027" w:rsidRDefault="00567619" w:rsidP="009D6A5A">
            <w:pPr>
              <w:ind w:right="-18"/>
              <w:jc w:val="center"/>
            </w:pPr>
          </w:p>
        </w:tc>
      </w:tr>
    </w:tbl>
    <w:p w14:paraId="1966FA31" w14:textId="77777777" w:rsidR="00567619" w:rsidRPr="006F4027" w:rsidRDefault="00567619" w:rsidP="00567619">
      <w:bookmarkStart w:id="2" w:name="Division"/>
      <w:bookmarkStart w:id="3" w:name="SubDivision"/>
      <w:bookmarkStart w:id="4" w:name="CaseID"/>
      <w:bookmarkStart w:id="5" w:name="CaseNo"/>
      <w:bookmarkEnd w:id="0"/>
      <w:bookmarkEnd w:id="2"/>
      <w:bookmarkEnd w:id="3"/>
      <w:bookmarkEnd w:id="4"/>
      <w:bookmarkEnd w:id="5"/>
      <w:r w:rsidRPr="006F4027">
        <w:rPr>
          <w:u w:val="single"/>
        </w:rPr>
        <w:t>AT MELBOURNE</w:t>
      </w:r>
    </w:p>
    <w:p w14:paraId="1E98DA5B" w14:textId="77777777" w:rsidR="00567619" w:rsidRPr="006F4027" w:rsidRDefault="0050386D" w:rsidP="00567619">
      <w:pPr>
        <w:rPr>
          <w:u w:val="single"/>
        </w:rPr>
      </w:pPr>
      <w:sdt>
        <w:sdtPr>
          <w:rPr>
            <w:caps/>
            <w:u w:val="single"/>
          </w:rPr>
          <w:alias w:val="DIVISION"/>
          <w:tag w:val="Division"/>
          <w:id w:val="-1694750553"/>
          <w:placeholder>
            <w:docPart w:val="5E4BA2D3FA3A4CF3A9F2CD1523071A25"/>
          </w:placeholder>
          <w:temporary/>
          <w:showingPlcHdr/>
          <w15:color w:val="FFFF00"/>
          <w15:appearance w15:val="tags"/>
          <w:dropDownList>
            <w:listItem w:value="Choose an item or blank line if none."/>
            <w:listItem w:displayText=" " w:value=" "/>
            <w:listItem w:displayText="COMMERCIAL COURT" w:value="COMMERCIAL COURT"/>
            <w:listItem w:displayText="COMMON LAW DIVISION" w:value="COMMON LAW DIVISION"/>
            <w:listItem w:displayText="CRIMINAL DIVISION" w:value="CRIMINAL DIVISION"/>
            <w:listItem w:displayText="PRACTICE COURT" w:value="PRACTICE COURT"/>
            <w:listItem w:displayText="COSTS COURT" w:value="COSTS COURT"/>
          </w:dropDownList>
        </w:sdtPr>
        <w:sdtEndPr/>
        <w:sdtContent>
          <w:r w:rsidR="00567619" w:rsidRPr="006F4027">
            <w:rPr>
              <w:rStyle w:val="PlaceholderText"/>
              <w:u w:val="single"/>
            </w:rPr>
            <w:t>Choose an item.</w:t>
          </w:r>
        </w:sdtContent>
      </w:sdt>
    </w:p>
    <w:p w14:paraId="68FDA382" w14:textId="77777777" w:rsidR="00567619" w:rsidRPr="006F4027" w:rsidRDefault="0050386D" w:rsidP="00567619">
      <w:pPr>
        <w:rPr>
          <w:caps/>
          <w:u w:val="single"/>
        </w:rPr>
      </w:pPr>
      <w:sdt>
        <w:sdtPr>
          <w:rPr>
            <w:caps/>
            <w:u w:val="single"/>
          </w:rPr>
          <w:alias w:val="SUBDIVISION"/>
          <w:tag w:val="Subdivision"/>
          <w:id w:val="2050650330"/>
          <w:placeholder>
            <w:docPart w:val="462C9FE41B8C490E807D52A6B35327C0"/>
          </w:placeholder>
          <w:temporary/>
          <w:showingPlcHdr/>
          <w15:color w:val="FFFF00"/>
          <w15:appearance w15:val="tags"/>
          <w:dropDownList>
            <w:listItem w:value="Choose an item or blank line if none."/>
            <w:listItem w:displayText=" " w:value=" "/>
            <w:listItem w:displayText="ADMIRALTY LIST" w:value="ADMIRALTY LIST"/>
            <w:listItem w:displayText="ARBITRATION LIST" w:value="ARBITRATION LIST"/>
            <w:listItem w:displayText="CIVIL CIRCUIT LIST" w:value="CIVIL CIRCUIT LIST"/>
            <w:listItem w:displayText="COMMERCIAL AND RETAIL LEASES LIST" w:value="COMMERCIAL AND RETAIL LEASES LIST"/>
            <w:listItem w:displayText="CONFISCATION AND PROCEEDS OF CRIME LIST" w:value="CONFISCATION AND PROCEEDS OF CRIME LIST"/>
            <w:listItem w:displayText="CORPORATIONS LIST" w:value="CORPORATIONS LIST"/>
            <w:listItem w:displayText="DUST DISEASES LIST" w:value="DUST DISEASES LIST"/>
            <w:listItem w:displayText="EMPLOYMENT AND INDUSTRIAL LIST" w:value="EMPLOYMENT AND INDUSTRIAL LIST"/>
            <w:listItem w:displayText="ENFORCEMENT LIST" w:value="ENFORCEMENT LIST"/>
            <w:listItem w:displayText="GENERAL LIST" w:value="GENERAL LIST"/>
            <w:listItem w:displayText="GROUP PROCEEDINGS" w:value="GROUP PROCEEDINGS"/>
            <w:listItem w:displayText="INSTITUTIONAL LIABILITY LIST" w:value="INSTITUTIONAL LIABILITY LIST"/>
            <w:listItem w:displayText="INSURANCE LIST" w:value="INSURANCE LIST"/>
            <w:listItem w:displayText="INTELLECTUAL PROPERTY LIST" w:value="INTELLECTUAL PROPERTY LIST"/>
            <w:listItem w:displayText="JUDICIAL REVIEW AND APPEALS LIST" w:value="JUDICIAL REVIEW AND APPEALS LIST"/>
            <w:listItem w:displayText="MAJOR TORTS LIST" w:value="MAJOR TORTS LIST"/>
            <w:listItem w:displayText="MORTGAGE RECOVERY LIST" w:value="MORTGAGE RECOVERY LIST"/>
            <w:listItem w:displayText="PERSONAL INJURIES LIST" w:value="PERSONAL INJURIES LIST"/>
            <w:listItem w:displayText="PROFESSIONAL LIABILITY LIST" w:value="PROFESSIONAL LIABILITY LIST"/>
            <w:listItem w:displayText="PROPERTY LIST" w:value="PROPERTY LIST"/>
            <w:listItem w:displayText="TAXATION LIST" w:value="TAXATION LIST"/>
            <w:listItem w:displayText="TECHNOLOGY, ENGINEERING AND CONSTRUCTION LIST" w:value="TECHNOLOGY, ENGINEERING AND CONSTRUCTION LIST"/>
            <w:listItem w:displayText="TESTATORS FAMILY MAINTENANCE LIST" w:value="TESTATORS FAMILY MAINTENANCE LIST"/>
            <w:listItem w:displayText="TRUSTS, EQUITY AND PROBATE LIST" w:value="TRUSTS, EQUITY AND PROBATE LIST"/>
            <w:listItem w:displayText="VALUATION, COMPENSATION AND PLANNING LIST" w:value="VALUATION, COMPENSATION AND PLANNING LIST"/>
          </w:dropDownList>
        </w:sdtPr>
        <w:sdtEndPr/>
        <w:sdtContent>
          <w:r w:rsidR="00567619" w:rsidRPr="006F4027">
            <w:rPr>
              <w:rStyle w:val="PlaceholderText"/>
              <w:u w:val="single"/>
            </w:rPr>
            <w:t>Choose an item.</w:t>
          </w:r>
        </w:sdtContent>
      </w:sdt>
    </w:p>
    <w:p w14:paraId="657692E2" w14:textId="77777777" w:rsidR="00567619" w:rsidRPr="006F4027" w:rsidRDefault="0050386D" w:rsidP="00567619">
      <w:pPr>
        <w:ind w:right="-648"/>
        <w:jc w:val="right"/>
      </w:pPr>
      <w:sdt>
        <w:sdtPr>
          <w:alias w:val="S ECI"/>
          <w:tag w:val="S ECI"/>
          <w:id w:val="-652443185"/>
          <w:placeholder>
            <w:docPart w:val="9610BF110F554BEABCAEF3C082DB9945"/>
          </w:placeholder>
          <w:temporary/>
          <w:showingPlcHdr/>
          <w15:color w:val="FFFF00"/>
          <w15:appearance w15:val="tags"/>
          <w:dropDownList>
            <w:listItem w:value="Choose an item."/>
            <w:listItem w:displayText="S ECI" w:value="S ECI"/>
            <w:listItem w:displayText="S CI" w:value="S CI"/>
            <w:listItem w:displayText="PRB" w:value="PRB"/>
          </w:dropDownList>
        </w:sdtPr>
        <w:sdtEndPr/>
        <w:sdtContent>
          <w:r w:rsidR="00567619" w:rsidRPr="006F4027">
            <w:rPr>
              <w:rStyle w:val="PlaceholderText"/>
            </w:rPr>
            <w:t>Choose an item.</w:t>
          </w:r>
        </w:sdtContent>
      </w:sdt>
    </w:p>
    <w:p w14:paraId="10EDCE15" w14:textId="77777777" w:rsidR="00567619" w:rsidRPr="006F4027" w:rsidRDefault="00567619" w:rsidP="00567619">
      <w:pPr>
        <w:ind w:right="-648"/>
        <w:jc w:val="right"/>
      </w:pPr>
      <w:r w:rsidRPr="006F4027">
        <w:fldChar w:fldCharType="begin"/>
      </w:r>
      <w:r w:rsidRPr="006F4027">
        <w:instrText xml:space="preserve">  </w:instrText>
      </w:r>
      <w:r w:rsidRPr="006F4027">
        <w:fldChar w:fldCharType="end"/>
      </w:r>
    </w:p>
    <w:sdt>
      <w:sdtPr>
        <w:rPr>
          <w:rStyle w:val="Style1"/>
        </w:rPr>
        <w:alias w:val="IN THE MATTER"/>
        <w:tag w:val="IN THE MATTER"/>
        <w:id w:val="-1578887894"/>
        <w:placeholder>
          <w:docPart w:val="C8FDA94A433E4F41A9DE8B88198FD2F0"/>
        </w:placeholder>
        <w:temporary/>
        <w:showingPlcHdr/>
        <w15:color w:val="FFFF00"/>
        <w15:appearance w15:val="tags"/>
        <w:comboBox>
          <w:listItem w:value="Always choose IMO for Corporations List, check if needed for other matters, and delete underlining under &quot;of&quot;, or choose blank line"/>
          <w:listItem w:displayText=" " w:value=" "/>
          <w:listItem w:displayText="IN THE MATTER" w:value="IN THE MATTER"/>
        </w:comboBox>
      </w:sdtPr>
      <w:sdtEndPr>
        <w:rPr>
          <w:rStyle w:val="DefaultParagraphFont"/>
          <w:b w:val="0"/>
          <w:u w:val="none"/>
        </w:rPr>
      </w:sdtEndPr>
      <w:sdtContent>
        <w:p w14:paraId="0E07B746" w14:textId="77777777" w:rsidR="00567619" w:rsidRPr="006F4027" w:rsidRDefault="00567619" w:rsidP="00567619">
          <w:pPr>
            <w:rPr>
              <w:u w:val="single"/>
            </w:rPr>
          </w:pPr>
          <w:r w:rsidRPr="006F4027">
            <w:rPr>
              <w:rStyle w:val="PlaceholderText"/>
              <w:u w:val="single"/>
            </w:rPr>
            <w:t>Choose an item.</w:t>
          </w:r>
        </w:p>
      </w:sdtContent>
    </w:sdt>
    <w:p w14:paraId="590EC262" w14:textId="77777777" w:rsidR="00567619" w:rsidRPr="006F4027" w:rsidRDefault="00567619" w:rsidP="00567619">
      <w:pPr>
        <w:spacing w:before="240" w:after="240"/>
        <w:rPr>
          <w:b/>
          <w:bCs/>
        </w:rPr>
      </w:pPr>
      <w:r w:rsidRPr="006F4027">
        <w:rPr>
          <w:b/>
          <w:bCs/>
        </w:rPr>
        <w:t>BETWEEN:</w:t>
      </w:r>
    </w:p>
    <w:tbl>
      <w:tblPr>
        <w:tblW w:w="10098" w:type="dxa"/>
        <w:tblInd w:w="-90" w:type="dxa"/>
        <w:tblLayout w:type="fixed"/>
        <w:tblLook w:val="0000" w:firstRow="0" w:lastRow="0" w:firstColumn="0" w:lastColumn="0" w:noHBand="0" w:noVBand="0"/>
      </w:tblPr>
      <w:tblGrid>
        <w:gridCol w:w="6570"/>
        <w:gridCol w:w="3528"/>
      </w:tblGrid>
      <w:tr w:rsidR="00567619" w:rsidRPr="006F4027" w14:paraId="7769D3F5" w14:textId="77777777" w:rsidTr="009D6A5A">
        <w:trPr>
          <w:cantSplit/>
        </w:trPr>
        <w:tc>
          <w:tcPr>
            <w:tcW w:w="6570" w:type="dxa"/>
          </w:tcPr>
          <w:p w14:paraId="26440E28" w14:textId="77777777" w:rsidR="00567619" w:rsidRPr="006F4027" w:rsidRDefault="00567619" w:rsidP="009D6A5A">
            <w:pPr>
              <w:pStyle w:val="Normal-Cover"/>
              <w:rPr>
                <w:rFonts w:ascii="Times New Roman" w:hAnsi="Times New Roman"/>
                <w:szCs w:val="24"/>
              </w:rPr>
            </w:pPr>
            <w:bookmarkStart w:id="6" w:name="COVplaintiff"/>
            <w:bookmarkEnd w:id="6"/>
            <w:r w:rsidRPr="006F4027">
              <w:rPr>
                <w:rFonts w:ascii="Times New Roman" w:hAnsi="Times New Roman"/>
                <w:szCs w:val="24"/>
              </w:rPr>
              <w:t xml:space="preserve">[#] </w:t>
            </w:r>
            <w:r w:rsidRPr="006F4027">
              <w:rPr>
                <w:rFonts w:ascii="Times New Roman" w:hAnsi="Times New Roman"/>
                <w:szCs w:val="24"/>
              </w:rPr>
              <w:fldChar w:fldCharType="begin"/>
            </w:r>
            <w:r w:rsidRPr="006F4027">
              <w:rPr>
                <w:rFonts w:ascii="Times New Roman" w:hAnsi="Times New Roman"/>
                <w:szCs w:val="24"/>
              </w:rPr>
              <w:instrText xml:space="preserve">  </w:instrText>
            </w:r>
            <w:r w:rsidRPr="006F4027">
              <w:rPr>
                <w:rFonts w:ascii="Times New Roman" w:hAnsi="Times New Roman"/>
                <w:szCs w:val="24"/>
              </w:rPr>
              <w:fldChar w:fldCharType="end"/>
            </w:r>
          </w:p>
        </w:tc>
        <w:bookmarkStart w:id="7" w:name="CoverStart"/>
        <w:bookmarkStart w:id="8" w:name="DELplaintiff"/>
        <w:bookmarkEnd w:id="7"/>
        <w:tc>
          <w:tcPr>
            <w:tcW w:w="3528" w:type="dxa"/>
          </w:tcPr>
          <w:p w14:paraId="1BDFE53B" w14:textId="77777777" w:rsidR="00567619" w:rsidRPr="006F4027" w:rsidRDefault="0050386D" w:rsidP="009D6A5A">
            <w:pPr>
              <w:pStyle w:val="Normal-Cover"/>
              <w:jc w:val="right"/>
              <w:rPr>
                <w:rFonts w:ascii="Times New Roman" w:hAnsi="Times New Roman"/>
                <w:szCs w:val="24"/>
              </w:rPr>
            </w:pPr>
            <w:sdt>
              <w:sdtPr>
                <w:rPr>
                  <w:rFonts w:ascii="Times New Roman" w:hAnsi="Times New Roman"/>
                  <w:szCs w:val="24"/>
                </w:rPr>
                <w:alias w:val="PLAINTIFF/S"/>
                <w:tag w:val="PLAINTIFF/S"/>
                <w:id w:val="-672731831"/>
                <w:placeholder>
                  <w:docPart w:val="0532EE9D8B5F4A7694318DFEB233A70D"/>
                </w:placeholder>
                <w:temporary/>
                <w:showingPlcHdr/>
                <w15:color w:val="FFFF00"/>
                <w15:appearance w15:val="tags"/>
                <w:dropDownList>
                  <w:listItem w:value="Choose an item."/>
                  <w:listItem w:displayText=" " w:value=" "/>
                  <w:listItem w:displayText="Plaintiff" w:value="Plaintiff"/>
                  <w:listItem w:displayText="Plaintiffs" w:value="Plaintiffs"/>
                  <w:listItem w:displayText="First Plaintiff" w:value="First Plaintiff"/>
                  <w:listItem w:displayText="Applicant" w:value="Applicant"/>
                  <w:listItem w:displayText="Applicants" w:value="Applicants"/>
                  <w:listItem w:displayText="First Applicant" w:value="First Applicant"/>
                  <w:listItem w:displayText="Appellant" w:value="Appellant"/>
                  <w:listItem w:displayText="First Appellant" w:value="First Appellant"/>
                  <w:listItem w:displayText="Appellants" w:value="Appellants"/>
                </w:dropDownList>
              </w:sdtPr>
              <w:sdtEndPr/>
              <w:sdtContent>
                <w:r w:rsidR="00567619" w:rsidRPr="006F4027">
                  <w:rPr>
                    <w:rStyle w:val="PlaceholderText"/>
                    <w:rFonts w:ascii="Times New Roman" w:hAnsi="Times New Roman"/>
                    <w:szCs w:val="24"/>
                  </w:rPr>
                  <w:t>Choose an item.</w:t>
                </w:r>
              </w:sdtContent>
            </w:sdt>
            <w:bookmarkStart w:id="9" w:name="Start"/>
            <w:bookmarkEnd w:id="8"/>
            <w:bookmarkEnd w:id="9"/>
          </w:p>
        </w:tc>
      </w:tr>
      <w:tr w:rsidR="00567619" w:rsidRPr="006F4027" w14:paraId="35CA601C" w14:textId="77777777" w:rsidTr="009D6A5A">
        <w:tc>
          <w:tcPr>
            <w:tcW w:w="6570" w:type="dxa"/>
          </w:tcPr>
          <w:p w14:paraId="31F561CE" w14:textId="77777777" w:rsidR="00567619" w:rsidRPr="006F4027" w:rsidRDefault="00567619" w:rsidP="009D6A5A">
            <w:pPr>
              <w:pStyle w:val="Normal-Cover"/>
              <w:rPr>
                <w:rFonts w:ascii="Times New Roman" w:hAnsi="Times New Roman"/>
                <w:szCs w:val="24"/>
              </w:rPr>
            </w:pPr>
          </w:p>
        </w:tc>
        <w:tc>
          <w:tcPr>
            <w:tcW w:w="3528" w:type="dxa"/>
          </w:tcPr>
          <w:p w14:paraId="2DB5E2CB" w14:textId="77777777" w:rsidR="00567619" w:rsidRPr="006F4027" w:rsidRDefault="00567619" w:rsidP="009D6A5A">
            <w:pPr>
              <w:pStyle w:val="Normal-Cover"/>
              <w:jc w:val="right"/>
              <w:rPr>
                <w:rFonts w:ascii="Times New Roman" w:hAnsi="Times New Roman"/>
                <w:szCs w:val="24"/>
              </w:rPr>
            </w:pPr>
          </w:p>
        </w:tc>
      </w:tr>
      <w:tr w:rsidR="00567619" w:rsidRPr="006F4027" w14:paraId="65867AF2" w14:textId="77777777" w:rsidTr="009D6A5A">
        <w:tc>
          <w:tcPr>
            <w:tcW w:w="6570" w:type="dxa"/>
          </w:tcPr>
          <w:p w14:paraId="2FD5EE43" w14:textId="77777777" w:rsidR="00567619" w:rsidRPr="006F4027" w:rsidRDefault="00567619" w:rsidP="009D6A5A">
            <w:pPr>
              <w:pStyle w:val="Normal-Cover"/>
              <w:rPr>
                <w:rFonts w:ascii="Times New Roman" w:hAnsi="Times New Roman"/>
                <w:szCs w:val="24"/>
              </w:rPr>
            </w:pPr>
            <w:r w:rsidRPr="006F4027">
              <w:rPr>
                <w:rFonts w:ascii="Times New Roman" w:hAnsi="Times New Roman"/>
                <w:szCs w:val="24"/>
              </w:rPr>
              <w:t xml:space="preserve">- and - </w:t>
            </w:r>
          </w:p>
        </w:tc>
        <w:tc>
          <w:tcPr>
            <w:tcW w:w="3528" w:type="dxa"/>
          </w:tcPr>
          <w:p w14:paraId="3D223CE2" w14:textId="77777777" w:rsidR="00567619" w:rsidRPr="006F4027" w:rsidRDefault="00567619" w:rsidP="009D6A5A">
            <w:pPr>
              <w:pStyle w:val="Normal-Cover"/>
              <w:jc w:val="right"/>
              <w:rPr>
                <w:rFonts w:ascii="Times New Roman" w:hAnsi="Times New Roman"/>
                <w:szCs w:val="24"/>
              </w:rPr>
            </w:pPr>
          </w:p>
        </w:tc>
      </w:tr>
      <w:tr w:rsidR="00567619" w:rsidRPr="006F4027" w14:paraId="68BF7F0C" w14:textId="77777777" w:rsidTr="009D6A5A">
        <w:tc>
          <w:tcPr>
            <w:tcW w:w="6570" w:type="dxa"/>
          </w:tcPr>
          <w:p w14:paraId="732795BD" w14:textId="77777777" w:rsidR="00567619" w:rsidRPr="006F4027" w:rsidRDefault="00567619" w:rsidP="009D6A5A">
            <w:pPr>
              <w:pStyle w:val="Normal-Cover"/>
              <w:rPr>
                <w:rFonts w:ascii="Times New Roman" w:hAnsi="Times New Roman"/>
                <w:szCs w:val="24"/>
              </w:rPr>
            </w:pPr>
          </w:p>
        </w:tc>
        <w:tc>
          <w:tcPr>
            <w:tcW w:w="3528" w:type="dxa"/>
          </w:tcPr>
          <w:p w14:paraId="50A86F37" w14:textId="77777777" w:rsidR="00567619" w:rsidRPr="006F4027" w:rsidRDefault="00567619" w:rsidP="009D6A5A">
            <w:pPr>
              <w:pStyle w:val="Normal-Cover"/>
              <w:jc w:val="right"/>
              <w:rPr>
                <w:rFonts w:ascii="Times New Roman" w:hAnsi="Times New Roman"/>
                <w:szCs w:val="24"/>
              </w:rPr>
            </w:pPr>
          </w:p>
        </w:tc>
      </w:tr>
      <w:tr w:rsidR="00567619" w:rsidRPr="006F4027" w14:paraId="4AF0F873" w14:textId="77777777" w:rsidTr="009D6A5A">
        <w:trPr>
          <w:cantSplit/>
        </w:trPr>
        <w:tc>
          <w:tcPr>
            <w:tcW w:w="6570" w:type="dxa"/>
          </w:tcPr>
          <w:p w14:paraId="1579E90C" w14:textId="77777777" w:rsidR="00567619" w:rsidRPr="006F4027" w:rsidRDefault="00567619" w:rsidP="009D6A5A">
            <w:pPr>
              <w:pStyle w:val="Normal-Cover"/>
              <w:rPr>
                <w:rFonts w:ascii="Times New Roman" w:hAnsi="Times New Roman"/>
                <w:szCs w:val="24"/>
              </w:rPr>
            </w:pPr>
            <w:bookmarkStart w:id="10" w:name="COVdefendant"/>
            <w:bookmarkEnd w:id="10"/>
            <w:r w:rsidRPr="006F4027">
              <w:rPr>
                <w:rFonts w:ascii="Times New Roman" w:hAnsi="Times New Roman"/>
                <w:szCs w:val="24"/>
              </w:rPr>
              <w:t xml:space="preserve">[#] </w:t>
            </w:r>
            <w:r w:rsidRPr="006F4027">
              <w:rPr>
                <w:rFonts w:ascii="Times New Roman" w:hAnsi="Times New Roman"/>
                <w:szCs w:val="24"/>
              </w:rPr>
              <w:fldChar w:fldCharType="begin"/>
            </w:r>
            <w:r w:rsidRPr="006F4027">
              <w:rPr>
                <w:rFonts w:ascii="Times New Roman" w:hAnsi="Times New Roman"/>
                <w:szCs w:val="24"/>
              </w:rPr>
              <w:instrText xml:space="preserve">  </w:instrText>
            </w:r>
            <w:r w:rsidRPr="006F4027">
              <w:rPr>
                <w:rFonts w:ascii="Times New Roman" w:hAnsi="Times New Roman"/>
                <w:szCs w:val="24"/>
              </w:rPr>
              <w:fldChar w:fldCharType="end"/>
            </w:r>
          </w:p>
        </w:tc>
        <w:bookmarkStart w:id="11" w:name="DELdefendant"/>
        <w:tc>
          <w:tcPr>
            <w:tcW w:w="3528" w:type="dxa"/>
          </w:tcPr>
          <w:p w14:paraId="00EE243D" w14:textId="77777777" w:rsidR="00567619" w:rsidRPr="006F4027" w:rsidRDefault="0050386D" w:rsidP="009D6A5A">
            <w:pPr>
              <w:pStyle w:val="Normal-Cover"/>
              <w:jc w:val="right"/>
              <w:rPr>
                <w:rFonts w:ascii="Times New Roman" w:hAnsi="Times New Roman"/>
                <w:szCs w:val="24"/>
              </w:rPr>
            </w:pPr>
            <w:sdt>
              <w:sdtPr>
                <w:rPr>
                  <w:rFonts w:ascii="Times New Roman" w:hAnsi="Times New Roman"/>
                  <w:szCs w:val="24"/>
                </w:rPr>
                <w:alias w:val="DEFENDANT/S"/>
                <w:tag w:val="DEFENDANT/S"/>
                <w:id w:val="-986082219"/>
                <w:placeholder>
                  <w:docPart w:val="F9986E6939FB4416A5E0EADBAEC46AE6"/>
                </w:placeholder>
                <w:temporary/>
                <w:showingPlcHdr/>
                <w15:color w:val="FFFF00"/>
                <w15:appearance w15:val="tags"/>
                <w:dropDownList>
                  <w:listItem w:value="Choose an item."/>
                  <w:listItem w:displayText=" " w:value=" "/>
                  <w:listItem w:displayText="Defendant" w:value="Defendant"/>
                  <w:listItem w:displayText="Defendants" w:value="Defendants"/>
                  <w:listItem w:displayText="First Defendant" w:value="First Defendant"/>
                  <w:listItem w:displayText="Respondent" w:value="Respondent"/>
                  <w:listItem w:displayText="Respondents" w:value="Respondents"/>
                  <w:listItem w:displayText="First Respondent" w:value="First Respondent"/>
                </w:dropDownList>
              </w:sdtPr>
              <w:sdtEndPr/>
              <w:sdtContent>
                <w:r w:rsidR="00567619" w:rsidRPr="006F4027">
                  <w:rPr>
                    <w:rStyle w:val="PlaceholderText"/>
                    <w:rFonts w:ascii="Times New Roman" w:hAnsi="Times New Roman"/>
                    <w:szCs w:val="24"/>
                  </w:rPr>
                  <w:t>Choose an item.</w:t>
                </w:r>
              </w:sdtContent>
            </w:sdt>
            <w:bookmarkEnd w:id="11"/>
          </w:p>
        </w:tc>
      </w:tr>
    </w:tbl>
    <w:p w14:paraId="197827C7" w14:textId="3F59CC14" w:rsidR="00567619" w:rsidRPr="006F4027" w:rsidRDefault="006F64FD" w:rsidP="00624D08">
      <w:pPr>
        <w:spacing w:before="480" w:after="480"/>
        <w:ind w:left="1440" w:right="1826"/>
        <w:jc w:val="center"/>
        <w:rPr>
          <w:b/>
          <w:u w:val="single"/>
        </w:rPr>
      </w:pPr>
      <w:r>
        <w:rPr>
          <w:b/>
          <w:u w:val="single"/>
        </w:rPr>
        <w:t>TEMPLATE TIMETABLING ORDERS</w:t>
      </w:r>
      <w:r w:rsidR="00624D08">
        <w:rPr>
          <w:b/>
          <w:u w:val="single"/>
        </w:rPr>
        <w:t xml:space="preserve"> </w:t>
      </w:r>
      <w:r w:rsidR="00624D08">
        <w:rPr>
          <w:b/>
          <w:u w:val="single"/>
        </w:rPr>
        <w:br/>
      </w:r>
      <w:r w:rsidR="00BE377F">
        <w:rPr>
          <w:b/>
          <w:u w:val="single"/>
        </w:rPr>
        <w:t xml:space="preserve">Application to Set Aside a Statutory Demand </w:t>
      </w:r>
    </w:p>
    <w:tbl>
      <w:tblPr>
        <w:tblW w:w="9540" w:type="dxa"/>
        <w:tblInd w:w="-90" w:type="dxa"/>
        <w:tblLayout w:type="fixed"/>
        <w:tblLook w:val="0000" w:firstRow="0" w:lastRow="0" w:firstColumn="0" w:lastColumn="0" w:noHBand="0" w:noVBand="0"/>
      </w:tblPr>
      <w:tblGrid>
        <w:gridCol w:w="3258"/>
        <w:gridCol w:w="6282"/>
      </w:tblGrid>
      <w:tr w:rsidR="00567619" w:rsidRPr="006F4027" w14:paraId="21386925" w14:textId="77777777" w:rsidTr="009D6A5A">
        <w:tc>
          <w:tcPr>
            <w:tcW w:w="3258" w:type="dxa"/>
          </w:tcPr>
          <w:p w14:paraId="319AAD9F" w14:textId="77777777" w:rsidR="00567619" w:rsidRPr="006F4027" w:rsidRDefault="00567619" w:rsidP="009D6A5A">
            <w:pPr>
              <w:pStyle w:val="Normal-Cover"/>
              <w:rPr>
                <w:rFonts w:ascii="Times New Roman" w:hAnsi="Times New Roman"/>
                <w:szCs w:val="24"/>
                <w:u w:val="single"/>
              </w:rPr>
            </w:pPr>
            <w:r w:rsidRPr="006F4027">
              <w:rPr>
                <w:rFonts w:ascii="Times New Roman" w:hAnsi="Times New Roman"/>
                <w:caps/>
                <w:szCs w:val="24"/>
                <w:u w:val="single"/>
              </w:rPr>
              <w:t>JUDGE</w:t>
            </w:r>
            <w:r w:rsidRPr="006F4027">
              <w:rPr>
                <w:rFonts w:ascii="Times New Roman" w:hAnsi="Times New Roman"/>
                <w:szCs w:val="24"/>
              </w:rPr>
              <w:t>:</w:t>
            </w:r>
          </w:p>
        </w:tc>
        <w:tc>
          <w:tcPr>
            <w:tcW w:w="6282" w:type="dxa"/>
          </w:tcPr>
          <w:p w14:paraId="16038CAC" w14:textId="77777777" w:rsidR="00567619" w:rsidRPr="006F4027" w:rsidRDefault="00567619" w:rsidP="009D6A5A">
            <w:pPr>
              <w:pStyle w:val="Normal-Cover"/>
              <w:rPr>
                <w:rFonts w:ascii="Times New Roman" w:hAnsi="Times New Roman"/>
                <w:szCs w:val="24"/>
              </w:rPr>
            </w:pPr>
            <w:bookmarkStart w:id="12" w:name="JudgeOrMaster"/>
            <w:bookmarkEnd w:id="12"/>
          </w:p>
        </w:tc>
      </w:tr>
      <w:tr w:rsidR="00567619" w:rsidRPr="006F4027" w14:paraId="2D814D51" w14:textId="77777777" w:rsidTr="009D6A5A">
        <w:tc>
          <w:tcPr>
            <w:tcW w:w="3258" w:type="dxa"/>
          </w:tcPr>
          <w:p w14:paraId="0C266EEF" w14:textId="77777777" w:rsidR="00567619" w:rsidRPr="006F4027" w:rsidRDefault="00567619" w:rsidP="009D6A5A">
            <w:pPr>
              <w:pStyle w:val="Normal-Cover"/>
              <w:rPr>
                <w:rFonts w:ascii="Times New Roman" w:hAnsi="Times New Roman"/>
                <w:szCs w:val="24"/>
              </w:rPr>
            </w:pPr>
          </w:p>
        </w:tc>
        <w:tc>
          <w:tcPr>
            <w:tcW w:w="6282" w:type="dxa"/>
          </w:tcPr>
          <w:p w14:paraId="397A8D08" w14:textId="77777777" w:rsidR="00567619" w:rsidRPr="00AB2ADE" w:rsidRDefault="00567619" w:rsidP="009D6A5A">
            <w:pPr>
              <w:pStyle w:val="Normal-Cover"/>
              <w:rPr>
                <w:rFonts w:ascii="Times New Roman" w:hAnsi="Times New Roman"/>
                <w:szCs w:val="24"/>
              </w:rPr>
            </w:pPr>
          </w:p>
        </w:tc>
      </w:tr>
      <w:tr w:rsidR="00567619" w:rsidRPr="006F4027" w14:paraId="75B974CF" w14:textId="77777777" w:rsidTr="009D6A5A">
        <w:tc>
          <w:tcPr>
            <w:tcW w:w="3258" w:type="dxa"/>
          </w:tcPr>
          <w:p w14:paraId="547FD4FF" w14:textId="77777777" w:rsidR="00567619" w:rsidRPr="006F4027" w:rsidRDefault="00567619" w:rsidP="009D6A5A">
            <w:pPr>
              <w:pStyle w:val="Normal-Cover"/>
              <w:rPr>
                <w:rFonts w:ascii="Times New Roman" w:hAnsi="Times New Roman"/>
                <w:szCs w:val="24"/>
              </w:rPr>
            </w:pPr>
            <w:r w:rsidRPr="006F4027">
              <w:rPr>
                <w:rFonts w:ascii="Times New Roman" w:hAnsi="Times New Roman"/>
                <w:szCs w:val="24"/>
                <w:u w:val="single"/>
              </w:rPr>
              <w:t xml:space="preserve">DATE </w:t>
            </w:r>
            <w:bookmarkStart w:id="13" w:name="DELmade"/>
            <w:r w:rsidRPr="006F4027">
              <w:rPr>
                <w:rFonts w:ascii="Times New Roman" w:hAnsi="Times New Roman"/>
                <w:szCs w:val="24"/>
                <w:u w:val="single"/>
              </w:rPr>
              <w:t>MADE</w:t>
            </w:r>
            <w:bookmarkEnd w:id="13"/>
            <w:r w:rsidRPr="006F4027">
              <w:rPr>
                <w:rFonts w:ascii="Times New Roman" w:hAnsi="Times New Roman"/>
                <w:szCs w:val="24"/>
              </w:rPr>
              <w:t>:</w:t>
            </w:r>
          </w:p>
        </w:tc>
        <w:bookmarkStart w:id="14" w:name="DateMadeOrGiven"/>
        <w:bookmarkEnd w:id="14"/>
        <w:tc>
          <w:tcPr>
            <w:tcW w:w="6282" w:type="dxa"/>
          </w:tcPr>
          <w:p w14:paraId="471B19CC" w14:textId="77777777" w:rsidR="00567619" w:rsidRPr="006F4027" w:rsidRDefault="0050386D" w:rsidP="009D6A5A">
            <w:pPr>
              <w:pStyle w:val="Normal-Cover"/>
              <w:rPr>
                <w:rFonts w:ascii="Times New Roman" w:hAnsi="Times New Roman"/>
                <w:szCs w:val="24"/>
              </w:rPr>
            </w:pPr>
            <w:sdt>
              <w:sdtPr>
                <w:rPr>
                  <w:rFonts w:ascii="Times New Roman" w:hAnsi="Times New Roman"/>
                  <w:szCs w:val="24"/>
                </w:rPr>
                <w:alias w:val="DATE MADE"/>
                <w:tag w:val="Hearing Date"/>
                <w:id w:val="-83304428"/>
                <w:placeholder>
                  <w:docPart w:val="2AA59AB8336249B398F11F84EBB1740D"/>
                </w:placeholder>
                <w:temporary/>
                <w:showingPlcHdr/>
                <w15:color w:val="FFFF00"/>
                <w15:appearance w15:val="tags"/>
                <w:date>
                  <w:dateFormat w:val="d MMMM yyyy"/>
                  <w:lid w:val="en-AU"/>
                  <w:storeMappedDataAs w:val="dateTime"/>
                  <w:calendar w:val="gregorian"/>
                </w:date>
              </w:sdtPr>
              <w:sdtEndPr/>
              <w:sdtContent>
                <w:r w:rsidR="00567619" w:rsidRPr="006F4027">
                  <w:rPr>
                    <w:rStyle w:val="PlaceholderText"/>
                    <w:rFonts w:ascii="Times New Roman" w:hAnsi="Times New Roman"/>
                    <w:szCs w:val="24"/>
                  </w:rPr>
                  <w:t>Click or tap to enter a date.</w:t>
                </w:r>
              </w:sdtContent>
            </w:sdt>
          </w:p>
        </w:tc>
      </w:tr>
      <w:tr w:rsidR="00567619" w:rsidRPr="006F4027" w14:paraId="2588D780" w14:textId="77777777" w:rsidTr="009D6A5A">
        <w:tc>
          <w:tcPr>
            <w:tcW w:w="3258" w:type="dxa"/>
          </w:tcPr>
          <w:p w14:paraId="66C310E6" w14:textId="77777777" w:rsidR="00567619" w:rsidRPr="006F4027" w:rsidRDefault="00567619" w:rsidP="009D6A5A">
            <w:pPr>
              <w:pStyle w:val="Normal-Cover"/>
              <w:rPr>
                <w:rFonts w:ascii="Times New Roman" w:hAnsi="Times New Roman"/>
                <w:szCs w:val="24"/>
              </w:rPr>
            </w:pPr>
          </w:p>
        </w:tc>
        <w:tc>
          <w:tcPr>
            <w:tcW w:w="6282" w:type="dxa"/>
          </w:tcPr>
          <w:p w14:paraId="646C3061" w14:textId="77777777" w:rsidR="00567619" w:rsidRPr="00AB2ADE" w:rsidRDefault="00567619" w:rsidP="009D6A5A">
            <w:pPr>
              <w:pStyle w:val="Normal-Cover"/>
              <w:rPr>
                <w:rFonts w:ascii="Times New Roman" w:hAnsi="Times New Roman"/>
                <w:szCs w:val="24"/>
              </w:rPr>
            </w:pPr>
          </w:p>
        </w:tc>
      </w:tr>
      <w:tr w:rsidR="00567619" w:rsidRPr="006F4027" w14:paraId="22D376F5" w14:textId="77777777" w:rsidTr="009D6A5A">
        <w:tc>
          <w:tcPr>
            <w:tcW w:w="3258" w:type="dxa"/>
          </w:tcPr>
          <w:p w14:paraId="0DC01050" w14:textId="77777777" w:rsidR="00567619" w:rsidRPr="006F4027" w:rsidRDefault="00567619" w:rsidP="009D6A5A">
            <w:pPr>
              <w:pStyle w:val="Normal-Cover"/>
              <w:rPr>
                <w:rFonts w:ascii="Times New Roman" w:hAnsi="Times New Roman"/>
                <w:szCs w:val="24"/>
                <w:u w:val="single"/>
              </w:rPr>
            </w:pPr>
            <w:r w:rsidRPr="006F4027">
              <w:rPr>
                <w:rFonts w:ascii="Times New Roman" w:hAnsi="Times New Roman"/>
                <w:szCs w:val="24"/>
                <w:u w:val="single"/>
              </w:rPr>
              <w:t>ORIGINATING PROCESS</w:t>
            </w:r>
            <w:r w:rsidRPr="006F4027">
              <w:rPr>
                <w:rFonts w:ascii="Times New Roman" w:hAnsi="Times New Roman"/>
                <w:szCs w:val="24"/>
              </w:rPr>
              <w:t>:</w:t>
            </w:r>
          </w:p>
        </w:tc>
        <w:tc>
          <w:tcPr>
            <w:tcW w:w="6282" w:type="dxa"/>
          </w:tcPr>
          <w:p w14:paraId="1C3E7321" w14:textId="77777777" w:rsidR="00567619" w:rsidRPr="006F4027" w:rsidRDefault="0050386D" w:rsidP="009D6A5A">
            <w:pPr>
              <w:pStyle w:val="Normal-Cover"/>
              <w:jc w:val="both"/>
              <w:rPr>
                <w:rFonts w:ascii="Times New Roman" w:hAnsi="Times New Roman"/>
                <w:szCs w:val="24"/>
              </w:rPr>
            </w:pPr>
            <w:sdt>
              <w:sdtPr>
                <w:rPr>
                  <w:rFonts w:ascii="Times New Roman" w:hAnsi="Times New Roman"/>
                  <w:szCs w:val="24"/>
                </w:rPr>
                <w:alias w:val="ORIGINATING PROCESS"/>
                <w:tag w:val="ORIGINATING PROCESS"/>
                <w:id w:val="612627761"/>
                <w:placeholder>
                  <w:docPart w:val="50D3871233504950A44ED67451A57ED9"/>
                </w:placeholder>
                <w:temporary/>
                <w:showingPlcHdr/>
                <w15:color w:val="FFFF00"/>
                <w15:appearance w15:val="tags"/>
                <w:dropDownList>
                  <w:listItem w:value="Choose an item or blank line if none."/>
                  <w:listItem w:displayText=" " w:value=" "/>
                  <w:listItem w:displayText="Originating Motion filed on [#]" w:value="Originating Motion filed on [#]"/>
                  <w:listItem w:displayText="Writ filed on [#]" w:value="Writ filed on [#]"/>
                  <w:listItem w:displayText="Oral application" w:value="Oral application"/>
                  <w:listItem w:displayText="Summons for Taxation filed on [#]" w:value="Summons for Taxation filed on [#]"/>
                </w:dropDownList>
              </w:sdtPr>
              <w:sdtEndPr/>
              <w:sdtContent>
                <w:r w:rsidR="00567619" w:rsidRPr="006F4027">
                  <w:rPr>
                    <w:rStyle w:val="PlaceholderText"/>
                    <w:rFonts w:ascii="Times New Roman" w:hAnsi="Times New Roman"/>
                    <w:szCs w:val="24"/>
                  </w:rPr>
                  <w:t>Choose an item.</w:t>
                </w:r>
              </w:sdtContent>
            </w:sdt>
          </w:p>
        </w:tc>
      </w:tr>
      <w:tr w:rsidR="00567619" w:rsidRPr="006F4027" w14:paraId="78DC2E4F" w14:textId="77777777" w:rsidTr="009D6A5A">
        <w:tc>
          <w:tcPr>
            <w:tcW w:w="3258" w:type="dxa"/>
          </w:tcPr>
          <w:p w14:paraId="258750CC" w14:textId="77777777" w:rsidR="00567619" w:rsidRPr="006F4027" w:rsidRDefault="00567619" w:rsidP="009D6A5A">
            <w:pPr>
              <w:pStyle w:val="Normal-Cover"/>
              <w:rPr>
                <w:rFonts w:ascii="Times New Roman" w:hAnsi="Times New Roman"/>
                <w:szCs w:val="24"/>
              </w:rPr>
            </w:pPr>
          </w:p>
        </w:tc>
        <w:tc>
          <w:tcPr>
            <w:tcW w:w="6282" w:type="dxa"/>
          </w:tcPr>
          <w:p w14:paraId="53337A00" w14:textId="77777777" w:rsidR="00567619" w:rsidRPr="00AB2ADE" w:rsidRDefault="00567619" w:rsidP="009D6A5A">
            <w:pPr>
              <w:pStyle w:val="Normal-Cover"/>
              <w:rPr>
                <w:rFonts w:ascii="Times New Roman" w:hAnsi="Times New Roman"/>
                <w:szCs w:val="24"/>
              </w:rPr>
            </w:pPr>
          </w:p>
        </w:tc>
      </w:tr>
      <w:tr w:rsidR="00567619" w:rsidRPr="006F4027" w14:paraId="57C8455C" w14:textId="77777777" w:rsidTr="009D6A5A">
        <w:tc>
          <w:tcPr>
            <w:tcW w:w="3258" w:type="dxa"/>
          </w:tcPr>
          <w:p w14:paraId="31E98483" w14:textId="77777777" w:rsidR="00567619" w:rsidRPr="006F4027" w:rsidRDefault="00567619" w:rsidP="009D6A5A">
            <w:r w:rsidRPr="006F4027">
              <w:rPr>
                <w:u w:val="single"/>
              </w:rPr>
              <w:t>HOW OBTAINED</w:t>
            </w:r>
            <w:r w:rsidRPr="006F4027">
              <w:t>:</w:t>
            </w:r>
          </w:p>
        </w:tc>
        <w:bookmarkStart w:id="15" w:name="HowObtained"/>
        <w:bookmarkEnd w:id="15"/>
        <w:tc>
          <w:tcPr>
            <w:tcW w:w="6282" w:type="dxa"/>
          </w:tcPr>
          <w:p w14:paraId="668D5A26" w14:textId="77777777" w:rsidR="00567619" w:rsidRPr="006F4027" w:rsidRDefault="0050386D" w:rsidP="009D6A5A">
            <w:sdt>
              <w:sdtPr>
                <w:rPr>
                  <w:rStyle w:val="normaltextrun1"/>
                </w:rPr>
                <w:alias w:val="HOW OBTAINED"/>
                <w:tag w:val="HOW OBTAINED"/>
                <w:id w:val="988295404"/>
                <w:placeholder>
                  <w:docPart w:val="0CF1330240D2491BA9D499FBA7957F5A"/>
                </w:placeholder>
                <w:temporary/>
                <w:showingPlcHdr/>
                <w15:color w:val="FFFF00"/>
                <w15:appearance w15:val="tags"/>
                <w:dropDownList>
                  <w:listItem w:value="Choose an item or blank line if none."/>
                  <w:listItem w:displayText=" " w:value=" "/>
                  <w:listItem w:displayText="On return of the summons filed on [#]" w:value="On return of the summons filed on [#]"/>
                  <w:listItem w:displayText="Oral application" w:value="Oral application"/>
                  <w:listItem w:displayText="At the hearing of the proceeding" w:value="At the hearing of the proceeding"/>
                  <w:listItem w:displayText="At the hearing of the appeal" w:value="At the hearing of the appeal"/>
                  <w:listItem w:displayText="At the adjourned hearing of the plaintiff's summons" w:value="At the adjourned hearing of the plaintiff's summons"/>
                  <w:listItem w:displayText="On the Court's own motion" w:value="On the Court's own motion"/>
                  <w:listItem w:displayText="By consent pursuant to Rule 59.07 of the Supreme Court (General Civil Procedure) Rules 2015 (Vic) ('Rules') #check second part# and the consent minute signed by the parties which has been placed on the Court file" w:value="By consent pursuant to Rule 59.07 of the Supreme Court (General Civil Procedure) Rules 2015 (Vic) ('Rules') #check second part# and the consent minute signed by the parties which has been placed on the Court file"/>
                  <w:listItem w:displayText="Pursuant to Rule 36.07 of the Supreme Court (General Civil Procedure) Rules 2015 ('Rules')" w:value="Pursuant to Rule 36.07 of the Supreme Court (General Civil Procedure) Rules 2015 ('Rules')"/>
                </w:dropDownList>
              </w:sdtPr>
              <w:sdtEndPr>
                <w:rPr>
                  <w:rStyle w:val="normaltextrun1"/>
                </w:rPr>
              </w:sdtEndPr>
              <w:sdtContent>
                <w:r w:rsidR="00567619" w:rsidRPr="006F4027">
                  <w:rPr>
                    <w:rStyle w:val="PlaceholderText"/>
                  </w:rPr>
                  <w:t>Choose an item.</w:t>
                </w:r>
              </w:sdtContent>
            </w:sdt>
          </w:p>
        </w:tc>
      </w:tr>
      <w:tr w:rsidR="00567619" w:rsidRPr="006F4027" w14:paraId="5BF29CB5" w14:textId="77777777" w:rsidTr="009D6A5A">
        <w:tc>
          <w:tcPr>
            <w:tcW w:w="3258" w:type="dxa"/>
          </w:tcPr>
          <w:p w14:paraId="3919C74B" w14:textId="77777777" w:rsidR="00567619" w:rsidRPr="006F4027" w:rsidRDefault="00567619" w:rsidP="009D6A5A">
            <w:pPr>
              <w:pStyle w:val="Normal-Cover"/>
              <w:rPr>
                <w:rFonts w:ascii="Times New Roman" w:hAnsi="Times New Roman"/>
                <w:szCs w:val="24"/>
              </w:rPr>
            </w:pPr>
          </w:p>
        </w:tc>
        <w:tc>
          <w:tcPr>
            <w:tcW w:w="6282" w:type="dxa"/>
          </w:tcPr>
          <w:p w14:paraId="2CFF5F2A" w14:textId="77777777" w:rsidR="00567619" w:rsidRPr="00AB2ADE" w:rsidRDefault="00567619" w:rsidP="009D6A5A">
            <w:pPr>
              <w:pStyle w:val="Normal-Cover"/>
              <w:rPr>
                <w:rFonts w:ascii="Times New Roman" w:hAnsi="Times New Roman"/>
                <w:szCs w:val="24"/>
              </w:rPr>
            </w:pPr>
          </w:p>
        </w:tc>
      </w:tr>
      <w:tr w:rsidR="00567619" w:rsidRPr="006F4027" w14:paraId="78896D44" w14:textId="77777777" w:rsidTr="009D6A5A">
        <w:tc>
          <w:tcPr>
            <w:tcW w:w="3258" w:type="dxa"/>
          </w:tcPr>
          <w:p w14:paraId="0572AC6A" w14:textId="77777777" w:rsidR="00567619" w:rsidRPr="006F4027" w:rsidRDefault="00567619" w:rsidP="009D6A5A">
            <w:pPr>
              <w:pStyle w:val="Normal-Cover"/>
              <w:rPr>
                <w:rFonts w:ascii="Times New Roman" w:hAnsi="Times New Roman"/>
                <w:szCs w:val="24"/>
              </w:rPr>
            </w:pPr>
            <w:r w:rsidRPr="006F4027">
              <w:rPr>
                <w:rFonts w:ascii="Times New Roman" w:hAnsi="Times New Roman"/>
                <w:szCs w:val="24"/>
                <w:u w:val="single"/>
              </w:rPr>
              <w:t>APPEARANCES</w:t>
            </w:r>
            <w:r w:rsidRPr="006F4027">
              <w:rPr>
                <w:rFonts w:ascii="Times New Roman" w:hAnsi="Times New Roman"/>
                <w:szCs w:val="24"/>
              </w:rPr>
              <w:t>:</w:t>
            </w:r>
          </w:p>
        </w:tc>
        <w:tc>
          <w:tcPr>
            <w:tcW w:w="6282" w:type="dxa"/>
          </w:tcPr>
          <w:p w14:paraId="1B4D1E20" w14:textId="77777777" w:rsidR="00567619" w:rsidRPr="006F4027" w:rsidRDefault="0050386D" w:rsidP="009D6A5A">
            <w:pPr>
              <w:pStyle w:val="Normal-Cover"/>
              <w:rPr>
                <w:rFonts w:ascii="Times New Roman" w:hAnsi="Times New Roman"/>
                <w:szCs w:val="24"/>
                <w:lang w:eastAsia="en-AU"/>
              </w:rPr>
            </w:pPr>
            <w:sdt>
              <w:sdtPr>
                <w:rPr>
                  <w:rFonts w:ascii="Times New Roman" w:hAnsi="Times New Roman"/>
                  <w:szCs w:val="24"/>
                  <w:lang w:eastAsia="en-AU"/>
                </w:rPr>
                <w:alias w:val="COUNSEL APPEARANCES"/>
                <w:tag w:val="APPEARANCES"/>
                <w:id w:val="212852874"/>
                <w:placeholder>
                  <w:docPart w:val="4D496C91A9004DE6AF244811A6756174"/>
                </w:placeholder>
                <w:temporary/>
                <w:showingPlcHdr/>
                <w15:color w:val="FFFF00"/>
                <w15:appearance w15:val="tags"/>
                <w:dropDownList>
                  <w:listItem w:value="Choose an item or blank line if none."/>
                  <w:listItem w:displayText=" " w:value=" "/>
                  <w:listItem w:displayText="Mr" w:value="Mr"/>
                  <w:listItem w:displayText="Ms" w:value="Ms"/>
                  <w:listItem w:displayText="Mr [#] of counsel" w:value="Mr [#] of counsel"/>
                  <w:listItem w:displayText="Ms [#] of counsel" w:value="Ms [#] of counsel"/>
                  <w:listItem w:displayText="Ms [#] KC" w:value="Ms [#] KC"/>
                  <w:listItem w:displayText="Mr [#] KC" w:value="Mr [#] KC"/>
                  <w:listItem w:displayText="Ms [#] S.C." w:value="Ms [#] S.C."/>
                  <w:listItem w:displayText="Mr [#] S.C." w:value="Mr [#] S.C."/>
                  <w:listItem w:displayText="Mr [#], one of His Majesty's counsel," w:value="Mr [#], one of His Majesty's counsel,"/>
                  <w:listItem w:displayText="Ms [#], one of His Majesty's counsel," w:value="Ms [#], one of His Majesty's counsel,"/>
                  <w:listItem w:displayText="The Applicant in person" w:value="The Applicant in person"/>
                  <w:listItem w:displayText="The Applicant appeared on his own behalf" w:value="The Applicant appeared on his own behalf"/>
                  <w:listItem w:displayText="No appearance for the plaintiff" w:value="No appearance for the plaintiff"/>
                  <w:listItem w:displayText="No appearance for the plaintiffs" w:value="No appearance for the plaintiffs"/>
                  <w:listItem w:displayText="No appearance for the defendant" w:value="No appearance for the defendant"/>
                  <w:listItem w:displayText="No apparance for the defendants" w:value="No apparance for the defendants"/>
                  <w:listItem w:displayText="No party or practitioner appeared" w:value="No party or practitioner appeared"/>
                  <w:listItem w:displayText="On the papers" w:value="On the papers"/>
                </w:dropDownList>
              </w:sdtPr>
              <w:sdtEndPr/>
              <w:sdtContent>
                <w:r w:rsidR="00567619" w:rsidRPr="006F4027">
                  <w:rPr>
                    <w:rStyle w:val="PlaceholderText"/>
                    <w:rFonts w:ascii="Times New Roman" w:hAnsi="Times New Roman"/>
                    <w:szCs w:val="24"/>
                  </w:rPr>
                  <w:t>Choose an item.</w:t>
                </w:r>
              </w:sdtContent>
            </w:sdt>
            <w:r w:rsidR="00567619" w:rsidRPr="006F4027">
              <w:rPr>
                <w:rFonts w:ascii="Times New Roman" w:hAnsi="Times New Roman"/>
                <w:szCs w:val="24"/>
                <w:lang w:eastAsia="en-AU"/>
              </w:rPr>
              <w:t xml:space="preserve"> </w:t>
            </w:r>
            <w:sdt>
              <w:sdtPr>
                <w:rPr>
                  <w:rFonts w:ascii="Times New Roman" w:hAnsi="Times New Roman"/>
                  <w:szCs w:val="24"/>
                  <w:lang w:eastAsia="en-AU"/>
                </w:rPr>
                <w:alias w:val="APPEARING WITH"/>
                <w:tag w:val="APPEARING WITH"/>
                <w:id w:val="500158861"/>
                <w:placeholder>
                  <w:docPart w:val="136D08F17EEB4386BB53ADFAF5F18B66"/>
                </w:placeholder>
                <w:temporary/>
                <w:showingPlcHdr/>
                <w15:color w:val="FFFF00"/>
                <w15:appearance w15:val="tags"/>
                <w:comboBox>
                  <w:listItem w:value="Choose an item or blank line if none."/>
                  <w:listItem w:displayText=" " w:value=" "/>
                  <w:listItem w:displayText="Mr" w:value="Mr"/>
                  <w:listItem w:displayText="Ms" w:value="Ms"/>
                  <w:listItem w:displayText="with Mr [#] of counsel" w:value="with Mr [#] of counsel"/>
                  <w:listItem w:displayText="with Ms [#] of counsel" w:value="with Ms [#] of counsel"/>
                  <w:listItem w:displayText="with Mr [#], solicitor" w:value="with Mr [#], solicitor"/>
                  <w:listItem w:displayText="with Ms [#], solicitor" w:value="with Ms [#], solicitor"/>
                </w:comboBox>
              </w:sdtPr>
              <w:sdtEndPr/>
              <w:sdtContent>
                <w:r w:rsidR="00567619" w:rsidRPr="006F4027">
                  <w:rPr>
                    <w:rStyle w:val="PlaceholderText"/>
                    <w:rFonts w:ascii="Times New Roman" w:hAnsi="Times New Roman"/>
                    <w:szCs w:val="24"/>
                  </w:rPr>
                  <w:t>Choose an item.</w:t>
                </w:r>
              </w:sdtContent>
            </w:sdt>
            <w:r w:rsidR="00567619" w:rsidRPr="006F4027">
              <w:rPr>
                <w:rFonts w:ascii="Times New Roman" w:hAnsi="Times New Roman"/>
                <w:szCs w:val="24"/>
                <w:lang w:eastAsia="en-AU"/>
              </w:rPr>
              <w:t xml:space="preserve"> </w:t>
            </w:r>
            <w:sdt>
              <w:sdtPr>
                <w:rPr>
                  <w:rFonts w:ascii="Times New Roman" w:hAnsi="Times New Roman"/>
                  <w:szCs w:val="24"/>
                  <w:lang w:eastAsia="en-AU"/>
                </w:rPr>
                <w:alias w:val="APPEARING FOR"/>
                <w:tag w:val="FOR"/>
                <w:id w:val="-2013213212"/>
                <w:placeholder>
                  <w:docPart w:val="4C10A20AA60943B0BF580DCBB547C05C"/>
                </w:placeholder>
                <w:temporary/>
                <w:showingPlcHdr/>
                <w15:color w:val="FFFF00"/>
                <w15:appearance w15:val="tags"/>
                <w:dropDownList>
                  <w:listItem w:value="Choose an item or blank line if none."/>
                  <w:listItem w:displayText=" " w:value=" "/>
                  <w:listItem w:displayText="for the plaintiff" w:value="for the plaintiff"/>
                  <w:listItem w:displayText="for the plaintiffs" w:value="for the plaintiffs"/>
                  <w:listItem w:displayText="for the defendant" w:value="for the defendant"/>
                  <w:listItem w:displayText="for the defendants" w:value="for the defendants"/>
                  <w:listItem w:displayText="for the respondent" w:value="for the respondent"/>
                  <w:listItem w:displayText="for the respondents" w:value="for the respondents"/>
                  <w:listItem w:displayText="for the applicant" w:value="for the applicant"/>
                  <w:listItem w:displayText="for the applicants" w:value="for the applicants"/>
                </w:dropDownList>
              </w:sdtPr>
              <w:sdtEndPr/>
              <w:sdtContent>
                <w:r w:rsidR="00567619" w:rsidRPr="006F4027">
                  <w:rPr>
                    <w:rStyle w:val="PlaceholderText"/>
                    <w:rFonts w:ascii="Times New Roman" w:hAnsi="Times New Roman"/>
                    <w:szCs w:val="24"/>
                  </w:rPr>
                  <w:t>Choose an item.</w:t>
                </w:r>
              </w:sdtContent>
            </w:sdt>
          </w:p>
        </w:tc>
      </w:tr>
      <w:tr w:rsidR="00567619" w:rsidRPr="006F4027" w14:paraId="7BC78B14" w14:textId="77777777" w:rsidTr="009D6A5A">
        <w:tc>
          <w:tcPr>
            <w:tcW w:w="3258" w:type="dxa"/>
          </w:tcPr>
          <w:p w14:paraId="4B31BA05" w14:textId="77777777" w:rsidR="00567619" w:rsidRPr="006F4027" w:rsidRDefault="00567619" w:rsidP="009D6A5A">
            <w:pPr>
              <w:pStyle w:val="Normal-Cover"/>
              <w:rPr>
                <w:rFonts w:ascii="Times New Roman" w:hAnsi="Times New Roman"/>
                <w:szCs w:val="24"/>
              </w:rPr>
            </w:pPr>
          </w:p>
        </w:tc>
        <w:tc>
          <w:tcPr>
            <w:tcW w:w="6282" w:type="dxa"/>
          </w:tcPr>
          <w:p w14:paraId="4DBA3672" w14:textId="77777777" w:rsidR="00567619" w:rsidRPr="006F4027" w:rsidRDefault="00567619" w:rsidP="009D6A5A">
            <w:pPr>
              <w:pStyle w:val="Normal-Cover"/>
              <w:rPr>
                <w:rFonts w:ascii="Times New Roman" w:hAnsi="Times New Roman"/>
                <w:szCs w:val="24"/>
              </w:rPr>
            </w:pPr>
          </w:p>
        </w:tc>
      </w:tr>
      <w:tr w:rsidR="00567619" w:rsidRPr="006F4027" w14:paraId="405E8FDC" w14:textId="77777777" w:rsidTr="009D6A5A">
        <w:tc>
          <w:tcPr>
            <w:tcW w:w="3258" w:type="dxa"/>
          </w:tcPr>
          <w:p w14:paraId="312F6C09" w14:textId="77777777" w:rsidR="00567619" w:rsidRPr="006F4027" w:rsidRDefault="00567619" w:rsidP="009D6A5A">
            <w:pPr>
              <w:pStyle w:val="Normal-Cover"/>
              <w:rPr>
                <w:rFonts w:ascii="Times New Roman" w:hAnsi="Times New Roman"/>
                <w:szCs w:val="24"/>
              </w:rPr>
            </w:pPr>
            <w:r w:rsidRPr="006F4027">
              <w:rPr>
                <w:rFonts w:ascii="Times New Roman" w:hAnsi="Times New Roman"/>
                <w:szCs w:val="24"/>
                <w:u w:val="single"/>
              </w:rPr>
              <w:t>OTHER MATTERS:</w:t>
            </w:r>
          </w:p>
        </w:tc>
        <w:tc>
          <w:tcPr>
            <w:tcW w:w="6282" w:type="dxa"/>
          </w:tcPr>
          <w:p w14:paraId="03507329" w14:textId="77777777" w:rsidR="00567619" w:rsidRPr="006F4027" w:rsidRDefault="00567619" w:rsidP="009D6A5A">
            <w:pPr>
              <w:pStyle w:val="Normal-Cover"/>
              <w:spacing w:after="120" w:line="240" w:lineRule="atLeast"/>
              <w:rPr>
                <w:rFonts w:ascii="Times New Roman" w:hAnsi="Times New Roman"/>
                <w:szCs w:val="24"/>
                <w:lang w:eastAsia="en-AU"/>
              </w:rPr>
            </w:pPr>
          </w:p>
        </w:tc>
      </w:tr>
    </w:tbl>
    <w:p w14:paraId="06C1CBF6" w14:textId="77777777" w:rsidR="00567619" w:rsidRPr="006F4027" w:rsidRDefault="00567619" w:rsidP="00567619">
      <w:pPr>
        <w:pStyle w:val="OtherMatters"/>
        <w:rPr>
          <w:rFonts w:ascii="Times New Roman" w:hAnsi="Times New Roman"/>
          <w:szCs w:val="24"/>
        </w:rPr>
      </w:pPr>
      <w:r w:rsidRPr="006F4027">
        <w:rPr>
          <w:rFonts w:ascii="Times New Roman" w:hAnsi="Times New Roman"/>
          <w:szCs w:val="24"/>
        </w:rPr>
        <w:t xml:space="preserve">This Order is made of the Court’s own motion as provided for in the Notice to Profession dated </w:t>
      </w:r>
      <w:r w:rsidRPr="006F4027">
        <w:rPr>
          <w:rFonts w:ascii="Times New Roman" w:hAnsi="Times New Roman"/>
          <w:szCs w:val="24"/>
          <w:highlight w:val="yellow"/>
        </w:rPr>
        <w:t>XX</w:t>
      </w:r>
      <w:r w:rsidRPr="006F4027">
        <w:rPr>
          <w:rFonts w:ascii="Times New Roman" w:hAnsi="Times New Roman"/>
          <w:szCs w:val="24"/>
        </w:rPr>
        <w:t xml:space="preserve">. </w:t>
      </w:r>
    </w:p>
    <w:p w14:paraId="53BA4919" w14:textId="77777777" w:rsidR="00567619" w:rsidRPr="006F4027" w:rsidRDefault="00567619" w:rsidP="00567619">
      <w:pPr>
        <w:pStyle w:val="OtherMatters"/>
        <w:rPr>
          <w:rFonts w:ascii="Times New Roman" w:hAnsi="Times New Roman"/>
          <w:szCs w:val="24"/>
        </w:rPr>
      </w:pPr>
      <w:r w:rsidRPr="006F4027">
        <w:rPr>
          <w:rFonts w:ascii="Times New Roman" w:hAnsi="Times New Roman"/>
          <w:szCs w:val="24"/>
        </w:rPr>
        <w:t xml:space="preserve">Evidence or submissions filed out of time will not be considered at the final hearing without a summons for leave supported by an affidavit explaining non-compliance. </w:t>
      </w:r>
    </w:p>
    <w:p w14:paraId="2C932EC8" w14:textId="573A2420" w:rsidR="00567619" w:rsidRPr="00AB2ADE" w:rsidRDefault="00567619" w:rsidP="00567619">
      <w:pPr>
        <w:pStyle w:val="OtherMatters"/>
        <w:rPr>
          <w:rFonts w:ascii="Times New Roman" w:hAnsi="Times New Roman"/>
          <w:szCs w:val="24"/>
        </w:rPr>
      </w:pPr>
      <w:r w:rsidRPr="006F4027">
        <w:rPr>
          <w:rFonts w:ascii="Times New Roman" w:hAnsi="Times New Roman"/>
          <w:szCs w:val="24"/>
        </w:rPr>
        <w:t xml:space="preserve">In the event of non-compliance with this Order, the Court may, of its own motion, make a self-executing or ‘unless’ order disposing of the proceeding.  </w:t>
      </w:r>
      <w:r w:rsidRPr="00AB2ADE">
        <w:rPr>
          <w:rFonts w:ascii="Times New Roman" w:hAnsi="Times New Roman"/>
          <w:szCs w:val="24"/>
        </w:rPr>
        <w:t xml:space="preserve">For example, an order that unless a timetabling order is complied with by </w:t>
      </w:r>
      <w:r w:rsidR="002106C5">
        <w:rPr>
          <w:rFonts w:ascii="Times New Roman" w:hAnsi="Times New Roman"/>
          <w:szCs w:val="24"/>
        </w:rPr>
        <w:t xml:space="preserve">a </w:t>
      </w:r>
      <w:r w:rsidRPr="00AB2ADE">
        <w:rPr>
          <w:rFonts w:ascii="Times New Roman" w:hAnsi="Times New Roman"/>
          <w:szCs w:val="24"/>
        </w:rPr>
        <w:t>particular date, the proceeding will be dismissed</w:t>
      </w:r>
      <w:r>
        <w:rPr>
          <w:rFonts w:ascii="Times New Roman" w:hAnsi="Times New Roman"/>
          <w:szCs w:val="24"/>
        </w:rPr>
        <w:t xml:space="preserve"> or relief sought granted</w:t>
      </w:r>
      <w:r w:rsidRPr="00AB2ADE">
        <w:rPr>
          <w:rFonts w:ascii="Times New Roman" w:hAnsi="Times New Roman"/>
          <w:szCs w:val="24"/>
        </w:rPr>
        <w:t>.</w:t>
      </w:r>
    </w:p>
    <w:p w14:paraId="25767B4F" w14:textId="77777777" w:rsidR="00567619" w:rsidRPr="006F4027" w:rsidRDefault="00567619" w:rsidP="00567619">
      <w:pPr>
        <w:pStyle w:val="OtherMatters"/>
        <w:rPr>
          <w:rFonts w:ascii="Times New Roman" w:hAnsi="Times New Roman"/>
          <w:szCs w:val="24"/>
        </w:rPr>
      </w:pPr>
      <w:r w:rsidRPr="00AB2ADE">
        <w:rPr>
          <w:rFonts w:ascii="Times New Roman" w:hAnsi="Times New Roman"/>
          <w:szCs w:val="24"/>
        </w:rPr>
        <w:lastRenderedPageBreak/>
        <w:t xml:space="preserve">In the event that the Court is notified of a jurisdictional challenge as contemplated by paragraph 3(b) of this Order, the Court may list the proceeding for hearing at short notice to determine this issue. </w:t>
      </w:r>
    </w:p>
    <w:p w14:paraId="4D655892" w14:textId="16922257" w:rsidR="00567619" w:rsidRPr="006F4027" w:rsidRDefault="00567619" w:rsidP="00567619">
      <w:pPr>
        <w:pStyle w:val="OtherMatters"/>
        <w:rPr>
          <w:rFonts w:ascii="Times New Roman" w:hAnsi="Times New Roman"/>
          <w:szCs w:val="24"/>
        </w:rPr>
      </w:pPr>
      <w:r w:rsidRPr="006F4027">
        <w:rPr>
          <w:rFonts w:ascii="Times New Roman" w:hAnsi="Times New Roman"/>
          <w:szCs w:val="24"/>
        </w:rPr>
        <w:t xml:space="preserve">This Order is authenticated by the </w:t>
      </w:r>
      <w:r w:rsidR="00013FEA">
        <w:rPr>
          <w:rFonts w:ascii="Times New Roman" w:hAnsi="Times New Roman"/>
          <w:szCs w:val="24"/>
        </w:rPr>
        <w:t>Judicial Registrar</w:t>
      </w:r>
      <w:r w:rsidRPr="006F4027">
        <w:rPr>
          <w:rFonts w:ascii="Times New Roman" w:hAnsi="Times New Roman"/>
          <w:szCs w:val="24"/>
        </w:rPr>
        <w:t xml:space="preserve"> pursuant to r 60.02(1)(b) of the </w:t>
      </w:r>
      <w:r w:rsidRPr="006F4027">
        <w:rPr>
          <w:rStyle w:val="normaltextrun1"/>
          <w:rFonts w:ascii="Times New Roman" w:hAnsi="Times New Roman"/>
          <w:i/>
          <w:iCs/>
          <w:szCs w:val="24"/>
        </w:rPr>
        <w:t>Supreme Court (General Civil Procedure) Rules 2015</w:t>
      </w:r>
      <w:r w:rsidRPr="006F4027">
        <w:rPr>
          <w:rStyle w:val="normaltextrun1"/>
          <w:rFonts w:ascii="Times New Roman" w:hAnsi="Times New Roman"/>
          <w:szCs w:val="24"/>
        </w:rPr>
        <w:t xml:space="preserve"> (Vic) ('Rules').</w:t>
      </w:r>
    </w:p>
    <w:p w14:paraId="4403AED5" w14:textId="77777777" w:rsidR="00567619" w:rsidRPr="006F4027" w:rsidRDefault="00567619" w:rsidP="00567619">
      <w:pPr>
        <w:keepNext/>
        <w:spacing w:before="240"/>
        <w:rPr>
          <w:b/>
        </w:rPr>
      </w:pPr>
      <w:r w:rsidRPr="006F4027">
        <w:rPr>
          <w:b/>
        </w:rPr>
        <w:t>THE COURT ORDERS THAT:</w:t>
      </w:r>
      <w:r w:rsidRPr="006F4027">
        <w:rPr>
          <w:noProof/>
        </w:rPr>
        <w:t xml:space="preserve"> </w:t>
      </w:r>
    </w:p>
    <w:p w14:paraId="5C56FA64" w14:textId="77777777" w:rsidR="00567619" w:rsidRPr="006F4027" w:rsidRDefault="00567619" w:rsidP="00013FEA">
      <w:pPr>
        <w:pStyle w:val="Orders"/>
        <w:numPr>
          <w:ilvl w:val="0"/>
          <w:numId w:val="5"/>
        </w:numPr>
        <w:rPr>
          <w:rFonts w:ascii="Times New Roman" w:hAnsi="Times New Roman"/>
          <w:b/>
          <w:bCs/>
          <w:szCs w:val="24"/>
        </w:rPr>
      </w:pPr>
      <w:r w:rsidRPr="006F4027">
        <w:rPr>
          <w:rFonts w:ascii="Times New Roman" w:hAnsi="Times New Roman"/>
          <w:szCs w:val="24"/>
        </w:rPr>
        <w:t xml:space="preserve">The proceeding </w:t>
      </w:r>
      <w:r>
        <w:rPr>
          <w:rFonts w:ascii="Times New Roman" w:hAnsi="Times New Roman"/>
          <w:szCs w:val="24"/>
        </w:rPr>
        <w:t>is</w:t>
      </w:r>
      <w:r w:rsidRPr="006F4027">
        <w:rPr>
          <w:rFonts w:ascii="Times New Roman" w:hAnsi="Times New Roman"/>
          <w:szCs w:val="24"/>
        </w:rPr>
        <w:t xml:space="preserve"> listed for final hearing on </w:t>
      </w:r>
      <w:r w:rsidRPr="006F4027">
        <w:rPr>
          <w:rFonts w:ascii="Times New Roman" w:hAnsi="Times New Roman"/>
          <w:b/>
          <w:bCs/>
          <w:szCs w:val="24"/>
        </w:rPr>
        <w:t>[date]</w:t>
      </w:r>
      <w:r w:rsidRPr="006F4027">
        <w:rPr>
          <w:rFonts w:ascii="Times New Roman" w:hAnsi="Times New Roman"/>
          <w:szCs w:val="24"/>
        </w:rPr>
        <w:t xml:space="preserve"> at</w:t>
      </w:r>
      <w:r w:rsidRPr="006F4027">
        <w:rPr>
          <w:rFonts w:ascii="Times New Roman" w:hAnsi="Times New Roman"/>
          <w:b/>
          <w:bCs/>
          <w:szCs w:val="24"/>
        </w:rPr>
        <w:t xml:space="preserve"> 10 am </w:t>
      </w:r>
      <w:r w:rsidRPr="006F4027">
        <w:rPr>
          <w:rFonts w:ascii="Times New Roman" w:hAnsi="Times New Roman"/>
          <w:szCs w:val="24"/>
        </w:rPr>
        <w:t>before [Judicial Officer] in a courtroom to be advised</w:t>
      </w:r>
      <w:r w:rsidRPr="006F4027">
        <w:rPr>
          <w:rFonts w:ascii="Times New Roman" w:hAnsi="Times New Roman"/>
          <w:b/>
          <w:bCs/>
          <w:szCs w:val="24"/>
        </w:rPr>
        <w:t xml:space="preserve"> </w:t>
      </w:r>
      <w:r w:rsidRPr="006F4027">
        <w:rPr>
          <w:rFonts w:ascii="Times New Roman" w:hAnsi="Times New Roman"/>
          <w:szCs w:val="24"/>
        </w:rPr>
        <w:t>(subject to courtroom availability) or alternatively, via audio-visual link.</w:t>
      </w:r>
    </w:p>
    <w:p w14:paraId="0FD0C671"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 xml:space="preserve">By </w:t>
      </w:r>
      <w:r w:rsidRPr="006F4027">
        <w:rPr>
          <w:rFonts w:ascii="Times New Roman" w:hAnsi="Times New Roman"/>
          <w:b/>
          <w:bCs/>
          <w:szCs w:val="24"/>
        </w:rPr>
        <w:t>4 pm on</w:t>
      </w:r>
      <w:r w:rsidRPr="006F4027">
        <w:rPr>
          <w:rFonts w:ascii="Times New Roman" w:hAnsi="Times New Roman"/>
          <w:szCs w:val="24"/>
        </w:rPr>
        <w:t xml:space="preserve"> [</w:t>
      </w:r>
      <w:r w:rsidRPr="006F4027">
        <w:rPr>
          <w:rFonts w:ascii="Times New Roman" w:hAnsi="Times New Roman"/>
          <w:b/>
          <w:bCs/>
          <w:szCs w:val="24"/>
        </w:rPr>
        <w:t>date seven days after filing of the Originating Process</w:t>
      </w:r>
      <w:r w:rsidRPr="006F4027">
        <w:rPr>
          <w:rFonts w:ascii="Times New Roman" w:hAnsi="Times New Roman"/>
          <w:szCs w:val="24"/>
        </w:rPr>
        <w:t xml:space="preserve">], the plaintiff file an affidavit of service of the Originating Process, supporting affidavit, and a copy of the Notice to Profession dated [XX] regarding applications to set aside statutory demands. </w:t>
      </w:r>
    </w:p>
    <w:p w14:paraId="5759970B"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 xml:space="preserve">By </w:t>
      </w:r>
      <w:r w:rsidRPr="006F4027">
        <w:rPr>
          <w:rFonts w:ascii="Times New Roman" w:hAnsi="Times New Roman"/>
          <w:b/>
          <w:bCs/>
          <w:szCs w:val="24"/>
        </w:rPr>
        <w:t>4 pm on</w:t>
      </w:r>
      <w:r w:rsidRPr="006F4027">
        <w:rPr>
          <w:rFonts w:ascii="Times New Roman" w:hAnsi="Times New Roman"/>
          <w:szCs w:val="24"/>
        </w:rPr>
        <w:t xml:space="preserve"> [</w:t>
      </w:r>
      <w:r w:rsidRPr="006F4027">
        <w:rPr>
          <w:rFonts w:ascii="Times New Roman" w:hAnsi="Times New Roman"/>
          <w:b/>
          <w:bCs/>
          <w:szCs w:val="24"/>
        </w:rPr>
        <w:t>date 14 days after filing of the Originating Process</w:t>
      </w:r>
      <w:r w:rsidRPr="006F4027">
        <w:rPr>
          <w:rFonts w:ascii="Times New Roman" w:hAnsi="Times New Roman"/>
          <w:szCs w:val="24"/>
        </w:rPr>
        <w:t xml:space="preserve">] the defendant: </w:t>
      </w:r>
    </w:p>
    <w:p w14:paraId="23047177"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file and serve:</w:t>
      </w:r>
    </w:p>
    <w:p w14:paraId="7C81AE5B" w14:textId="77777777" w:rsidR="00567619" w:rsidRPr="006F4027" w:rsidRDefault="00567619" w:rsidP="00013FEA">
      <w:pPr>
        <w:pStyle w:val="Orders"/>
        <w:numPr>
          <w:ilvl w:val="2"/>
          <w:numId w:val="5"/>
        </w:numPr>
        <w:rPr>
          <w:rFonts w:ascii="Times New Roman" w:hAnsi="Times New Roman"/>
          <w:szCs w:val="24"/>
        </w:rPr>
      </w:pPr>
      <w:r w:rsidRPr="006F4027">
        <w:rPr>
          <w:rFonts w:ascii="Times New Roman" w:hAnsi="Times New Roman"/>
          <w:szCs w:val="24"/>
        </w:rPr>
        <w:t>an affidavit of service of the statutory demand; and</w:t>
      </w:r>
    </w:p>
    <w:p w14:paraId="160AC7E1" w14:textId="77777777" w:rsidR="00567619" w:rsidRPr="006F4027" w:rsidRDefault="00567619" w:rsidP="00013FEA">
      <w:pPr>
        <w:pStyle w:val="Orders"/>
        <w:numPr>
          <w:ilvl w:val="2"/>
          <w:numId w:val="5"/>
        </w:numPr>
        <w:rPr>
          <w:rFonts w:ascii="Times New Roman" w:hAnsi="Times New Roman"/>
          <w:szCs w:val="24"/>
        </w:rPr>
      </w:pPr>
      <w:r w:rsidRPr="006F4027">
        <w:rPr>
          <w:rFonts w:ascii="Times New Roman" w:hAnsi="Times New Roman"/>
          <w:szCs w:val="24"/>
        </w:rPr>
        <w:t>any affidavit on which it intends to rely in opposition to the application; and</w:t>
      </w:r>
    </w:p>
    <w:p w14:paraId="36A2CF17"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 xml:space="preserve">in the event the defendant disputes that the Court has jurisdiction to determine the application, advise the chambers of the judicial officer before whom the final hearing is listed by email of the nature of the dispute. </w:t>
      </w:r>
    </w:p>
    <w:p w14:paraId="1EEF82B8"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 xml:space="preserve">By </w:t>
      </w:r>
      <w:r w:rsidRPr="006F4027">
        <w:rPr>
          <w:rFonts w:ascii="Times New Roman" w:hAnsi="Times New Roman"/>
          <w:b/>
          <w:bCs/>
          <w:szCs w:val="24"/>
        </w:rPr>
        <w:t>4 pm on</w:t>
      </w:r>
      <w:r w:rsidRPr="006F4027">
        <w:rPr>
          <w:rFonts w:ascii="Times New Roman" w:hAnsi="Times New Roman"/>
          <w:szCs w:val="24"/>
        </w:rPr>
        <w:t xml:space="preserve"> [</w:t>
      </w:r>
      <w:r w:rsidRPr="006F4027">
        <w:rPr>
          <w:rFonts w:ascii="Times New Roman" w:hAnsi="Times New Roman"/>
          <w:b/>
          <w:bCs/>
          <w:szCs w:val="24"/>
        </w:rPr>
        <w:t>date 21 days after filing the Originating Process</w:t>
      </w:r>
      <w:r w:rsidRPr="006F4027">
        <w:rPr>
          <w:rFonts w:ascii="Times New Roman" w:hAnsi="Times New Roman"/>
          <w:szCs w:val="24"/>
        </w:rPr>
        <w:t>] the plaintiff:</w:t>
      </w:r>
    </w:p>
    <w:p w14:paraId="65768CC1"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 xml:space="preserve">file and serve any affidavit on which it intends to rely upon in reply; </w:t>
      </w:r>
    </w:p>
    <w:p w14:paraId="1002C5FF"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file and serve an outline of submissions not exceeding 6 pages and a list of authorities identifying pin-point references; and</w:t>
      </w:r>
    </w:p>
    <w:p w14:paraId="5572811B" w14:textId="77777777" w:rsidR="00567619" w:rsidRPr="006F4027" w:rsidRDefault="00567619" w:rsidP="00013FEA">
      <w:pPr>
        <w:pStyle w:val="Orders"/>
        <w:numPr>
          <w:ilvl w:val="1"/>
          <w:numId w:val="5"/>
        </w:numPr>
        <w:rPr>
          <w:rFonts w:ascii="Times New Roman" w:hAnsi="Times New Roman"/>
          <w:szCs w:val="24"/>
          <w:lang w:eastAsia="en-AU"/>
        </w:rPr>
      </w:pPr>
      <w:r w:rsidRPr="006F4027">
        <w:rPr>
          <w:rFonts w:ascii="Times New Roman" w:hAnsi="Times New Roman"/>
          <w:szCs w:val="24"/>
          <w:lang w:eastAsia="en-AU"/>
        </w:rPr>
        <w:t xml:space="preserve">email the </w:t>
      </w:r>
      <w:r w:rsidRPr="006F4027">
        <w:rPr>
          <w:rFonts w:ascii="Times New Roman" w:hAnsi="Times New Roman"/>
          <w:szCs w:val="24"/>
        </w:rPr>
        <w:t xml:space="preserve">Chambers of the judicial officer before whom the final hearing is listed </w:t>
      </w:r>
      <w:r w:rsidRPr="006F4027">
        <w:rPr>
          <w:rFonts w:ascii="Times New Roman" w:hAnsi="Times New Roman"/>
          <w:szCs w:val="24"/>
          <w:lang w:eastAsia="en-AU"/>
        </w:rPr>
        <w:t xml:space="preserve">a bundle of authorities that the plaintiff relies upon. The bundle shall be in pdf text-searchable format, arrange the cases in alphabetical order and include an electronic bookmark for each case.  </w:t>
      </w:r>
    </w:p>
    <w:p w14:paraId="24CFCEDD"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 xml:space="preserve">By </w:t>
      </w:r>
      <w:r w:rsidRPr="006F4027">
        <w:rPr>
          <w:rFonts w:ascii="Times New Roman" w:hAnsi="Times New Roman"/>
          <w:b/>
          <w:bCs/>
          <w:szCs w:val="24"/>
        </w:rPr>
        <w:t xml:space="preserve">4 pm on </w:t>
      </w:r>
      <w:r w:rsidRPr="006F4027">
        <w:rPr>
          <w:rFonts w:ascii="Times New Roman" w:hAnsi="Times New Roman"/>
          <w:szCs w:val="24"/>
        </w:rPr>
        <w:t>[</w:t>
      </w:r>
      <w:r w:rsidRPr="006F4027">
        <w:rPr>
          <w:rFonts w:ascii="Times New Roman" w:hAnsi="Times New Roman"/>
          <w:b/>
          <w:bCs/>
          <w:szCs w:val="24"/>
        </w:rPr>
        <w:t>28 days after filing of the Originating Process</w:t>
      </w:r>
      <w:r w:rsidRPr="006F4027">
        <w:rPr>
          <w:rFonts w:ascii="Times New Roman" w:hAnsi="Times New Roman"/>
          <w:szCs w:val="24"/>
        </w:rPr>
        <w:t>]</w:t>
      </w:r>
      <w:r w:rsidRPr="006F4027">
        <w:rPr>
          <w:rFonts w:ascii="Times New Roman" w:hAnsi="Times New Roman"/>
          <w:b/>
          <w:bCs/>
          <w:szCs w:val="24"/>
        </w:rPr>
        <w:t xml:space="preserve">, </w:t>
      </w:r>
      <w:r w:rsidRPr="006F4027">
        <w:rPr>
          <w:rFonts w:ascii="Times New Roman" w:hAnsi="Times New Roman"/>
          <w:szCs w:val="24"/>
        </w:rPr>
        <w:t>the defendant:</w:t>
      </w:r>
    </w:p>
    <w:p w14:paraId="533FB6E5"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file and serve an outline of submissions not exceeding 6 pages and a list of authorities identifying pin-point references; and</w:t>
      </w:r>
    </w:p>
    <w:p w14:paraId="4E585B63" w14:textId="77777777" w:rsidR="00567619" w:rsidRPr="006F4027" w:rsidRDefault="00567619" w:rsidP="00013FEA">
      <w:pPr>
        <w:pStyle w:val="Orders"/>
        <w:numPr>
          <w:ilvl w:val="1"/>
          <w:numId w:val="5"/>
        </w:numPr>
        <w:rPr>
          <w:rFonts w:ascii="Times New Roman" w:hAnsi="Times New Roman"/>
          <w:szCs w:val="24"/>
          <w:lang w:eastAsia="en-AU"/>
        </w:rPr>
      </w:pPr>
      <w:r w:rsidRPr="006F4027">
        <w:rPr>
          <w:rFonts w:ascii="Times New Roman" w:hAnsi="Times New Roman"/>
          <w:szCs w:val="24"/>
          <w:lang w:eastAsia="en-AU"/>
        </w:rPr>
        <w:t xml:space="preserve">email the </w:t>
      </w:r>
      <w:r w:rsidRPr="006F4027">
        <w:rPr>
          <w:rFonts w:ascii="Times New Roman" w:hAnsi="Times New Roman"/>
          <w:szCs w:val="24"/>
        </w:rPr>
        <w:t xml:space="preserve">Chambers of the judicial officer before whom the final hearing is listed </w:t>
      </w:r>
      <w:r w:rsidRPr="006F4027">
        <w:rPr>
          <w:rFonts w:ascii="Times New Roman" w:hAnsi="Times New Roman"/>
          <w:szCs w:val="24"/>
          <w:lang w:eastAsia="en-AU"/>
        </w:rPr>
        <w:t xml:space="preserve">a bundle of authorities that the defendant relies upon which are not already included in the plaintiff’s bundle.  The bundle shall be in in pdf text-searchable format, arrange the cases in alphabetical order and include an electronic bookmark for each case. </w:t>
      </w:r>
    </w:p>
    <w:p w14:paraId="2EB6C9E5"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The parties’ submissions are to identify by reference to the affidavit evidence, why or why not, as is relevant to the case, there is [a genuine dispute and/or an offsetting claim in respect of the debt claimed in the demand and/or “some other reason” that the demand should be set aside under s 459J of the Act]. [</w:t>
      </w:r>
      <w:r w:rsidRPr="006F4027">
        <w:rPr>
          <w:rFonts w:ascii="Times New Roman" w:hAnsi="Times New Roman"/>
          <w:i/>
          <w:iCs/>
          <w:szCs w:val="24"/>
        </w:rPr>
        <w:t>delete any that are not relied upon in the Originating Process</w:t>
      </w:r>
      <w:r w:rsidRPr="006F4027">
        <w:rPr>
          <w:rFonts w:ascii="Times New Roman" w:hAnsi="Times New Roman"/>
          <w:szCs w:val="24"/>
        </w:rPr>
        <w:t>]</w:t>
      </w:r>
      <w:r w:rsidRPr="006F4027">
        <w:rPr>
          <w:rFonts w:ascii="Times New Roman" w:hAnsi="Times New Roman"/>
          <w:i/>
          <w:iCs/>
          <w:szCs w:val="24"/>
          <w:highlight w:val="yellow"/>
        </w:rPr>
        <w:t xml:space="preserve"> </w:t>
      </w:r>
    </w:p>
    <w:p w14:paraId="356C235E"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lastRenderedPageBreak/>
        <w:t>The legal practitioners briefed to appear confer in person, by telephone or by audio-visual link with a view to resolving the dispute or narrowing the issues in dispute and by [</w:t>
      </w:r>
      <w:r w:rsidRPr="006F4027">
        <w:rPr>
          <w:rFonts w:ascii="Times New Roman" w:hAnsi="Times New Roman"/>
          <w:b/>
          <w:bCs/>
          <w:szCs w:val="24"/>
        </w:rPr>
        <w:t>3 days before the hearing</w:t>
      </w:r>
      <w:r w:rsidRPr="006F4027">
        <w:rPr>
          <w:rFonts w:ascii="Times New Roman" w:hAnsi="Times New Roman"/>
          <w:szCs w:val="24"/>
        </w:rPr>
        <w:t xml:space="preserve">] the plaintiff is </w:t>
      </w:r>
      <w:r>
        <w:rPr>
          <w:rFonts w:ascii="Times New Roman" w:hAnsi="Times New Roman"/>
          <w:szCs w:val="24"/>
        </w:rPr>
        <w:t xml:space="preserve">to </w:t>
      </w:r>
      <w:r w:rsidRPr="006F4027">
        <w:rPr>
          <w:rFonts w:ascii="Times New Roman" w:hAnsi="Times New Roman"/>
          <w:szCs w:val="24"/>
        </w:rPr>
        <w:t xml:space="preserve">email the Court on behalf of the parties a joint statement of the remaining issues in dispute. </w:t>
      </w:r>
    </w:p>
    <w:p w14:paraId="1095AA70"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In advance of any anticipated non-compliance with the timetable set by this Order, or any exercise of liberty to apply to vary this Order, the parties are to:</w:t>
      </w:r>
    </w:p>
    <w:p w14:paraId="58B843A2"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confer with respect to amendments to the timetable; and</w:t>
      </w:r>
    </w:p>
    <w:p w14:paraId="3007797D"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email the Chambers of the judicial officer before whom the final hearing is listed to explain the reason that a variation is sought and provide consent or competing draft minutes of order addressing a revised timetable which maintain the final hearing date</w:t>
      </w:r>
      <w:r>
        <w:rPr>
          <w:rFonts w:ascii="Times New Roman" w:hAnsi="Times New Roman"/>
          <w:szCs w:val="24"/>
        </w:rPr>
        <w:t xml:space="preserve"> and ensures that </w:t>
      </w:r>
      <w:r w:rsidRPr="000D27C8">
        <w:rPr>
          <w:rFonts w:ascii="Times New Roman" w:hAnsi="Times New Roman"/>
          <w:szCs w:val="24"/>
        </w:rPr>
        <w:t>the last document is filed no later than 72 hours before the final hearing</w:t>
      </w:r>
      <w:r w:rsidRPr="006F4027">
        <w:rPr>
          <w:rFonts w:ascii="Times New Roman" w:hAnsi="Times New Roman"/>
          <w:szCs w:val="24"/>
        </w:rPr>
        <w:t>.</w:t>
      </w:r>
    </w:p>
    <w:p w14:paraId="29CC8FDF"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The plaintiff serve a copy of this order on the defendant as soon as practicable [</w:t>
      </w:r>
      <w:r w:rsidRPr="006F4027">
        <w:rPr>
          <w:rFonts w:ascii="Times New Roman" w:hAnsi="Times New Roman"/>
          <w:i/>
          <w:iCs/>
          <w:szCs w:val="24"/>
        </w:rPr>
        <w:t>if no notice of appearance, include – by email and post to the notice of address for service set out in the statutory demand</w:t>
      </w:r>
      <w:r w:rsidRPr="006F4027">
        <w:rPr>
          <w:rFonts w:ascii="Times New Roman" w:hAnsi="Times New Roman"/>
          <w:szCs w:val="24"/>
        </w:rPr>
        <w:t xml:space="preserve">]. </w:t>
      </w:r>
    </w:p>
    <w:p w14:paraId="27B82139"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 xml:space="preserve">Subject to paragraph 8 above, there is liberty to apply. </w:t>
      </w:r>
    </w:p>
    <w:p w14:paraId="5DDF5EEC" w14:textId="77777777" w:rsidR="00567619" w:rsidRPr="006F4027" w:rsidRDefault="00567619" w:rsidP="00567619"/>
    <w:bookmarkEnd w:id="1"/>
    <w:p w14:paraId="5D496E0E" w14:textId="77777777" w:rsidR="00567619" w:rsidRPr="006F4027" w:rsidRDefault="00567619" w:rsidP="00567619">
      <w:pPr>
        <w:rPr>
          <w:b/>
          <w:noProof/>
          <w:spacing w:val="80"/>
          <w:u w:val="single"/>
        </w:rPr>
      </w:pPr>
    </w:p>
    <w:p w14:paraId="75965213" w14:textId="77777777" w:rsidR="00275C87" w:rsidRDefault="00275C87">
      <w:pPr>
        <w:rPr>
          <w:b/>
          <w:lang w:eastAsia="en-US"/>
        </w:rPr>
      </w:pPr>
    </w:p>
    <w:sectPr w:rsidR="00275C87" w:rsidSect="006E5DC6">
      <w:headerReference w:type="default" r:id="rId16"/>
      <w:pgSz w:w="11906" w:h="16838"/>
      <w:pgMar w:top="11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CC892" w14:textId="77777777" w:rsidR="00757B9E" w:rsidRDefault="00757B9E">
      <w:r>
        <w:separator/>
      </w:r>
    </w:p>
  </w:endnote>
  <w:endnote w:type="continuationSeparator" w:id="0">
    <w:p w14:paraId="0982458E" w14:textId="77777777" w:rsidR="00757B9E" w:rsidRDefault="00757B9E">
      <w:r>
        <w:continuationSeparator/>
      </w:r>
    </w:p>
  </w:endnote>
  <w:endnote w:type="continuationNotice" w:id="1">
    <w:p w14:paraId="22E23C77" w14:textId="77777777" w:rsidR="00757B9E" w:rsidRDefault="00757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BCAB" w14:textId="044D9089" w:rsidR="00EE02C7" w:rsidRDefault="00EE02C7">
    <w:pPr>
      <w:pStyle w:val="Footer"/>
      <w:jc w:val="right"/>
    </w:pPr>
    <w:r>
      <w:fldChar w:fldCharType="begin"/>
    </w:r>
    <w:r>
      <w:instrText xml:space="preserve"> PAGE   \* MERGEFORMAT </w:instrText>
    </w:r>
    <w:r>
      <w:fldChar w:fldCharType="separate"/>
    </w:r>
    <w:r w:rsidR="000A75B8">
      <w:rPr>
        <w:noProof/>
      </w:rPr>
      <w:t>1</w:t>
    </w:r>
    <w:r>
      <w:rPr>
        <w:noProof/>
      </w:rPr>
      <w:fldChar w:fldCharType="end"/>
    </w:r>
  </w:p>
  <w:p w14:paraId="21C5B33B" w14:textId="77777777" w:rsidR="00EE02C7" w:rsidRDefault="00EE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270E0" w14:textId="77777777" w:rsidR="00757B9E" w:rsidRDefault="00757B9E">
      <w:r>
        <w:separator/>
      </w:r>
    </w:p>
  </w:footnote>
  <w:footnote w:type="continuationSeparator" w:id="0">
    <w:p w14:paraId="3CA25F2C" w14:textId="77777777" w:rsidR="00757B9E" w:rsidRDefault="00757B9E">
      <w:r>
        <w:continuationSeparator/>
      </w:r>
    </w:p>
  </w:footnote>
  <w:footnote w:type="continuationNotice" w:id="1">
    <w:p w14:paraId="2D498654" w14:textId="77777777" w:rsidR="00757B9E" w:rsidRDefault="00757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5997" w14:textId="7D67C19D" w:rsidR="00E36E63" w:rsidRPr="00E36E63" w:rsidRDefault="00E36E63" w:rsidP="00E36E63">
    <w:pPr>
      <w:pStyle w:val="Header"/>
      <w:jc w:val="center"/>
      <w:rPr>
        <w:b/>
        <w:bCs/>
      </w:rPr>
    </w:pPr>
    <w:r w:rsidRPr="00E36E63">
      <w:rPr>
        <w:b/>
        <w:bCs/>
      </w:rPr>
      <w:t>ANNEXURE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3EF6" w14:textId="107B9661" w:rsidR="006F64FD" w:rsidRPr="00E36E63" w:rsidRDefault="006F64FD" w:rsidP="00E36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A8C"/>
    <w:multiLevelType w:val="multilevel"/>
    <w:tmpl w:val="F656E8E4"/>
    <w:lvl w:ilvl="0">
      <w:start w:val="1"/>
      <w:numFmt w:val="decimal"/>
      <w:pStyle w:val="Heading1"/>
      <w:lvlText w:val="%1."/>
      <w:lvlJc w:val="left"/>
      <w:pPr>
        <w:ind w:left="720" w:hanging="720"/>
      </w:pPr>
      <w:rPr>
        <w:rFonts w:hint="default"/>
      </w:rPr>
    </w:lvl>
    <w:lvl w:ilvl="1">
      <w:start w:val="1"/>
      <w:numFmt w:val="decimal"/>
      <w:isLgl/>
      <w:lvlText w:val="%1.%2"/>
      <w:lvlJc w:val="left"/>
      <w:pPr>
        <w:ind w:left="810" w:hanging="360"/>
      </w:pPr>
      <w:rPr>
        <w:rFonts w:hint="default"/>
        <w:strike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5F7DBE"/>
    <w:multiLevelType w:val="multilevel"/>
    <w:tmpl w:val="8E805FD6"/>
    <w:styleLink w:val="AOtherMatters"/>
    <w:lvl w:ilvl="0">
      <w:start w:val="1"/>
      <w:numFmt w:val="upperLetter"/>
      <w:pStyle w:val="OtherMatters"/>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Letter"/>
      <w:lvlText w:val="(%3)"/>
      <w:lvlJc w:val="right"/>
      <w:pPr>
        <w:tabs>
          <w:tab w:val="num" w:pos="2880"/>
        </w:tabs>
        <w:ind w:left="288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696820"/>
    <w:multiLevelType w:val="multilevel"/>
    <w:tmpl w:val="D932D4E6"/>
    <w:styleLink w:val="AOrders"/>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F64FDE"/>
    <w:multiLevelType w:val="multilevel"/>
    <w:tmpl w:val="8E805FD6"/>
    <w:numStyleLink w:val="AOtherMatters"/>
  </w:abstractNum>
  <w:num w:numId="1" w16cid:durableId="165439883">
    <w:abstractNumId w:val="3"/>
  </w:num>
  <w:num w:numId="2" w16cid:durableId="803893369">
    <w:abstractNumId w:val="0"/>
  </w:num>
  <w:num w:numId="3" w16cid:durableId="782961158">
    <w:abstractNumId w:val="1"/>
  </w:num>
  <w:num w:numId="4" w16cid:durableId="384138487">
    <w:abstractNumId w:val="4"/>
  </w:num>
  <w:num w:numId="5" w16cid:durableId="1094473982">
    <w:abstractNumId w:val="2"/>
    <w:lvlOverride w:ilvl="0">
      <w:lvl w:ilvl="0">
        <w:start w:val="1"/>
        <w:numFmt w:val="decimal"/>
        <w:lvlText w:val="%1."/>
        <w:lvlJc w:val="left"/>
        <w:pPr>
          <w:tabs>
            <w:tab w:val="num" w:pos="720"/>
          </w:tabs>
          <w:ind w:left="720" w:hanging="720"/>
        </w:pPr>
        <w:rPr>
          <w:rFonts w:hint="default"/>
          <w:b w:val="0"/>
          <w:bCs w:val="0"/>
        </w:rPr>
      </w:lvl>
    </w:lvlOverride>
  </w:num>
  <w:num w:numId="6" w16cid:durableId="90040924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A99947-D450-4355-8C42-F0307A394657}"/>
    <w:docVar w:name="dgnword-eventsink" w:val="636686032"/>
  </w:docVars>
  <w:rsids>
    <w:rsidRoot w:val="00D85336"/>
    <w:rsid w:val="00000850"/>
    <w:rsid w:val="00000F08"/>
    <w:rsid w:val="000019B4"/>
    <w:rsid w:val="00001D71"/>
    <w:rsid w:val="00007DBA"/>
    <w:rsid w:val="00010C74"/>
    <w:rsid w:val="000118DD"/>
    <w:rsid w:val="0001288E"/>
    <w:rsid w:val="000128D0"/>
    <w:rsid w:val="00013D3B"/>
    <w:rsid w:val="00013FEA"/>
    <w:rsid w:val="00014B10"/>
    <w:rsid w:val="00026E4E"/>
    <w:rsid w:val="00027798"/>
    <w:rsid w:val="0003306E"/>
    <w:rsid w:val="00033076"/>
    <w:rsid w:val="00034D85"/>
    <w:rsid w:val="00035057"/>
    <w:rsid w:val="00036894"/>
    <w:rsid w:val="00037D26"/>
    <w:rsid w:val="00043448"/>
    <w:rsid w:val="00051B5A"/>
    <w:rsid w:val="000520BB"/>
    <w:rsid w:val="000552C5"/>
    <w:rsid w:val="00055F43"/>
    <w:rsid w:val="000566C3"/>
    <w:rsid w:val="000616CF"/>
    <w:rsid w:val="00064FB2"/>
    <w:rsid w:val="00070CA2"/>
    <w:rsid w:val="00070D66"/>
    <w:rsid w:val="000710BE"/>
    <w:rsid w:val="00071A96"/>
    <w:rsid w:val="00073139"/>
    <w:rsid w:val="00073769"/>
    <w:rsid w:val="00077863"/>
    <w:rsid w:val="00081A41"/>
    <w:rsid w:val="00092168"/>
    <w:rsid w:val="0009227C"/>
    <w:rsid w:val="00095BA5"/>
    <w:rsid w:val="000960AC"/>
    <w:rsid w:val="0009718F"/>
    <w:rsid w:val="000A1DE7"/>
    <w:rsid w:val="000A219E"/>
    <w:rsid w:val="000A458C"/>
    <w:rsid w:val="000A4F62"/>
    <w:rsid w:val="000A510C"/>
    <w:rsid w:val="000A553C"/>
    <w:rsid w:val="000A6787"/>
    <w:rsid w:val="000A6B76"/>
    <w:rsid w:val="000A75B8"/>
    <w:rsid w:val="000B2414"/>
    <w:rsid w:val="000B2E54"/>
    <w:rsid w:val="000B3959"/>
    <w:rsid w:val="000B4B6F"/>
    <w:rsid w:val="000B5F50"/>
    <w:rsid w:val="000C0998"/>
    <w:rsid w:val="000C0B97"/>
    <w:rsid w:val="000C1777"/>
    <w:rsid w:val="000C2CE1"/>
    <w:rsid w:val="000C5F4B"/>
    <w:rsid w:val="000C75E1"/>
    <w:rsid w:val="000D07F1"/>
    <w:rsid w:val="000D1C30"/>
    <w:rsid w:val="000D3250"/>
    <w:rsid w:val="000D5E28"/>
    <w:rsid w:val="000D7A64"/>
    <w:rsid w:val="000E12FA"/>
    <w:rsid w:val="000E524A"/>
    <w:rsid w:val="000F3B18"/>
    <w:rsid w:val="000F48D2"/>
    <w:rsid w:val="000F6971"/>
    <w:rsid w:val="000F6EA7"/>
    <w:rsid w:val="00100006"/>
    <w:rsid w:val="00100A95"/>
    <w:rsid w:val="0010199F"/>
    <w:rsid w:val="00101EC5"/>
    <w:rsid w:val="001033CC"/>
    <w:rsid w:val="001059A2"/>
    <w:rsid w:val="00113B33"/>
    <w:rsid w:val="00117CD6"/>
    <w:rsid w:val="00121C72"/>
    <w:rsid w:val="00121D08"/>
    <w:rsid w:val="001247F7"/>
    <w:rsid w:val="00125C07"/>
    <w:rsid w:val="00133A51"/>
    <w:rsid w:val="00133FAE"/>
    <w:rsid w:val="001344BA"/>
    <w:rsid w:val="0013760E"/>
    <w:rsid w:val="00140683"/>
    <w:rsid w:val="00143136"/>
    <w:rsid w:val="00143818"/>
    <w:rsid w:val="00144DAA"/>
    <w:rsid w:val="00144F8D"/>
    <w:rsid w:val="00145C92"/>
    <w:rsid w:val="00145D28"/>
    <w:rsid w:val="0014603C"/>
    <w:rsid w:val="0014799F"/>
    <w:rsid w:val="001500FF"/>
    <w:rsid w:val="0015063E"/>
    <w:rsid w:val="001520D1"/>
    <w:rsid w:val="00155A8E"/>
    <w:rsid w:val="0015650D"/>
    <w:rsid w:val="0016054E"/>
    <w:rsid w:val="00161628"/>
    <w:rsid w:val="00161B6C"/>
    <w:rsid w:val="00161CA2"/>
    <w:rsid w:val="00162950"/>
    <w:rsid w:val="00163909"/>
    <w:rsid w:val="00167557"/>
    <w:rsid w:val="001700F6"/>
    <w:rsid w:val="001716EF"/>
    <w:rsid w:val="00171F93"/>
    <w:rsid w:val="0018061B"/>
    <w:rsid w:val="00182B74"/>
    <w:rsid w:val="00185144"/>
    <w:rsid w:val="00186E37"/>
    <w:rsid w:val="001913C5"/>
    <w:rsid w:val="00194089"/>
    <w:rsid w:val="00194A80"/>
    <w:rsid w:val="0019620B"/>
    <w:rsid w:val="001970CF"/>
    <w:rsid w:val="00197CA4"/>
    <w:rsid w:val="001A22B3"/>
    <w:rsid w:val="001A3465"/>
    <w:rsid w:val="001A3FD8"/>
    <w:rsid w:val="001A5036"/>
    <w:rsid w:val="001A5AFC"/>
    <w:rsid w:val="001A5B39"/>
    <w:rsid w:val="001A635A"/>
    <w:rsid w:val="001A667F"/>
    <w:rsid w:val="001A7651"/>
    <w:rsid w:val="001B3484"/>
    <w:rsid w:val="001B4283"/>
    <w:rsid w:val="001B57F5"/>
    <w:rsid w:val="001B7034"/>
    <w:rsid w:val="001B7E2C"/>
    <w:rsid w:val="001C116C"/>
    <w:rsid w:val="001C1381"/>
    <w:rsid w:val="001C2F4B"/>
    <w:rsid w:val="001C4D7D"/>
    <w:rsid w:val="001C634B"/>
    <w:rsid w:val="001C7FED"/>
    <w:rsid w:val="001D51C5"/>
    <w:rsid w:val="001E0318"/>
    <w:rsid w:val="001E09E7"/>
    <w:rsid w:val="001E1ABD"/>
    <w:rsid w:val="001E31F5"/>
    <w:rsid w:val="001E6671"/>
    <w:rsid w:val="001F32F4"/>
    <w:rsid w:val="001F5FA8"/>
    <w:rsid w:val="00200A7F"/>
    <w:rsid w:val="002037EB"/>
    <w:rsid w:val="0020438F"/>
    <w:rsid w:val="002060A7"/>
    <w:rsid w:val="00207367"/>
    <w:rsid w:val="0021032D"/>
    <w:rsid w:val="002106C5"/>
    <w:rsid w:val="002111A0"/>
    <w:rsid w:val="00215646"/>
    <w:rsid w:val="00216DCF"/>
    <w:rsid w:val="00217758"/>
    <w:rsid w:val="00217E88"/>
    <w:rsid w:val="00220F6B"/>
    <w:rsid w:val="002218C5"/>
    <w:rsid w:val="00222544"/>
    <w:rsid w:val="0022666D"/>
    <w:rsid w:val="00231BF4"/>
    <w:rsid w:val="0023385A"/>
    <w:rsid w:val="0023426A"/>
    <w:rsid w:val="00234B7B"/>
    <w:rsid w:val="002351D6"/>
    <w:rsid w:val="00241A4E"/>
    <w:rsid w:val="002431EC"/>
    <w:rsid w:val="00243404"/>
    <w:rsid w:val="00245746"/>
    <w:rsid w:val="00247F50"/>
    <w:rsid w:val="00256B2C"/>
    <w:rsid w:val="00257071"/>
    <w:rsid w:val="002572C2"/>
    <w:rsid w:val="0026005D"/>
    <w:rsid w:val="0026087A"/>
    <w:rsid w:val="002615F7"/>
    <w:rsid w:val="002626B4"/>
    <w:rsid w:val="00263980"/>
    <w:rsid w:val="00264E37"/>
    <w:rsid w:val="00265BF9"/>
    <w:rsid w:val="00271B59"/>
    <w:rsid w:val="00275A5A"/>
    <w:rsid w:val="00275C87"/>
    <w:rsid w:val="00277B7B"/>
    <w:rsid w:val="00280812"/>
    <w:rsid w:val="002812ED"/>
    <w:rsid w:val="0028130B"/>
    <w:rsid w:val="00282FC6"/>
    <w:rsid w:val="0028478A"/>
    <w:rsid w:val="002878F9"/>
    <w:rsid w:val="00290406"/>
    <w:rsid w:val="0029358D"/>
    <w:rsid w:val="002A0A69"/>
    <w:rsid w:val="002B465A"/>
    <w:rsid w:val="002B5374"/>
    <w:rsid w:val="002C1134"/>
    <w:rsid w:val="002C56E8"/>
    <w:rsid w:val="002C7ADD"/>
    <w:rsid w:val="002D0AB0"/>
    <w:rsid w:val="002D0FD3"/>
    <w:rsid w:val="002D23D8"/>
    <w:rsid w:val="002D2AC8"/>
    <w:rsid w:val="002D6E79"/>
    <w:rsid w:val="002E0F6B"/>
    <w:rsid w:val="002E381B"/>
    <w:rsid w:val="002E525C"/>
    <w:rsid w:val="002E5872"/>
    <w:rsid w:val="002E6B43"/>
    <w:rsid w:val="002E7FD2"/>
    <w:rsid w:val="002F343D"/>
    <w:rsid w:val="002F4D7F"/>
    <w:rsid w:val="002F7E47"/>
    <w:rsid w:val="003009BF"/>
    <w:rsid w:val="00300F4B"/>
    <w:rsid w:val="00302887"/>
    <w:rsid w:val="00302981"/>
    <w:rsid w:val="0030352D"/>
    <w:rsid w:val="00305761"/>
    <w:rsid w:val="00307B60"/>
    <w:rsid w:val="00310655"/>
    <w:rsid w:val="00310A32"/>
    <w:rsid w:val="00310D8C"/>
    <w:rsid w:val="00311051"/>
    <w:rsid w:val="0031222C"/>
    <w:rsid w:val="003139FF"/>
    <w:rsid w:val="003166D1"/>
    <w:rsid w:val="00321C75"/>
    <w:rsid w:val="0032286C"/>
    <w:rsid w:val="0032341B"/>
    <w:rsid w:val="003269C8"/>
    <w:rsid w:val="003273D9"/>
    <w:rsid w:val="00331639"/>
    <w:rsid w:val="00331870"/>
    <w:rsid w:val="00333840"/>
    <w:rsid w:val="00334DD3"/>
    <w:rsid w:val="00335765"/>
    <w:rsid w:val="0033590C"/>
    <w:rsid w:val="00340257"/>
    <w:rsid w:val="0034260E"/>
    <w:rsid w:val="00347166"/>
    <w:rsid w:val="00350055"/>
    <w:rsid w:val="003500B9"/>
    <w:rsid w:val="003508E0"/>
    <w:rsid w:val="00353E4C"/>
    <w:rsid w:val="00356593"/>
    <w:rsid w:val="00356969"/>
    <w:rsid w:val="003570FE"/>
    <w:rsid w:val="00357A0D"/>
    <w:rsid w:val="003639B5"/>
    <w:rsid w:val="00365D0E"/>
    <w:rsid w:val="00365E4C"/>
    <w:rsid w:val="0036789E"/>
    <w:rsid w:val="00367AD0"/>
    <w:rsid w:val="00373180"/>
    <w:rsid w:val="00377739"/>
    <w:rsid w:val="00377999"/>
    <w:rsid w:val="00380EC9"/>
    <w:rsid w:val="003817CD"/>
    <w:rsid w:val="00381991"/>
    <w:rsid w:val="00381FDA"/>
    <w:rsid w:val="00386A63"/>
    <w:rsid w:val="00386C9F"/>
    <w:rsid w:val="00387DB3"/>
    <w:rsid w:val="003903B0"/>
    <w:rsid w:val="00391CA0"/>
    <w:rsid w:val="00392DB2"/>
    <w:rsid w:val="003945D8"/>
    <w:rsid w:val="00396307"/>
    <w:rsid w:val="003968E8"/>
    <w:rsid w:val="00396EF2"/>
    <w:rsid w:val="00397AAE"/>
    <w:rsid w:val="003A26A1"/>
    <w:rsid w:val="003A36C0"/>
    <w:rsid w:val="003A3E4A"/>
    <w:rsid w:val="003A7A5A"/>
    <w:rsid w:val="003A7E6C"/>
    <w:rsid w:val="003B4FB3"/>
    <w:rsid w:val="003B5381"/>
    <w:rsid w:val="003B7248"/>
    <w:rsid w:val="003C0295"/>
    <w:rsid w:val="003C07C2"/>
    <w:rsid w:val="003C343E"/>
    <w:rsid w:val="003C471C"/>
    <w:rsid w:val="003C5398"/>
    <w:rsid w:val="003C5C64"/>
    <w:rsid w:val="003C62F1"/>
    <w:rsid w:val="003C6D85"/>
    <w:rsid w:val="003D0A67"/>
    <w:rsid w:val="003D6199"/>
    <w:rsid w:val="003D672F"/>
    <w:rsid w:val="003E20A1"/>
    <w:rsid w:val="003E4C44"/>
    <w:rsid w:val="003E5208"/>
    <w:rsid w:val="003E6152"/>
    <w:rsid w:val="003E66CF"/>
    <w:rsid w:val="003E7587"/>
    <w:rsid w:val="003F0D9C"/>
    <w:rsid w:val="00402022"/>
    <w:rsid w:val="0040410A"/>
    <w:rsid w:val="00404CB0"/>
    <w:rsid w:val="00414B77"/>
    <w:rsid w:val="0042138B"/>
    <w:rsid w:val="00423362"/>
    <w:rsid w:val="00423BE8"/>
    <w:rsid w:val="00426BB6"/>
    <w:rsid w:val="004335DE"/>
    <w:rsid w:val="00434BEE"/>
    <w:rsid w:val="00434D03"/>
    <w:rsid w:val="00435CAD"/>
    <w:rsid w:val="004361F0"/>
    <w:rsid w:val="00441431"/>
    <w:rsid w:val="004436E2"/>
    <w:rsid w:val="00444336"/>
    <w:rsid w:val="00445687"/>
    <w:rsid w:val="00447345"/>
    <w:rsid w:val="00447CC1"/>
    <w:rsid w:val="004525E0"/>
    <w:rsid w:val="00454495"/>
    <w:rsid w:val="00455D46"/>
    <w:rsid w:val="00460F33"/>
    <w:rsid w:val="00461361"/>
    <w:rsid w:val="004658B7"/>
    <w:rsid w:val="0046785A"/>
    <w:rsid w:val="00471414"/>
    <w:rsid w:val="00474F94"/>
    <w:rsid w:val="00482EBE"/>
    <w:rsid w:val="00483F1E"/>
    <w:rsid w:val="004912F2"/>
    <w:rsid w:val="00492363"/>
    <w:rsid w:val="00494220"/>
    <w:rsid w:val="004946BD"/>
    <w:rsid w:val="004946DA"/>
    <w:rsid w:val="004963A8"/>
    <w:rsid w:val="0049669C"/>
    <w:rsid w:val="00496F08"/>
    <w:rsid w:val="004A6F31"/>
    <w:rsid w:val="004B1AC7"/>
    <w:rsid w:val="004B2A72"/>
    <w:rsid w:val="004B4458"/>
    <w:rsid w:val="004B5756"/>
    <w:rsid w:val="004B6E9A"/>
    <w:rsid w:val="004C1FFA"/>
    <w:rsid w:val="004C29B1"/>
    <w:rsid w:val="004C6D51"/>
    <w:rsid w:val="004C7DF7"/>
    <w:rsid w:val="004D051C"/>
    <w:rsid w:val="004D07F1"/>
    <w:rsid w:val="004D1112"/>
    <w:rsid w:val="004D1603"/>
    <w:rsid w:val="004D2141"/>
    <w:rsid w:val="004D6C51"/>
    <w:rsid w:val="004E1038"/>
    <w:rsid w:val="004E1052"/>
    <w:rsid w:val="004E1060"/>
    <w:rsid w:val="004E10CA"/>
    <w:rsid w:val="004E284B"/>
    <w:rsid w:val="004E2DAE"/>
    <w:rsid w:val="004E4F2B"/>
    <w:rsid w:val="004F1183"/>
    <w:rsid w:val="004F3AE3"/>
    <w:rsid w:val="004F61E8"/>
    <w:rsid w:val="004F7E81"/>
    <w:rsid w:val="00501551"/>
    <w:rsid w:val="0050175F"/>
    <w:rsid w:val="00502FEC"/>
    <w:rsid w:val="0050386D"/>
    <w:rsid w:val="0050429E"/>
    <w:rsid w:val="00504E04"/>
    <w:rsid w:val="00506B52"/>
    <w:rsid w:val="00510A73"/>
    <w:rsid w:val="00512025"/>
    <w:rsid w:val="005123B0"/>
    <w:rsid w:val="0051298D"/>
    <w:rsid w:val="005158D2"/>
    <w:rsid w:val="005173D2"/>
    <w:rsid w:val="00525EFF"/>
    <w:rsid w:val="00526125"/>
    <w:rsid w:val="005278A1"/>
    <w:rsid w:val="00533B6F"/>
    <w:rsid w:val="00535F89"/>
    <w:rsid w:val="005363EB"/>
    <w:rsid w:val="00536BE7"/>
    <w:rsid w:val="00536EB6"/>
    <w:rsid w:val="00540E14"/>
    <w:rsid w:val="00541EAB"/>
    <w:rsid w:val="00547600"/>
    <w:rsid w:val="00550871"/>
    <w:rsid w:val="005534A5"/>
    <w:rsid w:val="00553534"/>
    <w:rsid w:val="00554A65"/>
    <w:rsid w:val="0055503D"/>
    <w:rsid w:val="00557504"/>
    <w:rsid w:val="00557EE2"/>
    <w:rsid w:val="00560340"/>
    <w:rsid w:val="00561105"/>
    <w:rsid w:val="00561905"/>
    <w:rsid w:val="0056338B"/>
    <w:rsid w:val="0056389E"/>
    <w:rsid w:val="0056401D"/>
    <w:rsid w:val="00565B62"/>
    <w:rsid w:val="00567619"/>
    <w:rsid w:val="0056767B"/>
    <w:rsid w:val="00571E15"/>
    <w:rsid w:val="00572E64"/>
    <w:rsid w:val="005734DA"/>
    <w:rsid w:val="00575849"/>
    <w:rsid w:val="00576187"/>
    <w:rsid w:val="0057722E"/>
    <w:rsid w:val="0057728B"/>
    <w:rsid w:val="00581BB7"/>
    <w:rsid w:val="005825BE"/>
    <w:rsid w:val="00582DAF"/>
    <w:rsid w:val="005833EC"/>
    <w:rsid w:val="005861C6"/>
    <w:rsid w:val="00586FB8"/>
    <w:rsid w:val="00590C50"/>
    <w:rsid w:val="00593530"/>
    <w:rsid w:val="00596B08"/>
    <w:rsid w:val="005A291A"/>
    <w:rsid w:val="005A386C"/>
    <w:rsid w:val="005A4134"/>
    <w:rsid w:val="005A59BA"/>
    <w:rsid w:val="005A68BF"/>
    <w:rsid w:val="005A6984"/>
    <w:rsid w:val="005B0621"/>
    <w:rsid w:val="005B0BC2"/>
    <w:rsid w:val="005B11F7"/>
    <w:rsid w:val="005B3FF4"/>
    <w:rsid w:val="005B499F"/>
    <w:rsid w:val="005B5A47"/>
    <w:rsid w:val="005B5CFE"/>
    <w:rsid w:val="005B75AD"/>
    <w:rsid w:val="005B7C50"/>
    <w:rsid w:val="005B7E00"/>
    <w:rsid w:val="005C542A"/>
    <w:rsid w:val="005C693F"/>
    <w:rsid w:val="005C7F57"/>
    <w:rsid w:val="005D3383"/>
    <w:rsid w:val="005E04B4"/>
    <w:rsid w:val="005E37CA"/>
    <w:rsid w:val="005E3BB5"/>
    <w:rsid w:val="005E4206"/>
    <w:rsid w:val="005E5273"/>
    <w:rsid w:val="005E704A"/>
    <w:rsid w:val="005F0135"/>
    <w:rsid w:val="005F02B1"/>
    <w:rsid w:val="005F067C"/>
    <w:rsid w:val="005F2D57"/>
    <w:rsid w:val="00600C8B"/>
    <w:rsid w:val="00605D5A"/>
    <w:rsid w:val="00606831"/>
    <w:rsid w:val="006078B9"/>
    <w:rsid w:val="00607B05"/>
    <w:rsid w:val="006124C3"/>
    <w:rsid w:val="00612EAF"/>
    <w:rsid w:val="006135A6"/>
    <w:rsid w:val="00613FA8"/>
    <w:rsid w:val="00615862"/>
    <w:rsid w:val="00615AA8"/>
    <w:rsid w:val="00620D68"/>
    <w:rsid w:val="00623B5C"/>
    <w:rsid w:val="00624D08"/>
    <w:rsid w:val="00625C50"/>
    <w:rsid w:val="00626ACC"/>
    <w:rsid w:val="0062755D"/>
    <w:rsid w:val="00630E85"/>
    <w:rsid w:val="00634832"/>
    <w:rsid w:val="00635413"/>
    <w:rsid w:val="00636D64"/>
    <w:rsid w:val="00637613"/>
    <w:rsid w:val="00637881"/>
    <w:rsid w:val="00637EE8"/>
    <w:rsid w:val="0064057F"/>
    <w:rsid w:val="0064143C"/>
    <w:rsid w:val="006414A7"/>
    <w:rsid w:val="006513DD"/>
    <w:rsid w:val="00655347"/>
    <w:rsid w:val="006613C4"/>
    <w:rsid w:val="00664933"/>
    <w:rsid w:val="00666E4A"/>
    <w:rsid w:val="00666F54"/>
    <w:rsid w:val="006676CA"/>
    <w:rsid w:val="006710C3"/>
    <w:rsid w:val="0067245F"/>
    <w:rsid w:val="00673CF6"/>
    <w:rsid w:val="00674AFD"/>
    <w:rsid w:val="006763E3"/>
    <w:rsid w:val="00676B57"/>
    <w:rsid w:val="00676CE9"/>
    <w:rsid w:val="0067716A"/>
    <w:rsid w:val="0068364B"/>
    <w:rsid w:val="006853E3"/>
    <w:rsid w:val="00685C7A"/>
    <w:rsid w:val="00686402"/>
    <w:rsid w:val="0069029C"/>
    <w:rsid w:val="00691BC6"/>
    <w:rsid w:val="006921D0"/>
    <w:rsid w:val="00695864"/>
    <w:rsid w:val="006966DF"/>
    <w:rsid w:val="006A1687"/>
    <w:rsid w:val="006A29AF"/>
    <w:rsid w:val="006A34BA"/>
    <w:rsid w:val="006A386D"/>
    <w:rsid w:val="006A4CCD"/>
    <w:rsid w:val="006A5DA3"/>
    <w:rsid w:val="006A74CE"/>
    <w:rsid w:val="006A7DEE"/>
    <w:rsid w:val="006B393B"/>
    <w:rsid w:val="006B4353"/>
    <w:rsid w:val="006B6D97"/>
    <w:rsid w:val="006C4372"/>
    <w:rsid w:val="006C550C"/>
    <w:rsid w:val="006C55DA"/>
    <w:rsid w:val="006D0F84"/>
    <w:rsid w:val="006D3F73"/>
    <w:rsid w:val="006D4482"/>
    <w:rsid w:val="006E395D"/>
    <w:rsid w:val="006E5DC6"/>
    <w:rsid w:val="006E6E2F"/>
    <w:rsid w:val="006E73BA"/>
    <w:rsid w:val="006E7ECF"/>
    <w:rsid w:val="006F0255"/>
    <w:rsid w:val="006F0430"/>
    <w:rsid w:val="006F3E76"/>
    <w:rsid w:val="006F3FAF"/>
    <w:rsid w:val="006F42AA"/>
    <w:rsid w:val="006F5AFC"/>
    <w:rsid w:val="006F5F1C"/>
    <w:rsid w:val="006F60CF"/>
    <w:rsid w:val="006F6208"/>
    <w:rsid w:val="006F64FD"/>
    <w:rsid w:val="006F6748"/>
    <w:rsid w:val="00702170"/>
    <w:rsid w:val="00702F63"/>
    <w:rsid w:val="00704889"/>
    <w:rsid w:val="00704897"/>
    <w:rsid w:val="007068FC"/>
    <w:rsid w:val="007107C6"/>
    <w:rsid w:val="007109D8"/>
    <w:rsid w:val="007109E9"/>
    <w:rsid w:val="00710E94"/>
    <w:rsid w:val="007141F8"/>
    <w:rsid w:val="00715F27"/>
    <w:rsid w:val="0071797E"/>
    <w:rsid w:val="00717EE4"/>
    <w:rsid w:val="00720BE1"/>
    <w:rsid w:val="00722648"/>
    <w:rsid w:val="007241CE"/>
    <w:rsid w:val="00724D78"/>
    <w:rsid w:val="00731E81"/>
    <w:rsid w:val="0073285C"/>
    <w:rsid w:val="00735866"/>
    <w:rsid w:val="00737442"/>
    <w:rsid w:val="00741D9B"/>
    <w:rsid w:val="007453B3"/>
    <w:rsid w:val="00746CB2"/>
    <w:rsid w:val="0074724C"/>
    <w:rsid w:val="007513AE"/>
    <w:rsid w:val="0075230A"/>
    <w:rsid w:val="00752628"/>
    <w:rsid w:val="007544B1"/>
    <w:rsid w:val="00755325"/>
    <w:rsid w:val="00756FE4"/>
    <w:rsid w:val="007576C8"/>
    <w:rsid w:val="00757B9E"/>
    <w:rsid w:val="007602AF"/>
    <w:rsid w:val="00760491"/>
    <w:rsid w:val="0076180D"/>
    <w:rsid w:val="00767805"/>
    <w:rsid w:val="00767B98"/>
    <w:rsid w:val="00767BC8"/>
    <w:rsid w:val="00767E01"/>
    <w:rsid w:val="00771C95"/>
    <w:rsid w:val="007731BA"/>
    <w:rsid w:val="007736F2"/>
    <w:rsid w:val="00773732"/>
    <w:rsid w:val="00775937"/>
    <w:rsid w:val="007804CE"/>
    <w:rsid w:val="00780A47"/>
    <w:rsid w:val="00780F23"/>
    <w:rsid w:val="00784717"/>
    <w:rsid w:val="00784BD4"/>
    <w:rsid w:val="007869DD"/>
    <w:rsid w:val="00787903"/>
    <w:rsid w:val="007917BE"/>
    <w:rsid w:val="00792F21"/>
    <w:rsid w:val="00795053"/>
    <w:rsid w:val="007951CA"/>
    <w:rsid w:val="00796E2E"/>
    <w:rsid w:val="007A06FE"/>
    <w:rsid w:val="007A0780"/>
    <w:rsid w:val="007A1449"/>
    <w:rsid w:val="007A1D8C"/>
    <w:rsid w:val="007A6A2A"/>
    <w:rsid w:val="007A6D31"/>
    <w:rsid w:val="007B1869"/>
    <w:rsid w:val="007B3902"/>
    <w:rsid w:val="007C0A8F"/>
    <w:rsid w:val="007C1CAB"/>
    <w:rsid w:val="007C487A"/>
    <w:rsid w:val="007C6118"/>
    <w:rsid w:val="007D0506"/>
    <w:rsid w:val="007D0B01"/>
    <w:rsid w:val="007D1D95"/>
    <w:rsid w:val="007D242B"/>
    <w:rsid w:val="007D27F3"/>
    <w:rsid w:val="007D2A9B"/>
    <w:rsid w:val="007D3485"/>
    <w:rsid w:val="007D42ED"/>
    <w:rsid w:val="007E24CA"/>
    <w:rsid w:val="007E2608"/>
    <w:rsid w:val="007E5564"/>
    <w:rsid w:val="007F1253"/>
    <w:rsid w:val="007F7938"/>
    <w:rsid w:val="007F7C28"/>
    <w:rsid w:val="007F7F97"/>
    <w:rsid w:val="0080038A"/>
    <w:rsid w:val="0080234F"/>
    <w:rsid w:val="00802FC4"/>
    <w:rsid w:val="00803794"/>
    <w:rsid w:val="00804B57"/>
    <w:rsid w:val="0080531B"/>
    <w:rsid w:val="00806A44"/>
    <w:rsid w:val="0081079F"/>
    <w:rsid w:val="008119D2"/>
    <w:rsid w:val="008127B0"/>
    <w:rsid w:val="008144C7"/>
    <w:rsid w:val="008225B1"/>
    <w:rsid w:val="00823AB4"/>
    <w:rsid w:val="0082465E"/>
    <w:rsid w:val="0082476F"/>
    <w:rsid w:val="00825559"/>
    <w:rsid w:val="0083030A"/>
    <w:rsid w:val="00831D0F"/>
    <w:rsid w:val="00834079"/>
    <w:rsid w:val="00834A76"/>
    <w:rsid w:val="00835C7C"/>
    <w:rsid w:val="00836099"/>
    <w:rsid w:val="008409F9"/>
    <w:rsid w:val="008429C5"/>
    <w:rsid w:val="00843396"/>
    <w:rsid w:val="008434C3"/>
    <w:rsid w:val="00843503"/>
    <w:rsid w:val="008445D3"/>
    <w:rsid w:val="00845023"/>
    <w:rsid w:val="0084555D"/>
    <w:rsid w:val="00850A46"/>
    <w:rsid w:val="008515EE"/>
    <w:rsid w:val="00854845"/>
    <w:rsid w:val="00854FD4"/>
    <w:rsid w:val="0085590B"/>
    <w:rsid w:val="008601EC"/>
    <w:rsid w:val="0086055D"/>
    <w:rsid w:val="008674FD"/>
    <w:rsid w:val="00870BB1"/>
    <w:rsid w:val="008722FE"/>
    <w:rsid w:val="00872BAD"/>
    <w:rsid w:val="00874E19"/>
    <w:rsid w:val="00880069"/>
    <w:rsid w:val="00880D99"/>
    <w:rsid w:val="0088136E"/>
    <w:rsid w:val="008826D4"/>
    <w:rsid w:val="008830C6"/>
    <w:rsid w:val="008846D6"/>
    <w:rsid w:val="00886483"/>
    <w:rsid w:val="00886961"/>
    <w:rsid w:val="00892352"/>
    <w:rsid w:val="00892D21"/>
    <w:rsid w:val="00892FF7"/>
    <w:rsid w:val="008942F1"/>
    <w:rsid w:val="008952A0"/>
    <w:rsid w:val="00896AC7"/>
    <w:rsid w:val="00897106"/>
    <w:rsid w:val="00897EAD"/>
    <w:rsid w:val="008A38B6"/>
    <w:rsid w:val="008A4768"/>
    <w:rsid w:val="008A47C2"/>
    <w:rsid w:val="008A4A74"/>
    <w:rsid w:val="008A636D"/>
    <w:rsid w:val="008A7EC6"/>
    <w:rsid w:val="008B0C6F"/>
    <w:rsid w:val="008B0EC2"/>
    <w:rsid w:val="008B1575"/>
    <w:rsid w:val="008B3490"/>
    <w:rsid w:val="008B47EA"/>
    <w:rsid w:val="008B65BF"/>
    <w:rsid w:val="008B6B1B"/>
    <w:rsid w:val="008C027C"/>
    <w:rsid w:val="008C1688"/>
    <w:rsid w:val="008C21A2"/>
    <w:rsid w:val="008C2483"/>
    <w:rsid w:val="008C2DD9"/>
    <w:rsid w:val="008C41FA"/>
    <w:rsid w:val="008C5711"/>
    <w:rsid w:val="008C7567"/>
    <w:rsid w:val="008D0C79"/>
    <w:rsid w:val="008D1AB7"/>
    <w:rsid w:val="008D2D46"/>
    <w:rsid w:val="008D6EBF"/>
    <w:rsid w:val="008D7BB3"/>
    <w:rsid w:val="008E2F41"/>
    <w:rsid w:val="008E4DDA"/>
    <w:rsid w:val="008F7F8A"/>
    <w:rsid w:val="009010FF"/>
    <w:rsid w:val="00906628"/>
    <w:rsid w:val="0090680D"/>
    <w:rsid w:val="00910896"/>
    <w:rsid w:val="0091164B"/>
    <w:rsid w:val="00911F8A"/>
    <w:rsid w:val="0091488B"/>
    <w:rsid w:val="0091580F"/>
    <w:rsid w:val="00915C84"/>
    <w:rsid w:val="00916516"/>
    <w:rsid w:val="00921644"/>
    <w:rsid w:val="009221A2"/>
    <w:rsid w:val="0092369B"/>
    <w:rsid w:val="009251C5"/>
    <w:rsid w:val="00926F27"/>
    <w:rsid w:val="00933CE9"/>
    <w:rsid w:val="00934236"/>
    <w:rsid w:val="00934959"/>
    <w:rsid w:val="0093547F"/>
    <w:rsid w:val="00935BE8"/>
    <w:rsid w:val="00940734"/>
    <w:rsid w:val="00940F44"/>
    <w:rsid w:val="00941002"/>
    <w:rsid w:val="00945E57"/>
    <w:rsid w:val="00947689"/>
    <w:rsid w:val="0095377B"/>
    <w:rsid w:val="00955CBF"/>
    <w:rsid w:val="009579B5"/>
    <w:rsid w:val="00957C4E"/>
    <w:rsid w:val="0096128D"/>
    <w:rsid w:val="00963A32"/>
    <w:rsid w:val="00970632"/>
    <w:rsid w:val="00971150"/>
    <w:rsid w:val="0097461C"/>
    <w:rsid w:val="00975330"/>
    <w:rsid w:val="00975561"/>
    <w:rsid w:val="00976A80"/>
    <w:rsid w:val="00977A20"/>
    <w:rsid w:val="0098076E"/>
    <w:rsid w:val="009841CB"/>
    <w:rsid w:val="00984A84"/>
    <w:rsid w:val="009858F4"/>
    <w:rsid w:val="00987FD8"/>
    <w:rsid w:val="00990B3C"/>
    <w:rsid w:val="00993D8D"/>
    <w:rsid w:val="009956C6"/>
    <w:rsid w:val="00996F81"/>
    <w:rsid w:val="009A162B"/>
    <w:rsid w:val="009A16DD"/>
    <w:rsid w:val="009A389A"/>
    <w:rsid w:val="009A3F4F"/>
    <w:rsid w:val="009A45B0"/>
    <w:rsid w:val="009A4B13"/>
    <w:rsid w:val="009A5E29"/>
    <w:rsid w:val="009B1B66"/>
    <w:rsid w:val="009B3159"/>
    <w:rsid w:val="009B609C"/>
    <w:rsid w:val="009B64F9"/>
    <w:rsid w:val="009B7708"/>
    <w:rsid w:val="009C2B79"/>
    <w:rsid w:val="009C3906"/>
    <w:rsid w:val="009C393F"/>
    <w:rsid w:val="009C6B44"/>
    <w:rsid w:val="009D1753"/>
    <w:rsid w:val="009D2C97"/>
    <w:rsid w:val="009D3510"/>
    <w:rsid w:val="009D615E"/>
    <w:rsid w:val="009E2610"/>
    <w:rsid w:val="009E4C0D"/>
    <w:rsid w:val="009E564F"/>
    <w:rsid w:val="009E5E09"/>
    <w:rsid w:val="009E714C"/>
    <w:rsid w:val="009F27F0"/>
    <w:rsid w:val="009F587A"/>
    <w:rsid w:val="009F5B72"/>
    <w:rsid w:val="009F7C7A"/>
    <w:rsid w:val="00A000D9"/>
    <w:rsid w:val="00A02D5F"/>
    <w:rsid w:val="00A03B5F"/>
    <w:rsid w:val="00A03CC1"/>
    <w:rsid w:val="00A04BF1"/>
    <w:rsid w:val="00A06D57"/>
    <w:rsid w:val="00A06D90"/>
    <w:rsid w:val="00A07BA2"/>
    <w:rsid w:val="00A13D3C"/>
    <w:rsid w:val="00A16095"/>
    <w:rsid w:val="00A16652"/>
    <w:rsid w:val="00A16E8B"/>
    <w:rsid w:val="00A1734D"/>
    <w:rsid w:val="00A17BDF"/>
    <w:rsid w:val="00A20FA2"/>
    <w:rsid w:val="00A222B3"/>
    <w:rsid w:val="00A23AB9"/>
    <w:rsid w:val="00A26B85"/>
    <w:rsid w:val="00A271E4"/>
    <w:rsid w:val="00A31543"/>
    <w:rsid w:val="00A3189F"/>
    <w:rsid w:val="00A340F1"/>
    <w:rsid w:val="00A345BB"/>
    <w:rsid w:val="00A42179"/>
    <w:rsid w:val="00A448FB"/>
    <w:rsid w:val="00A45107"/>
    <w:rsid w:val="00A4513D"/>
    <w:rsid w:val="00A53DD0"/>
    <w:rsid w:val="00A562B4"/>
    <w:rsid w:val="00A56745"/>
    <w:rsid w:val="00A571BD"/>
    <w:rsid w:val="00A64EE1"/>
    <w:rsid w:val="00A67FC3"/>
    <w:rsid w:val="00A70781"/>
    <w:rsid w:val="00A715A8"/>
    <w:rsid w:val="00A73C31"/>
    <w:rsid w:val="00A759FF"/>
    <w:rsid w:val="00A76D53"/>
    <w:rsid w:val="00A7773B"/>
    <w:rsid w:val="00A7779A"/>
    <w:rsid w:val="00A77FED"/>
    <w:rsid w:val="00A86757"/>
    <w:rsid w:val="00A9278B"/>
    <w:rsid w:val="00A937DF"/>
    <w:rsid w:val="00A96C82"/>
    <w:rsid w:val="00AA0244"/>
    <w:rsid w:val="00AA0705"/>
    <w:rsid w:val="00AA1164"/>
    <w:rsid w:val="00AA1248"/>
    <w:rsid w:val="00AA1568"/>
    <w:rsid w:val="00AA1BA4"/>
    <w:rsid w:val="00AA228C"/>
    <w:rsid w:val="00AA5A1E"/>
    <w:rsid w:val="00AA68C1"/>
    <w:rsid w:val="00AB0464"/>
    <w:rsid w:val="00AB137B"/>
    <w:rsid w:val="00AB2534"/>
    <w:rsid w:val="00AB3FFA"/>
    <w:rsid w:val="00AB61BD"/>
    <w:rsid w:val="00AB6B2D"/>
    <w:rsid w:val="00AB6B88"/>
    <w:rsid w:val="00AC2F4D"/>
    <w:rsid w:val="00AC7A24"/>
    <w:rsid w:val="00AD2DBF"/>
    <w:rsid w:val="00AD32C4"/>
    <w:rsid w:val="00AE3228"/>
    <w:rsid w:val="00AE3CE5"/>
    <w:rsid w:val="00AE43BF"/>
    <w:rsid w:val="00AF29CC"/>
    <w:rsid w:val="00AF2D6F"/>
    <w:rsid w:val="00AF4E23"/>
    <w:rsid w:val="00AF72F1"/>
    <w:rsid w:val="00AF7BEA"/>
    <w:rsid w:val="00B0217A"/>
    <w:rsid w:val="00B03FB3"/>
    <w:rsid w:val="00B05957"/>
    <w:rsid w:val="00B06F3C"/>
    <w:rsid w:val="00B120B9"/>
    <w:rsid w:val="00B15DA5"/>
    <w:rsid w:val="00B17948"/>
    <w:rsid w:val="00B20876"/>
    <w:rsid w:val="00B20A75"/>
    <w:rsid w:val="00B210B9"/>
    <w:rsid w:val="00B22215"/>
    <w:rsid w:val="00B23BEC"/>
    <w:rsid w:val="00B2533E"/>
    <w:rsid w:val="00B26E44"/>
    <w:rsid w:val="00B26EE9"/>
    <w:rsid w:val="00B27212"/>
    <w:rsid w:val="00B31D34"/>
    <w:rsid w:val="00B323E2"/>
    <w:rsid w:val="00B34299"/>
    <w:rsid w:val="00B346B4"/>
    <w:rsid w:val="00B34B87"/>
    <w:rsid w:val="00B356EA"/>
    <w:rsid w:val="00B366E1"/>
    <w:rsid w:val="00B37F5F"/>
    <w:rsid w:val="00B40971"/>
    <w:rsid w:val="00B41B1E"/>
    <w:rsid w:val="00B41CB2"/>
    <w:rsid w:val="00B43CA5"/>
    <w:rsid w:val="00B445A4"/>
    <w:rsid w:val="00B44CAB"/>
    <w:rsid w:val="00B45166"/>
    <w:rsid w:val="00B50C4E"/>
    <w:rsid w:val="00B53468"/>
    <w:rsid w:val="00B54563"/>
    <w:rsid w:val="00B548BC"/>
    <w:rsid w:val="00B54D68"/>
    <w:rsid w:val="00B55DDD"/>
    <w:rsid w:val="00B57556"/>
    <w:rsid w:val="00B6064F"/>
    <w:rsid w:val="00B6220E"/>
    <w:rsid w:val="00B62F8C"/>
    <w:rsid w:val="00B65F05"/>
    <w:rsid w:val="00B72C47"/>
    <w:rsid w:val="00B812FB"/>
    <w:rsid w:val="00B84551"/>
    <w:rsid w:val="00B84830"/>
    <w:rsid w:val="00B86CFD"/>
    <w:rsid w:val="00B91665"/>
    <w:rsid w:val="00B92511"/>
    <w:rsid w:val="00B97019"/>
    <w:rsid w:val="00BA4081"/>
    <w:rsid w:val="00BA467D"/>
    <w:rsid w:val="00BA4AA3"/>
    <w:rsid w:val="00BA536E"/>
    <w:rsid w:val="00BA71A4"/>
    <w:rsid w:val="00BB025F"/>
    <w:rsid w:val="00BB1CFE"/>
    <w:rsid w:val="00BB3539"/>
    <w:rsid w:val="00BB44DE"/>
    <w:rsid w:val="00BB6A06"/>
    <w:rsid w:val="00BC00FB"/>
    <w:rsid w:val="00BC07AD"/>
    <w:rsid w:val="00BC63FD"/>
    <w:rsid w:val="00BC642C"/>
    <w:rsid w:val="00BC7826"/>
    <w:rsid w:val="00BD0D77"/>
    <w:rsid w:val="00BD168A"/>
    <w:rsid w:val="00BD2044"/>
    <w:rsid w:val="00BD2A47"/>
    <w:rsid w:val="00BD4E3C"/>
    <w:rsid w:val="00BD53FE"/>
    <w:rsid w:val="00BE1071"/>
    <w:rsid w:val="00BE13A1"/>
    <w:rsid w:val="00BE377F"/>
    <w:rsid w:val="00BE5E45"/>
    <w:rsid w:val="00BE6133"/>
    <w:rsid w:val="00BE69FC"/>
    <w:rsid w:val="00BF026A"/>
    <w:rsid w:val="00BF0450"/>
    <w:rsid w:val="00BF054A"/>
    <w:rsid w:val="00BF2411"/>
    <w:rsid w:val="00BF5F87"/>
    <w:rsid w:val="00BF6922"/>
    <w:rsid w:val="00BF764E"/>
    <w:rsid w:val="00BF7EB5"/>
    <w:rsid w:val="00C00DB5"/>
    <w:rsid w:val="00C0206E"/>
    <w:rsid w:val="00C02583"/>
    <w:rsid w:val="00C02EEF"/>
    <w:rsid w:val="00C02F5C"/>
    <w:rsid w:val="00C03C6C"/>
    <w:rsid w:val="00C15A45"/>
    <w:rsid w:val="00C16227"/>
    <w:rsid w:val="00C16789"/>
    <w:rsid w:val="00C16A15"/>
    <w:rsid w:val="00C25E34"/>
    <w:rsid w:val="00C27E6B"/>
    <w:rsid w:val="00C310B9"/>
    <w:rsid w:val="00C342D5"/>
    <w:rsid w:val="00C36E4B"/>
    <w:rsid w:val="00C37471"/>
    <w:rsid w:val="00C401CD"/>
    <w:rsid w:val="00C4035A"/>
    <w:rsid w:val="00C41952"/>
    <w:rsid w:val="00C421E2"/>
    <w:rsid w:val="00C42B04"/>
    <w:rsid w:val="00C43E61"/>
    <w:rsid w:val="00C475AB"/>
    <w:rsid w:val="00C53183"/>
    <w:rsid w:val="00C537A0"/>
    <w:rsid w:val="00C55128"/>
    <w:rsid w:val="00C55EFA"/>
    <w:rsid w:val="00C56DF5"/>
    <w:rsid w:val="00C570CC"/>
    <w:rsid w:val="00C60BB4"/>
    <w:rsid w:val="00C6547B"/>
    <w:rsid w:val="00C65F24"/>
    <w:rsid w:val="00C671AC"/>
    <w:rsid w:val="00C719FC"/>
    <w:rsid w:val="00C721E1"/>
    <w:rsid w:val="00C73CC8"/>
    <w:rsid w:val="00C8381A"/>
    <w:rsid w:val="00C90AF9"/>
    <w:rsid w:val="00C92881"/>
    <w:rsid w:val="00C929C0"/>
    <w:rsid w:val="00C96FB5"/>
    <w:rsid w:val="00C979D7"/>
    <w:rsid w:val="00CA6A77"/>
    <w:rsid w:val="00CA6ED5"/>
    <w:rsid w:val="00CA7E76"/>
    <w:rsid w:val="00CB0480"/>
    <w:rsid w:val="00CB0A1D"/>
    <w:rsid w:val="00CB2437"/>
    <w:rsid w:val="00CB2EDD"/>
    <w:rsid w:val="00CB538F"/>
    <w:rsid w:val="00CB55BC"/>
    <w:rsid w:val="00CC2810"/>
    <w:rsid w:val="00CC2DD5"/>
    <w:rsid w:val="00CC33B2"/>
    <w:rsid w:val="00CC5714"/>
    <w:rsid w:val="00CC667E"/>
    <w:rsid w:val="00CC6705"/>
    <w:rsid w:val="00CC68A6"/>
    <w:rsid w:val="00CD0331"/>
    <w:rsid w:val="00CD04F5"/>
    <w:rsid w:val="00CD4B75"/>
    <w:rsid w:val="00CD791D"/>
    <w:rsid w:val="00CE0037"/>
    <w:rsid w:val="00CE1E8F"/>
    <w:rsid w:val="00CE4442"/>
    <w:rsid w:val="00CE46FB"/>
    <w:rsid w:val="00CE520C"/>
    <w:rsid w:val="00CF07B3"/>
    <w:rsid w:val="00CF18F8"/>
    <w:rsid w:val="00CF4BEC"/>
    <w:rsid w:val="00CF5F3A"/>
    <w:rsid w:val="00CF6054"/>
    <w:rsid w:val="00CF6947"/>
    <w:rsid w:val="00D005FF"/>
    <w:rsid w:val="00D00C1F"/>
    <w:rsid w:val="00D00CA4"/>
    <w:rsid w:val="00D04325"/>
    <w:rsid w:val="00D143BA"/>
    <w:rsid w:val="00D16016"/>
    <w:rsid w:val="00D1679C"/>
    <w:rsid w:val="00D20B1E"/>
    <w:rsid w:val="00D218A6"/>
    <w:rsid w:val="00D23722"/>
    <w:rsid w:val="00D23C64"/>
    <w:rsid w:val="00D244E3"/>
    <w:rsid w:val="00D25933"/>
    <w:rsid w:val="00D26B29"/>
    <w:rsid w:val="00D3340C"/>
    <w:rsid w:val="00D349EE"/>
    <w:rsid w:val="00D37B73"/>
    <w:rsid w:val="00D44645"/>
    <w:rsid w:val="00D47D9F"/>
    <w:rsid w:val="00D53A28"/>
    <w:rsid w:val="00D54B74"/>
    <w:rsid w:val="00D62946"/>
    <w:rsid w:val="00D62C14"/>
    <w:rsid w:val="00D636CD"/>
    <w:rsid w:val="00D63FEA"/>
    <w:rsid w:val="00D66FF2"/>
    <w:rsid w:val="00D71E39"/>
    <w:rsid w:val="00D75C9B"/>
    <w:rsid w:val="00D77286"/>
    <w:rsid w:val="00D777EA"/>
    <w:rsid w:val="00D77D53"/>
    <w:rsid w:val="00D809E3"/>
    <w:rsid w:val="00D80FEA"/>
    <w:rsid w:val="00D85336"/>
    <w:rsid w:val="00D86A6A"/>
    <w:rsid w:val="00D874A5"/>
    <w:rsid w:val="00D87C4F"/>
    <w:rsid w:val="00D95A47"/>
    <w:rsid w:val="00D961E3"/>
    <w:rsid w:val="00D97628"/>
    <w:rsid w:val="00DA0491"/>
    <w:rsid w:val="00DA05A9"/>
    <w:rsid w:val="00DA1E21"/>
    <w:rsid w:val="00DA284A"/>
    <w:rsid w:val="00DA56E9"/>
    <w:rsid w:val="00DA578D"/>
    <w:rsid w:val="00DA5D81"/>
    <w:rsid w:val="00DA6159"/>
    <w:rsid w:val="00DA650C"/>
    <w:rsid w:val="00DA6C40"/>
    <w:rsid w:val="00DB304D"/>
    <w:rsid w:val="00DB50BE"/>
    <w:rsid w:val="00DB5176"/>
    <w:rsid w:val="00DB6F51"/>
    <w:rsid w:val="00DB7EBE"/>
    <w:rsid w:val="00DC0370"/>
    <w:rsid w:val="00DC0ABE"/>
    <w:rsid w:val="00DC1AC0"/>
    <w:rsid w:val="00DC1D8A"/>
    <w:rsid w:val="00DC24A7"/>
    <w:rsid w:val="00DC3601"/>
    <w:rsid w:val="00DC38A4"/>
    <w:rsid w:val="00DC5BE7"/>
    <w:rsid w:val="00DC66BB"/>
    <w:rsid w:val="00DD1823"/>
    <w:rsid w:val="00DD5028"/>
    <w:rsid w:val="00DD68A6"/>
    <w:rsid w:val="00DE2909"/>
    <w:rsid w:val="00DE4383"/>
    <w:rsid w:val="00DE524F"/>
    <w:rsid w:val="00DE6424"/>
    <w:rsid w:val="00DE6CBB"/>
    <w:rsid w:val="00DF032B"/>
    <w:rsid w:val="00DF198F"/>
    <w:rsid w:val="00DF1F28"/>
    <w:rsid w:val="00DF4878"/>
    <w:rsid w:val="00DF519E"/>
    <w:rsid w:val="00DF52D4"/>
    <w:rsid w:val="00DF7448"/>
    <w:rsid w:val="00E03CD7"/>
    <w:rsid w:val="00E05506"/>
    <w:rsid w:val="00E0551B"/>
    <w:rsid w:val="00E06A95"/>
    <w:rsid w:val="00E074B1"/>
    <w:rsid w:val="00E11319"/>
    <w:rsid w:val="00E11A52"/>
    <w:rsid w:val="00E15CF5"/>
    <w:rsid w:val="00E16169"/>
    <w:rsid w:val="00E20381"/>
    <w:rsid w:val="00E2055A"/>
    <w:rsid w:val="00E238AB"/>
    <w:rsid w:val="00E23A7E"/>
    <w:rsid w:val="00E24823"/>
    <w:rsid w:val="00E25646"/>
    <w:rsid w:val="00E27289"/>
    <w:rsid w:val="00E2776C"/>
    <w:rsid w:val="00E27982"/>
    <w:rsid w:val="00E32AE2"/>
    <w:rsid w:val="00E36E63"/>
    <w:rsid w:val="00E377A1"/>
    <w:rsid w:val="00E41FCF"/>
    <w:rsid w:val="00E50E29"/>
    <w:rsid w:val="00E52E8C"/>
    <w:rsid w:val="00E54AD4"/>
    <w:rsid w:val="00E569D8"/>
    <w:rsid w:val="00E571EE"/>
    <w:rsid w:val="00E61AA5"/>
    <w:rsid w:val="00E62BC4"/>
    <w:rsid w:val="00E63FF3"/>
    <w:rsid w:val="00E65C84"/>
    <w:rsid w:val="00E66EDC"/>
    <w:rsid w:val="00E7490A"/>
    <w:rsid w:val="00E74D52"/>
    <w:rsid w:val="00E81595"/>
    <w:rsid w:val="00E81783"/>
    <w:rsid w:val="00E81FCC"/>
    <w:rsid w:val="00E8292B"/>
    <w:rsid w:val="00E90334"/>
    <w:rsid w:val="00E90A24"/>
    <w:rsid w:val="00EA0DB8"/>
    <w:rsid w:val="00EA141C"/>
    <w:rsid w:val="00EA2EB9"/>
    <w:rsid w:val="00EA385C"/>
    <w:rsid w:val="00EA4AC7"/>
    <w:rsid w:val="00EA6CDF"/>
    <w:rsid w:val="00EA6D70"/>
    <w:rsid w:val="00EB5FF0"/>
    <w:rsid w:val="00EB61C9"/>
    <w:rsid w:val="00EC0977"/>
    <w:rsid w:val="00EC2BD9"/>
    <w:rsid w:val="00EC2E21"/>
    <w:rsid w:val="00EC4A6A"/>
    <w:rsid w:val="00EC6B3A"/>
    <w:rsid w:val="00ED0B9D"/>
    <w:rsid w:val="00ED25C1"/>
    <w:rsid w:val="00ED2ACC"/>
    <w:rsid w:val="00ED61FE"/>
    <w:rsid w:val="00EE02C7"/>
    <w:rsid w:val="00EE4C74"/>
    <w:rsid w:val="00EE6009"/>
    <w:rsid w:val="00EF154D"/>
    <w:rsid w:val="00EF1683"/>
    <w:rsid w:val="00EF2F58"/>
    <w:rsid w:val="00EF5C7D"/>
    <w:rsid w:val="00F0009F"/>
    <w:rsid w:val="00F0621A"/>
    <w:rsid w:val="00F07C59"/>
    <w:rsid w:val="00F10B9F"/>
    <w:rsid w:val="00F15256"/>
    <w:rsid w:val="00F16491"/>
    <w:rsid w:val="00F17BF6"/>
    <w:rsid w:val="00F20502"/>
    <w:rsid w:val="00F21C41"/>
    <w:rsid w:val="00F22347"/>
    <w:rsid w:val="00F24E6E"/>
    <w:rsid w:val="00F25EF5"/>
    <w:rsid w:val="00F308A9"/>
    <w:rsid w:val="00F30DD3"/>
    <w:rsid w:val="00F32FC9"/>
    <w:rsid w:val="00F33797"/>
    <w:rsid w:val="00F36FB7"/>
    <w:rsid w:val="00F43EC5"/>
    <w:rsid w:val="00F449D5"/>
    <w:rsid w:val="00F4583E"/>
    <w:rsid w:val="00F45ADF"/>
    <w:rsid w:val="00F521A3"/>
    <w:rsid w:val="00F52A10"/>
    <w:rsid w:val="00F53877"/>
    <w:rsid w:val="00F54B44"/>
    <w:rsid w:val="00F630C6"/>
    <w:rsid w:val="00F63EBD"/>
    <w:rsid w:val="00F66463"/>
    <w:rsid w:val="00F67CF6"/>
    <w:rsid w:val="00F706EB"/>
    <w:rsid w:val="00F7168C"/>
    <w:rsid w:val="00F71B45"/>
    <w:rsid w:val="00F72811"/>
    <w:rsid w:val="00F73393"/>
    <w:rsid w:val="00F74693"/>
    <w:rsid w:val="00F7634A"/>
    <w:rsid w:val="00F7671E"/>
    <w:rsid w:val="00F80F7B"/>
    <w:rsid w:val="00F84B48"/>
    <w:rsid w:val="00F85242"/>
    <w:rsid w:val="00F85CC5"/>
    <w:rsid w:val="00F9254D"/>
    <w:rsid w:val="00F92A54"/>
    <w:rsid w:val="00F946E3"/>
    <w:rsid w:val="00F94831"/>
    <w:rsid w:val="00FA021C"/>
    <w:rsid w:val="00FA0C4F"/>
    <w:rsid w:val="00FA0FF9"/>
    <w:rsid w:val="00FA51CA"/>
    <w:rsid w:val="00FA54CE"/>
    <w:rsid w:val="00FA5F13"/>
    <w:rsid w:val="00FA7259"/>
    <w:rsid w:val="00FA726D"/>
    <w:rsid w:val="00FA7381"/>
    <w:rsid w:val="00FA7B26"/>
    <w:rsid w:val="00FB3506"/>
    <w:rsid w:val="00FB60BC"/>
    <w:rsid w:val="00FB6FB3"/>
    <w:rsid w:val="00FC06E8"/>
    <w:rsid w:val="00FC0EA9"/>
    <w:rsid w:val="00FC2C3A"/>
    <w:rsid w:val="00FC350B"/>
    <w:rsid w:val="00FC4A80"/>
    <w:rsid w:val="00FC697E"/>
    <w:rsid w:val="00FC7E16"/>
    <w:rsid w:val="00FD0B7E"/>
    <w:rsid w:val="00FD0EED"/>
    <w:rsid w:val="00FD23B8"/>
    <w:rsid w:val="00FD2962"/>
    <w:rsid w:val="00FD2DBF"/>
    <w:rsid w:val="00FD41F1"/>
    <w:rsid w:val="00FD4655"/>
    <w:rsid w:val="00FD6D10"/>
    <w:rsid w:val="00FD72DE"/>
    <w:rsid w:val="00FD7CC1"/>
    <w:rsid w:val="00FE0827"/>
    <w:rsid w:val="00FE13F6"/>
    <w:rsid w:val="00FE2DE4"/>
    <w:rsid w:val="00FE3DB0"/>
    <w:rsid w:val="00FE744B"/>
    <w:rsid w:val="00FF1DE7"/>
    <w:rsid w:val="00FF32AD"/>
    <w:rsid w:val="00FF5440"/>
    <w:rsid w:val="00FF56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48644"/>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B72"/>
    <w:rPr>
      <w:sz w:val="24"/>
      <w:szCs w:val="24"/>
      <w:lang w:val="en-AU" w:eastAsia="en-AU"/>
    </w:rPr>
  </w:style>
  <w:style w:type="paragraph" w:styleId="Heading1">
    <w:name w:val="heading 1"/>
    <w:basedOn w:val="Normal"/>
    <w:next w:val="Normal"/>
    <w:link w:val="Heading1Char"/>
    <w:autoRedefine/>
    <w:qFormat/>
    <w:rsid w:val="004658B7"/>
    <w:pPr>
      <w:keepNext/>
      <w:numPr>
        <w:numId w:val="2"/>
      </w:numPr>
      <w:spacing w:before="360" w:after="120"/>
      <w:outlineLvl w:val="0"/>
    </w:pPr>
    <w:rPr>
      <w:rFonts w:ascii="Book Antiqua" w:hAnsi="Book Antiqua"/>
      <w:b/>
      <w:bCs/>
      <w:kern w:val="32"/>
      <w:szCs w:val="32"/>
    </w:rPr>
  </w:style>
  <w:style w:type="paragraph" w:styleId="Heading2">
    <w:name w:val="heading 2"/>
    <w:basedOn w:val="Heading1"/>
    <w:link w:val="Heading2Char"/>
    <w:qFormat/>
    <w:rsid w:val="008A7EC6"/>
    <w:pPr>
      <w:keepNext w:val="0"/>
      <w:widowControl w:val="0"/>
      <w:numPr>
        <w:numId w:val="0"/>
      </w:numPr>
      <w:tabs>
        <w:tab w:val="left" w:pos="720"/>
        <w:tab w:val="num" w:pos="1440"/>
        <w:tab w:val="left" w:pos="2160"/>
        <w:tab w:val="left" w:pos="2880"/>
        <w:tab w:val="left" w:pos="3600"/>
        <w:tab w:val="left" w:pos="4320"/>
      </w:tabs>
      <w:spacing w:before="0" w:after="240" w:line="480" w:lineRule="atLeast"/>
      <w:ind w:left="1440" w:hanging="720"/>
      <w:jc w:val="both"/>
      <w:outlineLvl w:val="1"/>
    </w:pPr>
    <w:rPr>
      <w:b w:val="0"/>
      <w:bCs w:val="0"/>
      <w:kern w:val="28"/>
      <w:szCs w:val="20"/>
      <w:lang w:eastAsia="en-US"/>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4658B7"/>
    <w:rPr>
      <w:rFonts w:ascii="Book Antiqua" w:hAnsi="Book Antiqua"/>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aliases w:val="Body - List"/>
    <w:basedOn w:val="Normal"/>
    <w:uiPriority w:val="34"/>
    <w:qFormat/>
    <w:rsid w:val="006A4CCD"/>
    <w:pPr>
      <w:ind w:left="720"/>
      <w:contextualSpacing/>
    </w:pPr>
    <w:rPr>
      <w:sz w:val="20"/>
      <w:szCs w:val="20"/>
    </w:rPr>
  </w:style>
  <w:style w:type="character" w:customStyle="1" w:styleId="Heading2Char">
    <w:name w:val="Heading 2 Char"/>
    <w:basedOn w:val="DefaultParagraphFont"/>
    <w:link w:val="Heading2"/>
    <w:rsid w:val="008A7EC6"/>
    <w:rPr>
      <w:rFonts w:ascii="Book Antiqua" w:hAnsi="Book Antiqua"/>
      <w:kern w:val="28"/>
      <w:sz w:val="24"/>
      <w:lang w:val="en-AU" w:eastAsia="en-US"/>
    </w:rPr>
  </w:style>
  <w:style w:type="paragraph" w:customStyle="1" w:styleId="ABLStandard1">
    <w:name w:val="ABL Standard 1"/>
    <w:basedOn w:val="Normal"/>
    <w:next w:val="Normal"/>
    <w:rsid w:val="00F449D5"/>
    <w:pPr>
      <w:tabs>
        <w:tab w:val="num" w:pos="360"/>
        <w:tab w:val="num" w:pos="1440"/>
        <w:tab w:val="num" w:pos="1512"/>
      </w:tabs>
      <w:spacing w:before="240" w:line="360" w:lineRule="auto"/>
      <w:jc w:val="both"/>
      <w:outlineLvl w:val="0"/>
    </w:pPr>
    <w:rPr>
      <w:rFonts w:ascii="Arial" w:eastAsiaTheme="minorEastAsia" w:hAnsi="Arial" w:cs="Arial"/>
      <w:sz w:val="22"/>
      <w:szCs w:val="20"/>
      <w:lang w:eastAsia="en-US"/>
    </w:rPr>
  </w:style>
  <w:style w:type="paragraph" w:styleId="Revision">
    <w:name w:val="Revision"/>
    <w:hidden/>
    <w:uiPriority w:val="99"/>
    <w:semiHidden/>
    <w:rsid w:val="006F42AA"/>
    <w:rPr>
      <w:sz w:val="24"/>
      <w:szCs w:val="24"/>
      <w:lang w:val="en-AU" w:eastAsia="en-AU"/>
    </w:rPr>
  </w:style>
  <w:style w:type="paragraph" w:customStyle="1" w:styleId="OtherMatters">
    <w:name w:val="Other Matters"/>
    <w:qFormat/>
    <w:rsid w:val="00BF0450"/>
    <w:pPr>
      <w:numPr>
        <w:numId w:val="4"/>
      </w:numPr>
      <w:spacing w:before="120" w:after="120"/>
      <w:jc w:val="both"/>
    </w:pPr>
    <w:rPr>
      <w:rFonts w:ascii="Book Antiqua" w:hAnsi="Book Antiqua"/>
      <w:sz w:val="24"/>
      <w:lang w:val="en-AU" w:eastAsia="en-US"/>
    </w:rPr>
  </w:style>
  <w:style w:type="numbering" w:customStyle="1" w:styleId="AOtherMatters">
    <w:name w:val="A Other Matters"/>
    <w:uiPriority w:val="99"/>
    <w:rsid w:val="00BF0450"/>
    <w:pPr>
      <w:numPr>
        <w:numId w:val="3"/>
      </w:numPr>
    </w:pPr>
  </w:style>
  <w:style w:type="paragraph" w:customStyle="1" w:styleId="Normal-Cover">
    <w:name w:val="Normal-Cover"/>
    <w:basedOn w:val="Normal"/>
    <w:rsid w:val="00567619"/>
    <w:pPr>
      <w:widowControl w:val="0"/>
    </w:pPr>
    <w:rPr>
      <w:rFonts w:ascii="Book Antiqua" w:hAnsi="Book Antiqua"/>
      <w:szCs w:val="20"/>
      <w:lang w:eastAsia="en-US"/>
    </w:rPr>
  </w:style>
  <w:style w:type="character" w:customStyle="1" w:styleId="normaltextrun1">
    <w:name w:val="normaltextrun1"/>
    <w:basedOn w:val="DefaultParagraphFont"/>
    <w:rsid w:val="00567619"/>
  </w:style>
  <w:style w:type="character" w:styleId="PlaceholderText">
    <w:name w:val="Placeholder Text"/>
    <w:basedOn w:val="DefaultParagraphFont"/>
    <w:uiPriority w:val="99"/>
    <w:semiHidden/>
    <w:rsid w:val="00567619"/>
    <w:rPr>
      <w:color w:val="808080"/>
    </w:rPr>
  </w:style>
  <w:style w:type="paragraph" w:customStyle="1" w:styleId="Orders">
    <w:name w:val="Orders"/>
    <w:qFormat/>
    <w:rsid w:val="00567619"/>
    <w:pPr>
      <w:tabs>
        <w:tab w:val="num" w:pos="720"/>
      </w:tabs>
      <w:spacing w:before="120" w:after="120"/>
      <w:ind w:left="720" w:hanging="720"/>
      <w:jc w:val="both"/>
    </w:pPr>
    <w:rPr>
      <w:rFonts w:ascii="Book Antiqua" w:hAnsi="Book Antiqua"/>
      <w:sz w:val="24"/>
      <w:lang w:val="en-AU" w:eastAsia="en-US"/>
    </w:rPr>
  </w:style>
  <w:style w:type="character" w:customStyle="1" w:styleId="Style1">
    <w:name w:val="Style1"/>
    <w:basedOn w:val="DefaultParagraphFont"/>
    <w:uiPriority w:val="1"/>
    <w:rsid w:val="00567619"/>
    <w:rPr>
      <w:b/>
      <w:u w:val="single"/>
    </w:rPr>
  </w:style>
  <w:style w:type="numbering" w:customStyle="1" w:styleId="AOrders">
    <w:name w:val="A Orders"/>
    <w:uiPriority w:val="99"/>
    <w:rsid w:val="0056761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71302550">
      <w:bodyDiv w:val="1"/>
      <w:marLeft w:val="0"/>
      <w:marRight w:val="0"/>
      <w:marTop w:val="0"/>
      <w:marBottom w:val="0"/>
      <w:divBdr>
        <w:top w:val="none" w:sz="0" w:space="0" w:color="auto"/>
        <w:left w:val="none" w:sz="0" w:space="0" w:color="auto"/>
        <w:bottom w:val="none" w:sz="0" w:space="0" w:color="auto"/>
        <w:right w:val="none" w:sz="0" w:space="0" w:color="auto"/>
      </w:divBdr>
    </w:div>
    <w:div w:id="1515725908">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619292230">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21577956">
      <w:bodyDiv w:val="1"/>
      <w:marLeft w:val="0"/>
      <w:marRight w:val="0"/>
      <w:marTop w:val="0"/>
      <w:marBottom w:val="0"/>
      <w:divBdr>
        <w:top w:val="none" w:sz="0" w:space="0" w:color="auto"/>
        <w:left w:val="none" w:sz="0" w:space="0" w:color="auto"/>
        <w:bottom w:val="none" w:sz="0" w:space="0" w:color="auto"/>
        <w:right w:val="none" w:sz="0" w:space="0" w:color="auto"/>
      </w:divBdr>
    </w:div>
    <w:div w:id="18703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4BA2D3FA3A4CF3A9F2CD1523071A25"/>
        <w:category>
          <w:name w:val="General"/>
          <w:gallery w:val="placeholder"/>
        </w:category>
        <w:types>
          <w:type w:val="bbPlcHdr"/>
        </w:types>
        <w:behaviors>
          <w:behavior w:val="content"/>
        </w:behaviors>
        <w:guid w:val="{322535D7-A155-4897-8954-D3615DC3138F}"/>
      </w:docPartPr>
      <w:docPartBody>
        <w:p w:rsidR="00A56BAF" w:rsidRDefault="001209F4" w:rsidP="001209F4">
          <w:pPr>
            <w:pStyle w:val="5E4BA2D3FA3A4CF3A9F2CD1523071A25"/>
          </w:pPr>
          <w:r w:rsidRPr="00D21F5A">
            <w:rPr>
              <w:rStyle w:val="PlaceholderText"/>
              <w:u w:val="single"/>
            </w:rPr>
            <w:t>Choose an item.</w:t>
          </w:r>
        </w:p>
      </w:docPartBody>
    </w:docPart>
    <w:docPart>
      <w:docPartPr>
        <w:name w:val="462C9FE41B8C490E807D52A6B35327C0"/>
        <w:category>
          <w:name w:val="General"/>
          <w:gallery w:val="placeholder"/>
        </w:category>
        <w:types>
          <w:type w:val="bbPlcHdr"/>
        </w:types>
        <w:behaviors>
          <w:behavior w:val="content"/>
        </w:behaviors>
        <w:guid w:val="{0E39B327-0DA7-43AC-88F2-5FF7081008AA}"/>
      </w:docPartPr>
      <w:docPartBody>
        <w:p w:rsidR="00A56BAF" w:rsidRDefault="001209F4" w:rsidP="001209F4">
          <w:pPr>
            <w:pStyle w:val="462C9FE41B8C490E807D52A6B35327C0"/>
          </w:pPr>
          <w:r w:rsidRPr="00D21F5A">
            <w:rPr>
              <w:rStyle w:val="PlaceholderText"/>
              <w:u w:val="single"/>
            </w:rPr>
            <w:t>Choose an item.</w:t>
          </w:r>
        </w:p>
      </w:docPartBody>
    </w:docPart>
    <w:docPart>
      <w:docPartPr>
        <w:name w:val="9610BF110F554BEABCAEF3C082DB9945"/>
        <w:category>
          <w:name w:val="General"/>
          <w:gallery w:val="placeholder"/>
        </w:category>
        <w:types>
          <w:type w:val="bbPlcHdr"/>
        </w:types>
        <w:behaviors>
          <w:behavior w:val="content"/>
        </w:behaviors>
        <w:guid w:val="{0C4C0A02-75DA-4B78-8216-FA231FAE9095}"/>
      </w:docPartPr>
      <w:docPartBody>
        <w:p w:rsidR="00A56BAF" w:rsidRDefault="001209F4" w:rsidP="001209F4">
          <w:pPr>
            <w:pStyle w:val="9610BF110F554BEABCAEF3C082DB9945"/>
          </w:pPr>
          <w:r w:rsidRPr="00D16025">
            <w:rPr>
              <w:rStyle w:val="PlaceholderText"/>
            </w:rPr>
            <w:t>Choose an item.</w:t>
          </w:r>
        </w:p>
      </w:docPartBody>
    </w:docPart>
    <w:docPart>
      <w:docPartPr>
        <w:name w:val="C8FDA94A433E4F41A9DE8B88198FD2F0"/>
        <w:category>
          <w:name w:val="General"/>
          <w:gallery w:val="placeholder"/>
        </w:category>
        <w:types>
          <w:type w:val="bbPlcHdr"/>
        </w:types>
        <w:behaviors>
          <w:behavior w:val="content"/>
        </w:behaviors>
        <w:guid w:val="{C522CAD6-7E7E-4029-A835-3F14423D9370}"/>
      </w:docPartPr>
      <w:docPartBody>
        <w:p w:rsidR="00A56BAF" w:rsidRDefault="001209F4" w:rsidP="001209F4">
          <w:pPr>
            <w:pStyle w:val="C8FDA94A433E4F41A9DE8B88198FD2F0"/>
          </w:pPr>
          <w:r w:rsidRPr="00061B16">
            <w:rPr>
              <w:rStyle w:val="PlaceholderText"/>
              <w:u w:val="single"/>
            </w:rPr>
            <w:t>Choose an item.</w:t>
          </w:r>
        </w:p>
      </w:docPartBody>
    </w:docPart>
    <w:docPart>
      <w:docPartPr>
        <w:name w:val="0532EE9D8B5F4A7694318DFEB233A70D"/>
        <w:category>
          <w:name w:val="General"/>
          <w:gallery w:val="placeholder"/>
        </w:category>
        <w:types>
          <w:type w:val="bbPlcHdr"/>
        </w:types>
        <w:behaviors>
          <w:behavior w:val="content"/>
        </w:behaviors>
        <w:guid w:val="{280F3341-C07E-4495-B69C-F5CB5E7B292F}"/>
      </w:docPartPr>
      <w:docPartBody>
        <w:p w:rsidR="00A56BAF" w:rsidRDefault="001209F4" w:rsidP="001209F4">
          <w:pPr>
            <w:pStyle w:val="0532EE9D8B5F4A7694318DFEB233A70D"/>
          </w:pPr>
          <w:r w:rsidRPr="00EA605E">
            <w:rPr>
              <w:rStyle w:val="PlaceholderText"/>
            </w:rPr>
            <w:t>Choose an item.</w:t>
          </w:r>
        </w:p>
      </w:docPartBody>
    </w:docPart>
    <w:docPart>
      <w:docPartPr>
        <w:name w:val="F9986E6939FB4416A5E0EADBAEC46AE6"/>
        <w:category>
          <w:name w:val="General"/>
          <w:gallery w:val="placeholder"/>
        </w:category>
        <w:types>
          <w:type w:val="bbPlcHdr"/>
        </w:types>
        <w:behaviors>
          <w:behavior w:val="content"/>
        </w:behaviors>
        <w:guid w:val="{F2FA582D-5D25-4E70-A51E-D2761FE5A3B6}"/>
      </w:docPartPr>
      <w:docPartBody>
        <w:p w:rsidR="00A56BAF" w:rsidRDefault="001209F4" w:rsidP="001209F4">
          <w:pPr>
            <w:pStyle w:val="F9986E6939FB4416A5E0EADBAEC46AE6"/>
          </w:pPr>
          <w:r w:rsidRPr="00EA605E">
            <w:rPr>
              <w:rStyle w:val="PlaceholderText"/>
            </w:rPr>
            <w:t>Choose an item.</w:t>
          </w:r>
        </w:p>
      </w:docPartBody>
    </w:docPart>
    <w:docPart>
      <w:docPartPr>
        <w:name w:val="2AA59AB8336249B398F11F84EBB1740D"/>
        <w:category>
          <w:name w:val="General"/>
          <w:gallery w:val="placeholder"/>
        </w:category>
        <w:types>
          <w:type w:val="bbPlcHdr"/>
        </w:types>
        <w:behaviors>
          <w:behavior w:val="content"/>
        </w:behaviors>
        <w:guid w:val="{522D7EF4-11C5-427A-9713-3F67FF86AF27}"/>
      </w:docPartPr>
      <w:docPartBody>
        <w:p w:rsidR="00A56BAF" w:rsidRDefault="001209F4" w:rsidP="001209F4">
          <w:pPr>
            <w:pStyle w:val="2AA59AB8336249B398F11F84EBB1740D"/>
          </w:pPr>
          <w:r w:rsidRPr="00D331BC">
            <w:rPr>
              <w:rStyle w:val="PlaceholderText"/>
            </w:rPr>
            <w:t>Click or tap to enter a date.</w:t>
          </w:r>
        </w:p>
      </w:docPartBody>
    </w:docPart>
    <w:docPart>
      <w:docPartPr>
        <w:name w:val="50D3871233504950A44ED67451A57ED9"/>
        <w:category>
          <w:name w:val="General"/>
          <w:gallery w:val="placeholder"/>
        </w:category>
        <w:types>
          <w:type w:val="bbPlcHdr"/>
        </w:types>
        <w:behaviors>
          <w:behavior w:val="content"/>
        </w:behaviors>
        <w:guid w:val="{9068B846-640F-4AC5-975B-13E9BFD78139}"/>
      </w:docPartPr>
      <w:docPartBody>
        <w:p w:rsidR="00A56BAF" w:rsidRDefault="001209F4" w:rsidP="001209F4">
          <w:pPr>
            <w:pStyle w:val="50D3871233504950A44ED67451A57ED9"/>
          </w:pPr>
          <w:r w:rsidRPr="00E45FCB">
            <w:rPr>
              <w:rStyle w:val="PlaceholderText"/>
            </w:rPr>
            <w:t>Choose an item.</w:t>
          </w:r>
        </w:p>
      </w:docPartBody>
    </w:docPart>
    <w:docPart>
      <w:docPartPr>
        <w:name w:val="0CF1330240D2491BA9D499FBA7957F5A"/>
        <w:category>
          <w:name w:val="General"/>
          <w:gallery w:val="placeholder"/>
        </w:category>
        <w:types>
          <w:type w:val="bbPlcHdr"/>
        </w:types>
        <w:behaviors>
          <w:behavior w:val="content"/>
        </w:behaviors>
        <w:guid w:val="{B56F3D9B-B924-4CE5-97BB-D3D748D81C98}"/>
      </w:docPartPr>
      <w:docPartBody>
        <w:p w:rsidR="00A56BAF" w:rsidRDefault="001209F4" w:rsidP="001209F4">
          <w:pPr>
            <w:pStyle w:val="0CF1330240D2491BA9D499FBA7957F5A"/>
          </w:pPr>
          <w:r w:rsidRPr="00E45FCB">
            <w:rPr>
              <w:rStyle w:val="PlaceholderText"/>
            </w:rPr>
            <w:t>Choose an item.</w:t>
          </w:r>
        </w:p>
      </w:docPartBody>
    </w:docPart>
    <w:docPart>
      <w:docPartPr>
        <w:name w:val="4D496C91A9004DE6AF244811A6756174"/>
        <w:category>
          <w:name w:val="General"/>
          <w:gallery w:val="placeholder"/>
        </w:category>
        <w:types>
          <w:type w:val="bbPlcHdr"/>
        </w:types>
        <w:behaviors>
          <w:behavior w:val="content"/>
        </w:behaviors>
        <w:guid w:val="{FD14ECEB-CA21-4347-9BE0-C22CB3B9DC01}"/>
      </w:docPartPr>
      <w:docPartBody>
        <w:p w:rsidR="00A56BAF" w:rsidRDefault="001209F4" w:rsidP="001209F4">
          <w:pPr>
            <w:pStyle w:val="4D496C91A9004DE6AF244811A6756174"/>
          </w:pPr>
          <w:r w:rsidRPr="00463056">
            <w:rPr>
              <w:rStyle w:val="PlaceholderText"/>
            </w:rPr>
            <w:t>Choose an item.</w:t>
          </w:r>
        </w:p>
      </w:docPartBody>
    </w:docPart>
    <w:docPart>
      <w:docPartPr>
        <w:name w:val="136D08F17EEB4386BB53ADFAF5F18B66"/>
        <w:category>
          <w:name w:val="General"/>
          <w:gallery w:val="placeholder"/>
        </w:category>
        <w:types>
          <w:type w:val="bbPlcHdr"/>
        </w:types>
        <w:behaviors>
          <w:behavior w:val="content"/>
        </w:behaviors>
        <w:guid w:val="{B71C621F-DA7C-4780-87FD-5F9BCCCCA9D5}"/>
      </w:docPartPr>
      <w:docPartBody>
        <w:p w:rsidR="00A56BAF" w:rsidRDefault="001209F4" w:rsidP="001209F4">
          <w:pPr>
            <w:pStyle w:val="136D08F17EEB4386BB53ADFAF5F18B66"/>
          </w:pPr>
          <w:r w:rsidRPr="00EA605E">
            <w:rPr>
              <w:rStyle w:val="PlaceholderText"/>
            </w:rPr>
            <w:t>Choose an item.</w:t>
          </w:r>
        </w:p>
      </w:docPartBody>
    </w:docPart>
    <w:docPart>
      <w:docPartPr>
        <w:name w:val="4C10A20AA60943B0BF580DCBB547C05C"/>
        <w:category>
          <w:name w:val="General"/>
          <w:gallery w:val="placeholder"/>
        </w:category>
        <w:types>
          <w:type w:val="bbPlcHdr"/>
        </w:types>
        <w:behaviors>
          <w:behavior w:val="content"/>
        </w:behaviors>
        <w:guid w:val="{05475AB4-7365-4393-BFF5-A398F6357C15}"/>
      </w:docPartPr>
      <w:docPartBody>
        <w:p w:rsidR="00A56BAF" w:rsidRDefault="001209F4" w:rsidP="001209F4">
          <w:pPr>
            <w:pStyle w:val="4C10A20AA60943B0BF580DCBB547C05C"/>
          </w:pPr>
          <w:r w:rsidRPr="004630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F4"/>
    <w:rsid w:val="000D1C30"/>
    <w:rsid w:val="001209F4"/>
    <w:rsid w:val="00163909"/>
    <w:rsid w:val="00164E59"/>
    <w:rsid w:val="0065274F"/>
    <w:rsid w:val="008D2D46"/>
    <w:rsid w:val="008F0049"/>
    <w:rsid w:val="00A345BB"/>
    <w:rsid w:val="00A56BAF"/>
    <w:rsid w:val="00B17948"/>
    <w:rsid w:val="00DA6159"/>
    <w:rsid w:val="00F42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9F4"/>
    <w:rPr>
      <w:color w:val="808080"/>
    </w:rPr>
  </w:style>
  <w:style w:type="paragraph" w:customStyle="1" w:styleId="5E4BA2D3FA3A4CF3A9F2CD1523071A25">
    <w:name w:val="5E4BA2D3FA3A4CF3A9F2CD1523071A25"/>
    <w:rsid w:val="001209F4"/>
  </w:style>
  <w:style w:type="paragraph" w:customStyle="1" w:styleId="462C9FE41B8C490E807D52A6B35327C0">
    <w:name w:val="462C9FE41B8C490E807D52A6B35327C0"/>
    <w:rsid w:val="001209F4"/>
  </w:style>
  <w:style w:type="paragraph" w:customStyle="1" w:styleId="9610BF110F554BEABCAEF3C082DB9945">
    <w:name w:val="9610BF110F554BEABCAEF3C082DB9945"/>
    <w:rsid w:val="001209F4"/>
  </w:style>
  <w:style w:type="paragraph" w:customStyle="1" w:styleId="C8FDA94A433E4F41A9DE8B88198FD2F0">
    <w:name w:val="C8FDA94A433E4F41A9DE8B88198FD2F0"/>
    <w:rsid w:val="001209F4"/>
  </w:style>
  <w:style w:type="paragraph" w:customStyle="1" w:styleId="0532EE9D8B5F4A7694318DFEB233A70D">
    <w:name w:val="0532EE9D8B5F4A7694318DFEB233A70D"/>
    <w:rsid w:val="001209F4"/>
  </w:style>
  <w:style w:type="paragraph" w:customStyle="1" w:styleId="F9986E6939FB4416A5E0EADBAEC46AE6">
    <w:name w:val="F9986E6939FB4416A5E0EADBAEC46AE6"/>
    <w:rsid w:val="001209F4"/>
  </w:style>
  <w:style w:type="paragraph" w:customStyle="1" w:styleId="2AA59AB8336249B398F11F84EBB1740D">
    <w:name w:val="2AA59AB8336249B398F11F84EBB1740D"/>
    <w:rsid w:val="001209F4"/>
  </w:style>
  <w:style w:type="paragraph" w:customStyle="1" w:styleId="50D3871233504950A44ED67451A57ED9">
    <w:name w:val="50D3871233504950A44ED67451A57ED9"/>
    <w:rsid w:val="001209F4"/>
  </w:style>
  <w:style w:type="paragraph" w:customStyle="1" w:styleId="0CF1330240D2491BA9D499FBA7957F5A">
    <w:name w:val="0CF1330240D2491BA9D499FBA7957F5A"/>
    <w:rsid w:val="001209F4"/>
  </w:style>
  <w:style w:type="paragraph" w:customStyle="1" w:styleId="4D496C91A9004DE6AF244811A6756174">
    <w:name w:val="4D496C91A9004DE6AF244811A6756174"/>
    <w:rsid w:val="001209F4"/>
  </w:style>
  <w:style w:type="paragraph" w:customStyle="1" w:styleId="136D08F17EEB4386BB53ADFAF5F18B66">
    <w:name w:val="136D08F17EEB4386BB53ADFAF5F18B66"/>
    <w:rsid w:val="001209F4"/>
  </w:style>
  <w:style w:type="paragraph" w:customStyle="1" w:styleId="4C10A20AA60943B0BF580DCBB547C05C">
    <w:name w:val="4C10A20AA60943B0BF580DCBB547C05C"/>
    <w:rsid w:val="00120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5464e00b-0b32-4156-8404-d5d411511567">
      <Terms xmlns="http://schemas.microsoft.com/office/infopath/2007/PartnerControls"/>
    </lcf76f155ced4ddcb4097134ff3c332f>
    <Notes xmlns="5464e00b-0b32-4156-8404-d5d411511567" xsi:nil="true"/>
    <Completion xmlns="5464e00b-0b32-4156-8404-d5d41151156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1784356EB05BA48A782C06D5CE0C944" ma:contentTypeVersion="13" ma:contentTypeDescription="Create a new document." ma:contentTypeScope="" ma:versionID="d452b8243b4b6423d97fa13f4e2ab309">
  <xsd:schema xmlns:xsd="http://www.w3.org/2001/XMLSchema" xmlns:xs="http://www.w3.org/2001/XMLSchema" xmlns:p="http://schemas.microsoft.com/office/2006/metadata/properties" xmlns:ns2="5464e00b-0b32-4156-8404-d5d411511567" xmlns:ns3="c1cf93c2-ef2b-4781-9f58-1c6d5f95bff6" targetNamespace="http://schemas.microsoft.com/office/2006/metadata/properties" ma:root="true" ma:fieldsID="e8dd2f8118a48db466f88d90126da1b5" ns2:_="" ns3:_="">
    <xsd:import namespace="5464e00b-0b32-4156-8404-d5d411511567"/>
    <xsd:import namespace="c1cf93c2-ef2b-4781-9f58-1c6d5f95bff6"/>
    <xsd:element name="properties">
      <xsd:complexType>
        <xsd:sequence>
          <xsd:element name="documentManagement">
            <xsd:complexType>
              <xsd:all>
                <xsd:element ref="ns2:lcf76f155ced4ddcb4097134ff3c332f" minOccurs="0"/>
                <xsd:element ref="ns3:TaxCatchAll" minOccurs="0"/>
                <xsd:element ref="ns2:Completion" minOccurs="0"/>
                <xsd:element ref="ns2:Note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4e00b-0b32-4156-8404-d5d4115115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Completion" ma:index="11" nillable="true" ma:displayName="Completion" ma:format="Dropdown" ma:internalName="Completion">
      <xsd:simpleType>
        <xsd:restriction base="dms:Choice">
          <xsd:enumeration value="CJ final"/>
          <xsd:enumeration value="For CJ Review"/>
          <xsd:enumeration value="CJ Amendments please check"/>
          <xsd:enumeration value="Choice 4"/>
        </xsd:restriction>
      </xsd:simpleType>
    </xsd:element>
    <xsd:element name="Notes" ma:index="12" nillable="true" ma:displayName="Notes" ma:description="For anything of note" ma:format="Dropdown" ma:internalName="Notes">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B8395A60-6850-4ADD-8A23-B6D12B370E51}">
  <ds:schemaRefs>
    <ds:schemaRef ds:uri="http://schemas.openxmlformats.org/officeDocument/2006/bibliography"/>
  </ds:schemaRefs>
</ds:datastoreItem>
</file>

<file path=customXml/itemProps3.xml><?xml version="1.0" encoding="utf-8"?>
<ds:datastoreItem xmlns:ds="http://schemas.openxmlformats.org/officeDocument/2006/customXml" ds:itemID="{C899F388-7DFC-48FB-BC93-5280867F945F}">
  <ds:schemaRefs>
    <ds:schemaRef ds:uri="http://schemas.openxmlformats.org/officeDocument/2006/bibliography"/>
  </ds:schemaRefs>
</ds:datastoreItem>
</file>

<file path=customXml/itemProps4.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5.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 ds:uri="394ffc5a-4d3f-4985-bf88-85b423080eb4"/>
    <ds:schemaRef ds:uri="c1cf93c2-ef2b-4781-9f58-1c6d5f95bff6"/>
    <ds:schemaRef ds:uri="5464e00b-0b32-4156-8404-d5d411511567"/>
  </ds:schemaRefs>
</ds:datastoreItem>
</file>

<file path=customXml/itemProps6.xml><?xml version="1.0" encoding="utf-8"?>
<ds:datastoreItem xmlns:ds="http://schemas.openxmlformats.org/officeDocument/2006/customXml" ds:itemID="{48AC643D-D53E-4B94-AA14-60FEAE8A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4e00b-0b32-4156-8404-d5d411511567"/>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1609</Words>
  <Characters>7870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Emmet O'Cuana</cp:lastModifiedBy>
  <cp:revision>2</cp:revision>
  <cp:lastPrinted>2023-12-20T04:55:00Z</cp:lastPrinted>
  <dcterms:created xsi:type="dcterms:W3CDTF">2025-07-10T04:43:00Z</dcterms:created>
  <dcterms:modified xsi:type="dcterms:W3CDTF">2025-07-10T04:43:00Z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MediaServiceImageTags">
    <vt:lpwstr/>
  </property>
  <property fmtid="{D5CDD505-2E9C-101B-9397-08002B2CF9AE}" pid="4" name="ContentTypeId">
    <vt:lpwstr>0x01010021784356EB05BA48A782C06D5CE0C944</vt:lpwstr>
  </property>
</Properties>
</file>