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BD9F" w14:textId="77777777" w:rsidR="00D85336" w:rsidRPr="00265D85" w:rsidRDefault="00CD0331" w:rsidP="00CD0331">
      <w:pPr>
        <w:autoSpaceDE w:val="0"/>
        <w:autoSpaceDN w:val="0"/>
        <w:adjustRightInd w:val="0"/>
        <w:spacing w:before="120" w:after="120"/>
        <w:jc w:val="center"/>
        <w:rPr>
          <w:rFonts w:ascii="Book Antiqua" w:hAnsi="Book Antiqua"/>
          <w:b/>
          <w:bCs/>
          <w:color w:val="000000"/>
        </w:rPr>
      </w:pPr>
      <w:r w:rsidRPr="00265D85">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65D85"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65D85"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Pr="00265D85"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65D85" w:rsidRDefault="002F343D" w:rsidP="00CD0331">
      <w:pPr>
        <w:autoSpaceDE w:val="0"/>
        <w:autoSpaceDN w:val="0"/>
        <w:adjustRightInd w:val="0"/>
        <w:spacing w:before="120" w:after="120"/>
        <w:jc w:val="center"/>
        <w:rPr>
          <w:rFonts w:ascii="Book Antiqua" w:hAnsi="Book Antiqua"/>
          <w:b/>
          <w:bCs/>
          <w:color w:val="000000"/>
        </w:rPr>
      </w:pPr>
    </w:p>
    <w:p w14:paraId="5702D467" w14:textId="77777777" w:rsidR="00271B59" w:rsidRPr="00265D85" w:rsidRDefault="003817CD" w:rsidP="00CD0331">
      <w:pPr>
        <w:autoSpaceDE w:val="0"/>
        <w:autoSpaceDN w:val="0"/>
        <w:adjustRightInd w:val="0"/>
        <w:spacing w:before="120" w:after="120"/>
        <w:jc w:val="center"/>
        <w:rPr>
          <w:rFonts w:ascii="Book Antiqua" w:hAnsi="Book Antiqua"/>
          <w:b/>
          <w:bCs/>
          <w:color w:val="000000"/>
          <w:sz w:val="44"/>
          <w:szCs w:val="44"/>
        </w:rPr>
      </w:pPr>
      <w:r w:rsidRPr="00265D85">
        <w:rPr>
          <w:rFonts w:ascii="Book Antiqua" w:hAnsi="Book Antiqua"/>
          <w:b/>
          <w:bCs/>
          <w:color w:val="000000"/>
          <w:sz w:val="44"/>
          <w:szCs w:val="44"/>
        </w:rPr>
        <w:t>Supreme C</w:t>
      </w:r>
      <w:r w:rsidR="00271B59" w:rsidRPr="00265D85">
        <w:rPr>
          <w:rFonts w:ascii="Book Antiqua" w:hAnsi="Book Antiqua"/>
          <w:b/>
          <w:bCs/>
          <w:color w:val="000000"/>
          <w:sz w:val="44"/>
          <w:szCs w:val="44"/>
        </w:rPr>
        <w:t>ourt of Victoria</w:t>
      </w:r>
    </w:p>
    <w:p w14:paraId="229B6037" w14:textId="4D2772E2" w:rsidR="00271B59" w:rsidRPr="00265D85" w:rsidRDefault="00271B59" w:rsidP="00CD0331">
      <w:pPr>
        <w:autoSpaceDE w:val="0"/>
        <w:autoSpaceDN w:val="0"/>
        <w:adjustRightInd w:val="0"/>
        <w:spacing w:before="120" w:after="120"/>
        <w:jc w:val="center"/>
        <w:rPr>
          <w:rFonts w:ascii="Book Antiqua" w:hAnsi="Book Antiqua"/>
          <w:b/>
          <w:color w:val="000000"/>
          <w:sz w:val="28"/>
        </w:rPr>
      </w:pPr>
      <w:r w:rsidRPr="00265D85">
        <w:rPr>
          <w:rFonts w:ascii="Book Antiqua" w:hAnsi="Book Antiqua"/>
          <w:b/>
          <w:color w:val="000000"/>
          <w:sz w:val="28"/>
        </w:rPr>
        <w:t xml:space="preserve">Practice Note </w:t>
      </w:r>
      <w:r w:rsidR="003817CD" w:rsidRPr="00265D85">
        <w:rPr>
          <w:rFonts w:ascii="Book Antiqua" w:hAnsi="Book Antiqua"/>
          <w:b/>
          <w:color w:val="000000"/>
          <w:sz w:val="28"/>
        </w:rPr>
        <w:t xml:space="preserve">SC </w:t>
      </w:r>
      <w:r w:rsidR="008A7EC6" w:rsidRPr="00265D85">
        <w:rPr>
          <w:rFonts w:ascii="Book Antiqua" w:hAnsi="Book Antiqua"/>
          <w:b/>
          <w:color w:val="000000"/>
          <w:sz w:val="28"/>
        </w:rPr>
        <w:t>CC</w:t>
      </w:r>
      <w:r w:rsidR="00B72C47" w:rsidRPr="00265D85">
        <w:rPr>
          <w:rFonts w:ascii="Book Antiqua" w:hAnsi="Book Antiqua"/>
          <w:b/>
          <w:color w:val="000000"/>
          <w:sz w:val="28"/>
        </w:rPr>
        <w:t xml:space="preserve"> </w:t>
      </w:r>
      <w:r w:rsidR="0093547F" w:rsidRPr="00265D85">
        <w:rPr>
          <w:rFonts w:ascii="Book Antiqua" w:hAnsi="Book Antiqua"/>
          <w:b/>
          <w:color w:val="000000"/>
          <w:sz w:val="28"/>
        </w:rPr>
        <w:t>1</w:t>
      </w:r>
    </w:p>
    <w:p w14:paraId="3DC6EDEE" w14:textId="60549850" w:rsidR="00271B59" w:rsidRPr="00265D85" w:rsidRDefault="008A7EC6" w:rsidP="00CD0331">
      <w:pPr>
        <w:autoSpaceDE w:val="0"/>
        <w:autoSpaceDN w:val="0"/>
        <w:adjustRightInd w:val="0"/>
        <w:spacing w:before="120" w:after="120"/>
        <w:jc w:val="center"/>
        <w:rPr>
          <w:rFonts w:ascii="Book Antiqua" w:hAnsi="Book Antiqua"/>
          <w:b/>
          <w:color w:val="000000"/>
          <w:sz w:val="28"/>
        </w:rPr>
      </w:pPr>
      <w:r w:rsidRPr="00265D85">
        <w:rPr>
          <w:rFonts w:ascii="Book Antiqua" w:hAnsi="Book Antiqua"/>
          <w:b/>
          <w:color w:val="000000"/>
          <w:sz w:val="28"/>
        </w:rPr>
        <w:t xml:space="preserve">The Commercial Court </w:t>
      </w:r>
    </w:p>
    <w:p w14:paraId="13A29609" w14:textId="77777777" w:rsidR="00CD0331" w:rsidRPr="00265D85"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65D85" w:rsidRDefault="00C02583" w:rsidP="004658B7">
      <w:pPr>
        <w:pStyle w:val="Heading1"/>
      </w:pPr>
      <w:r w:rsidRPr="00265D85">
        <w:t>INTRODUCTION</w:t>
      </w:r>
    </w:p>
    <w:p w14:paraId="6368C7EF" w14:textId="77777777" w:rsidR="00B72C47" w:rsidRPr="00265D85" w:rsidRDefault="00B72C47" w:rsidP="002F343D">
      <w:pPr>
        <w:pStyle w:val="ListParagraph"/>
        <w:numPr>
          <w:ilvl w:val="1"/>
          <w:numId w:val="23"/>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The Chief Justice has </w:t>
      </w:r>
      <w:r w:rsidR="008445D3" w:rsidRPr="00265D85">
        <w:rPr>
          <w:rFonts w:ascii="Book Antiqua" w:hAnsi="Book Antiqua"/>
          <w:sz w:val="24"/>
          <w:szCs w:val="24"/>
        </w:rPr>
        <w:t>authorised</w:t>
      </w:r>
      <w:r w:rsidRPr="00265D85">
        <w:rPr>
          <w:rFonts w:ascii="Book Antiqua" w:hAnsi="Book Antiqua"/>
          <w:sz w:val="24"/>
          <w:szCs w:val="24"/>
        </w:rPr>
        <w:t xml:space="preserve"> the </w:t>
      </w:r>
      <w:r w:rsidR="008445D3" w:rsidRPr="00265D85">
        <w:rPr>
          <w:rFonts w:ascii="Book Antiqua" w:hAnsi="Book Antiqua"/>
          <w:sz w:val="24"/>
          <w:szCs w:val="24"/>
        </w:rPr>
        <w:t>issue</w:t>
      </w:r>
      <w:r w:rsidRPr="00265D85">
        <w:rPr>
          <w:rFonts w:ascii="Book Antiqua" w:hAnsi="Book Antiqua"/>
          <w:sz w:val="24"/>
          <w:szCs w:val="24"/>
        </w:rPr>
        <w:t xml:space="preserve"> of the following Practice Note.</w:t>
      </w:r>
    </w:p>
    <w:p w14:paraId="1A8F1AC5" w14:textId="77777777" w:rsidR="00277B7B" w:rsidRPr="00265D85" w:rsidRDefault="00277B7B" w:rsidP="004658B7">
      <w:pPr>
        <w:pStyle w:val="Heading1"/>
      </w:pPr>
      <w:r w:rsidRPr="00265D85">
        <w:t>COMMENCEMENT</w:t>
      </w:r>
    </w:p>
    <w:p w14:paraId="7F02C75D" w14:textId="57D02181" w:rsidR="00FD72DE" w:rsidRPr="00265D85" w:rsidRDefault="008A7EC6" w:rsidP="00EC2BD9">
      <w:pPr>
        <w:pStyle w:val="ListParagraph"/>
        <w:numPr>
          <w:ilvl w:val="1"/>
          <w:numId w:val="24"/>
        </w:numPr>
        <w:spacing w:before="120" w:after="120"/>
        <w:ind w:left="720" w:hanging="720"/>
        <w:jc w:val="both"/>
        <w:rPr>
          <w:rFonts w:ascii="Book Antiqua" w:hAnsi="Book Antiqua"/>
          <w:sz w:val="24"/>
          <w:szCs w:val="24"/>
        </w:rPr>
      </w:pPr>
      <w:r w:rsidRPr="00265D85">
        <w:rPr>
          <w:rFonts w:ascii="Book Antiqua" w:hAnsi="Book Antiqua"/>
          <w:sz w:val="24"/>
          <w:szCs w:val="24"/>
        </w:rPr>
        <w:t xml:space="preserve">This Practice Note was issued on </w:t>
      </w:r>
      <w:r w:rsidR="00536295">
        <w:rPr>
          <w:rFonts w:ascii="Book Antiqua" w:hAnsi="Book Antiqua"/>
          <w:sz w:val="24"/>
          <w:szCs w:val="24"/>
        </w:rPr>
        <w:t>19 September 2025</w:t>
      </w:r>
      <w:r w:rsidR="00686266" w:rsidRPr="00265D85">
        <w:rPr>
          <w:rFonts w:ascii="Book Antiqua" w:hAnsi="Book Antiqua"/>
          <w:sz w:val="24"/>
          <w:szCs w:val="24"/>
        </w:rPr>
        <w:t xml:space="preserve"> </w:t>
      </w:r>
      <w:r w:rsidRPr="00265D85">
        <w:rPr>
          <w:rFonts w:ascii="Book Antiqua" w:hAnsi="Book Antiqua"/>
          <w:sz w:val="24"/>
          <w:szCs w:val="24"/>
        </w:rPr>
        <w:t>and commences on</w:t>
      </w:r>
      <w:r w:rsidR="00686266" w:rsidRPr="00265D85">
        <w:rPr>
          <w:rFonts w:ascii="Book Antiqua" w:hAnsi="Book Antiqua"/>
          <w:sz w:val="24"/>
          <w:szCs w:val="24"/>
        </w:rPr>
        <w:t xml:space="preserve"> </w:t>
      </w:r>
      <w:r w:rsidR="00A14BD1">
        <w:rPr>
          <w:rFonts w:ascii="Book Antiqua" w:hAnsi="Book Antiqua"/>
          <w:sz w:val="24"/>
          <w:szCs w:val="24"/>
        </w:rPr>
        <w:t>22 </w:t>
      </w:r>
      <w:r w:rsidR="006145F7">
        <w:rPr>
          <w:rFonts w:ascii="Book Antiqua" w:hAnsi="Book Antiqua"/>
          <w:sz w:val="24"/>
          <w:szCs w:val="24"/>
        </w:rPr>
        <w:t>Sept</w:t>
      </w:r>
      <w:r w:rsidR="00F10887">
        <w:rPr>
          <w:rFonts w:ascii="Book Antiqua" w:hAnsi="Book Antiqua"/>
          <w:sz w:val="24"/>
          <w:szCs w:val="24"/>
        </w:rPr>
        <w:t>ember 2025</w:t>
      </w:r>
      <w:r w:rsidR="00576187" w:rsidRPr="00265D85">
        <w:rPr>
          <w:rFonts w:ascii="Book Antiqua" w:hAnsi="Book Antiqua"/>
          <w:sz w:val="24"/>
          <w:szCs w:val="24"/>
        </w:rPr>
        <w:t>.</w:t>
      </w:r>
      <w:r w:rsidR="00664933" w:rsidRPr="00265D85">
        <w:rPr>
          <w:rFonts w:ascii="Book Antiqua" w:hAnsi="Book Antiqua"/>
          <w:sz w:val="24"/>
          <w:szCs w:val="24"/>
        </w:rPr>
        <w:t xml:space="preserve"> </w:t>
      </w:r>
      <w:r w:rsidR="0056338B" w:rsidRPr="00265D85">
        <w:rPr>
          <w:rFonts w:ascii="Book Antiqua" w:hAnsi="Book Antiqua"/>
          <w:sz w:val="24"/>
          <w:szCs w:val="24"/>
        </w:rPr>
        <w:t xml:space="preserve"> </w:t>
      </w:r>
      <w:r w:rsidR="00576187" w:rsidRPr="00265D85">
        <w:rPr>
          <w:rFonts w:ascii="Book Antiqua" w:hAnsi="Book Antiqua"/>
          <w:sz w:val="24"/>
          <w:szCs w:val="24"/>
        </w:rPr>
        <w:t xml:space="preserve">It </w:t>
      </w:r>
      <w:r w:rsidRPr="00265D85">
        <w:rPr>
          <w:rFonts w:ascii="Book Antiqua" w:hAnsi="Book Antiqua"/>
          <w:sz w:val="24"/>
          <w:szCs w:val="24"/>
        </w:rPr>
        <w:t>will apply to all proceedings from that date.</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p>
    <w:p w14:paraId="28A725C9" w14:textId="739EF6D1" w:rsidR="00C02583" w:rsidRPr="00265D85" w:rsidRDefault="008A7EC6" w:rsidP="004658B7">
      <w:pPr>
        <w:pStyle w:val="Heading1"/>
      </w:pPr>
      <w:r w:rsidRPr="00265D85">
        <w:t xml:space="preserve">COMMERCIAL COURT AND ITS OVERARCHING PURPOSE </w:t>
      </w:r>
    </w:p>
    <w:p w14:paraId="1B6966B5" w14:textId="385943AE" w:rsidR="007D242B"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Commercial Court is a Division of the Supreme Court of Victoria and hears commercial proceedings of the kind set out in ‘Practice Note SC Gen 2 – Structure of the Trial Division</w:t>
      </w:r>
      <w:r w:rsidR="007869DD" w:rsidRPr="00265D85">
        <w:rPr>
          <w:rFonts w:ascii="Book Antiqua" w:hAnsi="Book Antiqua"/>
          <w:sz w:val="24"/>
          <w:szCs w:val="24"/>
        </w:rPr>
        <w:t>’</w:t>
      </w:r>
      <w:r w:rsidR="003C5398" w:rsidRPr="00265D85">
        <w:rPr>
          <w:rFonts w:ascii="Book Antiqua" w:hAnsi="Book Antiqua"/>
          <w:sz w:val="24"/>
          <w:szCs w:val="24"/>
        </w:rPr>
        <w:t>,</w:t>
      </w:r>
      <w:r w:rsidR="00447CC1" w:rsidRPr="00265D85">
        <w:rPr>
          <w:rFonts w:ascii="Book Antiqua" w:hAnsi="Book Antiqua"/>
          <w:sz w:val="24"/>
          <w:szCs w:val="24"/>
        </w:rPr>
        <w:t xml:space="preserve"> a</w:t>
      </w:r>
      <w:r w:rsidR="00612EAF" w:rsidRPr="00265D85">
        <w:rPr>
          <w:rFonts w:ascii="Book Antiqua" w:hAnsi="Book Antiqua"/>
          <w:sz w:val="24"/>
          <w:szCs w:val="24"/>
        </w:rPr>
        <w:t xml:space="preserve">n extract </w:t>
      </w:r>
      <w:r w:rsidR="00447CC1" w:rsidRPr="00265D85">
        <w:rPr>
          <w:rFonts w:ascii="Book Antiqua" w:hAnsi="Book Antiqua"/>
          <w:sz w:val="24"/>
          <w:szCs w:val="24"/>
        </w:rPr>
        <w:t xml:space="preserve">of which is </w:t>
      </w:r>
      <w:r w:rsidR="00113B33" w:rsidRPr="00265D85">
        <w:rPr>
          <w:rFonts w:ascii="Book Antiqua" w:hAnsi="Book Antiqua"/>
          <w:sz w:val="24"/>
          <w:szCs w:val="24"/>
        </w:rPr>
        <w:t>A</w:t>
      </w:r>
      <w:r w:rsidR="00447CC1" w:rsidRPr="00265D85">
        <w:rPr>
          <w:rFonts w:ascii="Book Antiqua" w:hAnsi="Book Antiqua"/>
          <w:sz w:val="24"/>
          <w:szCs w:val="24"/>
        </w:rPr>
        <w:t>nnexure A to this Practice Note</w:t>
      </w:r>
      <w:r w:rsidR="00502FEC" w:rsidRPr="00265D85">
        <w:rPr>
          <w:rFonts w:ascii="Book Antiqua" w:hAnsi="Book Antiqua"/>
          <w:sz w:val="24"/>
          <w:szCs w:val="24"/>
        </w:rPr>
        <w:t>.</w:t>
      </w:r>
    </w:p>
    <w:p w14:paraId="107EC4C5" w14:textId="5032CB95"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The Commercial Court seeks to give effect to the Overarching Purpose of the </w:t>
      </w:r>
      <w:r w:rsidR="00100A95" w:rsidRPr="00265D85">
        <w:rPr>
          <w:rFonts w:ascii="Book Antiqua" w:hAnsi="Book Antiqua"/>
          <w:i/>
          <w:iCs/>
          <w:sz w:val="24"/>
          <w:szCs w:val="24"/>
        </w:rPr>
        <w:t>Civil Procedure Act 2010</w:t>
      </w:r>
      <w:r w:rsidR="00100A95" w:rsidRPr="00265D85">
        <w:rPr>
          <w:rFonts w:ascii="Book Antiqua" w:hAnsi="Book Antiqua"/>
          <w:sz w:val="24"/>
          <w:szCs w:val="24"/>
        </w:rPr>
        <w:t xml:space="preserve"> (Vic) (‘</w:t>
      </w:r>
      <w:r w:rsidRPr="00265D85">
        <w:rPr>
          <w:rFonts w:ascii="Book Antiqua" w:hAnsi="Book Antiqua"/>
          <w:sz w:val="24"/>
          <w:szCs w:val="24"/>
        </w:rPr>
        <w:t>CPA</w:t>
      </w:r>
      <w:r w:rsidR="00100A95" w:rsidRPr="00265D85">
        <w:rPr>
          <w:rFonts w:ascii="Book Antiqua" w:hAnsi="Book Antiqua"/>
          <w:sz w:val="24"/>
          <w:szCs w:val="24"/>
        </w:rPr>
        <w:t>’)</w:t>
      </w:r>
      <w:r w:rsidRPr="00265D85">
        <w:rPr>
          <w:rFonts w:ascii="Book Antiqua" w:hAnsi="Book Antiqua"/>
          <w:sz w:val="24"/>
          <w:szCs w:val="24"/>
        </w:rPr>
        <w:t xml:space="preserve">: to facilitate the just, efficient, timely and </w:t>
      </w:r>
      <w:r w:rsidR="00DD5028" w:rsidRPr="00265D85">
        <w:rPr>
          <w:rFonts w:ascii="Book Antiqua" w:hAnsi="Book Antiqua"/>
          <w:sz w:val="24"/>
          <w:szCs w:val="24"/>
        </w:rPr>
        <w:t>cost-effective</w:t>
      </w:r>
      <w:r w:rsidRPr="00265D85">
        <w:rPr>
          <w:rFonts w:ascii="Book Antiqua" w:hAnsi="Book Antiqua"/>
          <w:sz w:val="24"/>
          <w:szCs w:val="24"/>
        </w:rPr>
        <w:t xml:space="preserve"> resolution of the real issues in dispute. </w:t>
      </w:r>
      <w:r w:rsidR="0056338B" w:rsidRPr="00265D85">
        <w:rPr>
          <w:rFonts w:ascii="Book Antiqua" w:hAnsi="Book Antiqua"/>
          <w:sz w:val="24"/>
          <w:szCs w:val="24"/>
        </w:rPr>
        <w:t xml:space="preserve"> </w:t>
      </w:r>
      <w:r w:rsidRPr="00265D85">
        <w:rPr>
          <w:rFonts w:ascii="Book Antiqua" w:hAnsi="Book Antiqua"/>
          <w:sz w:val="24"/>
          <w:szCs w:val="24"/>
        </w:rPr>
        <w:t xml:space="preserve">It does so by the early identification of the substantial questions in controversy and flexibly adopting appropriate and timely procedures for the conduct of each proceeding. </w:t>
      </w:r>
      <w:r w:rsidR="0056338B" w:rsidRPr="00265D85">
        <w:rPr>
          <w:rFonts w:ascii="Book Antiqua" w:hAnsi="Book Antiqua"/>
          <w:sz w:val="24"/>
          <w:szCs w:val="24"/>
        </w:rPr>
        <w:t xml:space="preserve"> </w:t>
      </w:r>
      <w:r w:rsidRPr="00265D85">
        <w:rPr>
          <w:rFonts w:ascii="Book Antiqua" w:hAnsi="Book Antiqua"/>
          <w:sz w:val="24"/>
          <w:szCs w:val="24"/>
        </w:rPr>
        <w:t xml:space="preserve">The procedures are designed and implemented to ensure that, </w:t>
      </w:r>
      <w:r w:rsidR="00DD5028" w:rsidRPr="00265D85">
        <w:rPr>
          <w:rFonts w:ascii="Book Antiqua" w:hAnsi="Book Antiqua"/>
          <w:sz w:val="24"/>
          <w:szCs w:val="24"/>
        </w:rPr>
        <w:t>as far as</w:t>
      </w:r>
      <w:r w:rsidRPr="00265D85">
        <w:rPr>
          <w:rFonts w:ascii="Book Antiqua" w:hAnsi="Book Antiqua"/>
          <w:sz w:val="24"/>
          <w:szCs w:val="24"/>
        </w:rPr>
        <w:t xml:space="preserve"> practicable, the costs and work involved with conducting a commercial proceeding are not disproportionate to the complexity of the issues, the value or importance of the matters in dispute. </w:t>
      </w:r>
    </w:p>
    <w:p w14:paraId="3928A1E6" w14:textId="0B94B5C2"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Commercial Court relies on the cooperation of the parties and their legal advisers — and their compliance with the Overarching Obligations under the CPA.</w:t>
      </w:r>
      <w:r w:rsidR="008409F9"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Any party appearing without legal representation must make themselves aware of the CPA, particularly Part 2.3, and comply with this Practice Note</w:t>
      </w:r>
      <w:r w:rsidR="00D874A5" w:rsidRPr="00265D85">
        <w:rPr>
          <w:rFonts w:ascii="Book Antiqua" w:hAnsi="Book Antiqua"/>
          <w:sz w:val="24"/>
          <w:szCs w:val="24"/>
        </w:rPr>
        <w:t>.</w:t>
      </w:r>
      <w:r w:rsidR="00A42179" w:rsidRPr="00265D85">
        <w:rPr>
          <w:rFonts w:ascii="Book Antiqua" w:hAnsi="Book Antiqua"/>
          <w:sz w:val="24"/>
          <w:szCs w:val="24"/>
        </w:rPr>
        <w:t xml:space="preserve">  Corporations are required to be represented by a solicitor</w:t>
      </w:r>
      <w:r w:rsidR="00CC2DD5" w:rsidRPr="00265D85">
        <w:rPr>
          <w:rFonts w:ascii="Book Antiqua" w:hAnsi="Book Antiqua"/>
          <w:sz w:val="24"/>
          <w:szCs w:val="24"/>
        </w:rPr>
        <w:t>, except as otherwise provided</w:t>
      </w:r>
      <w:r w:rsidR="009B609C" w:rsidRPr="00265D85">
        <w:rPr>
          <w:rFonts w:ascii="Book Antiqua" w:hAnsi="Book Antiqua"/>
          <w:sz w:val="24"/>
          <w:szCs w:val="24"/>
        </w:rPr>
        <w:t xml:space="preserve">.  See r 1.17(1) of the </w:t>
      </w:r>
      <w:r w:rsidR="009B609C" w:rsidRPr="00265D85">
        <w:rPr>
          <w:rFonts w:ascii="Book Antiqua" w:hAnsi="Book Antiqua"/>
          <w:i/>
          <w:iCs/>
          <w:sz w:val="24"/>
          <w:szCs w:val="24"/>
        </w:rPr>
        <w:t xml:space="preserve">Supreme Court (General Civil Procedure) Rules </w:t>
      </w:r>
      <w:r w:rsidR="008C6850" w:rsidRPr="00265D85">
        <w:rPr>
          <w:rFonts w:ascii="Book Antiqua" w:hAnsi="Book Antiqua"/>
          <w:i/>
          <w:iCs/>
          <w:sz w:val="24"/>
          <w:szCs w:val="24"/>
        </w:rPr>
        <w:t xml:space="preserve">2025 </w:t>
      </w:r>
      <w:r w:rsidR="009B609C" w:rsidRPr="00265D85">
        <w:rPr>
          <w:rFonts w:ascii="Book Antiqua" w:hAnsi="Book Antiqua"/>
          <w:sz w:val="24"/>
          <w:szCs w:val="24"/>
        </w:rPr>
        <w:t xml:space="preserve">(Vic).  </w:t>
      </w:r>
      <w:r w:rsidR="00664933" w:rsidRPr="00265D85">
        <w:rPr>
          <w:rFonts w:ascii="Book Antiqua" w:hAnsi="Book Antiqua"/>
          <w:sz w:val="24"/>
          <w:szCs w:val="24"/>
        </w:rPr>
        <w:t xml:space="preserve"> </w:t>
      </w:r>
    </w:p>
    <w:p w14:paraId="51AD3EDE" w14:textId="0CD96143" w:rsidR="007D242B" w:rsidRPr="00265D85" w:rsidRDefault="008A7EC6" w:rsidP="004658B7">
      <w:pPr>
        <w:pStyle w:val="Heading1"/>
      </w:pPr>
      <w:r w:rsidRPr="00265D85">
        <w:lastRenderedPageBreak/>
        <w:t xml:space="preserve">ENTRY INTO THE </w:t>
      </w:r>
      <w:r w:rsidR="007D242B" w:rsidRPr="00265D85">
        <w:t>COMMERCIAL COURT</w:t>
      </w:r>
    </w:p>
    <w:p w14:paraId="7E51AC20" w14:textId="49DE52B0" w:rsidR="007D242B" w:rsidRPr="00265D85" w:rsidRDefault="008A7EC6"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Any party to a commercial proceeding may seek to have that proceeding determined by the Commercial Court: either by issuing the proceeding in the Commercial Court or applying by summons.</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However, all Corporations Proceedings, Taxation Proceedings, Arbitration Proceedings</w:t>
      </w:r>
      <w:r w:rsidR="0023385A" w:rsidRPr="00265D85">
        <w:rPr>
          <w:rFonts w:ascii="Book Antiqua" w:hAnsi="Book Antiqua"/>
          <w:sz w:val="24"/>
          <w:szCs w:val="24"/>
        </w:rPr>
        <w:t>,</w:t>
      </w:r>
      <w:r w:rsidRPr="00265D85">
        <w:rPr>
          <w:rFonts w:ascii="Book Antiqua" w:hAnsi="Book Antiqua"/>
          <w:sz w:val="24"/>
          <w:szCs w:val="24"/>
        </w:rPr>
        <w:t xml:space="preserve"> Admiralty Proceedings</w:t>
      </w:r>
      <w:r w:rsidR="00CB0480" w:rsidRPr="00265D85">
        <w:rPr>
          <w:rFonts w:ascii="Book Antiqua" w:hAnsi="Book Antiqua"/>
          <w:sz w:val="24"/>
          <w:szCs w:val="24"/>
        </w:rPr>
        <w:t xml:space="preserve">, TEC List </w:t>
      </w:r>
      <w:r w:rsidR="00C6547B" w:rsidRPr="00265D85">
        <w:rPr>
          <w:rFonts w:ascii="Book Antiqua" w:hAnsi="Book Antiqua"/>
          <w:sz w:val="24"/>
          <w:szCs w:val="24"/>
        </w:rPr>
        <w:t>P</w:t>
      </w:r>
      <w:r w:rsidR="00843396" w:rsidRPr="00265D85">
        <w:rPr>
          <w:rFonts w:ascii="Book Antiqua" w:hAnsi="Book Antiqua"/>
          <w:sz w:val="24"/>
          <w:szCs w:val="24"/>
        </w:rPr>
        <w:t>roceedings</w:t>
      </w:r>
      <w:r w:rsidR="00664933" w:rsidRPr="00265D85">
        <w:rPr>
          <w:rFonts w:ascii="Book Antiqua" w:hAnsi="Book Antiqua"/>
          <w:sz w:val="24"/>
          <w:szCs w:val="24"/>
        </w:rPr>
        <w:t xml:space="preserve"> </w:t>
      </w:r>
      <w:r w:rsidR="00CB0480" w:rsidRPr="00265D85">
        <w:rPr>
          <w:rFonts w:ascii="Book Antiqua" w:hAnsi="Book Antiqua"/>
          <w:sz w:val="24"/>
          <w:szCs w:val="24"/>
        </w:rPr>
        <w:t>and Group Proceedings involving commercial disputes</w:t>
      </w:r>
      <w:r w:rsidR="00664933" w:rsidRPr="00265D85">
        <w:rPr>
          <w:rFonts w:ascii="Book Antiqua" w:hAnsi="Book Antiqua"/>
          <w:sz w:val="24"/>
          <w:szCs w:val="24"/>
        </w:rPr>
        <w:t xml:space="preserve"> </w:t>
      </w:r>
      <w:r w:rsidRPr="00265D85">
        <w:rPr>
          <w:rFonts w:ascii="Book Antiqua" w:hAnsi="Book Antiqua"/>
          <w:sz w:val="24"/>
          <w:szCs w:val="24"/>
        </w:rPr>
        <w:t>must be filed in the Commercial Court.</w:t>
      </w:r>
      <w:r w:rsidR="0056338B" w:rsidRPr="00265D85">
        <w:rPr>
          <w:rFonts w:ascii="Book Antiqua" w:hAnsi="Book Antiqua"/>
          <w:sz w:val="24"/>
          <w:szCs w:val="24"/>
        </w:rPr>
        <w:t xml:space="preserve"> </w:t>
      </w:r>
      <w:r w:rsidR="00664933" w:rsidRPr="00265D85">
        <w:rPr>
          <w:rFonts w:ascii="Book Antiqua" w:hAnsi="Book Antiqua"/>
          <w:sz w:val="24"/>
          <w:szCs w:val="24"/>
        </w:rPr>
        <w:t xml:space="preserve"> </w:t>
      </w:r>
      <w:r w:rsidR="006078B9" w:rsidRPr="00265D85">
        <w:rPr>
          <w:rFonts w:ascii="Book Antiqua" w:hAnsi="Book Antiqua"/>
          <w:sz w:val="24"/>
          <w:szCs w:val="24"/>
        </w:rPr>
        <w:t xml:space="preserve">This Practice Note must be read </w:t>
      </w:r>
      <w:r w:rsidR="009D615E" w:rsidRPr="00265D85">
        <w:rPr>
          <w:rFonts w:ascii="Book Antiqua" w:hAnsi="Book Antiqua"/>
          <w:sz w:val="24"/>
          <w:szCs w:val="24"/>
        </w:rPr>
        <w:t>subject to</w:t>
      </w:r>
      <w:r w:rsidR="00C37471" w:rsidRPr="00265D85">
        <w:rPr>
          <w:rFonts w:ascii="Book Antiqua" w:hAnsi="Book Antiqua"/>
          <w:sz w:val="24"/>
          <w:szCs w:val="24"/>
        </w:rPr>
        <w:t xml:space="preserve"> any relevant legislation</w:t>
      </w:r>
      <w:r w:rsidR="00290406" w:rsidRPr="00265D85">
        <w:rPr>
          <w:rFonts w:ascii="Book Antiqua" w:hAnsi="Book Antiqua"/>
          <w:sz w:val="24"/>
          <w:szCs w:val="24"/>
        </w:rPr>
        <w:t>, any</w:t>
      </w:r>
      <w:r w:rsidR="006078B9" w:rsidRPr="00265D85">
        <w:rPr>
          <w:rFonts w:ascii="Book Antiqua" w:hAnsi="Book Antiqua"/>
          <w:sz w:val="24"/>
          <w:szCs w:val="24"/>
        </w:rPr>
        <w:t xml:space="preserve"> </w:t>
      </w:r>
      <w:r w:rsidR="007A6D31" w:rsidRPr="00265D85">
        <w:rPr>
          <w:rFonts w:ascii="Book Antiqua" w:hAnsi="Book Antiqua"/>
          <w:sz w:val="24"/>
          <w:szCs w:val="24"/>
        </w:rPr>
        <w:t>specific</w:t>
      </w:r>
      <w:r w:rsidR="00290406" w:rsidRPr="00265D85">
        <w:rPr>
          <w:rFonts w:ascii="Book Antiqua" w:hAnsi="Book Antiqua"/>
          <w:sz w:val="24"/>
          <w:szCs w:val="24"/>
        </w:rPr>
        <w:t xml:space="preserve"> Rules and</w:t>
      </w:r>
      <w:r w:rsidR="007A6D31" w:rsidRPr="00265D85">
        <w:rPr>
          <w:rFonts w:ascii="Book Antiqua" w:hAnsi="Book Antiqua"/>
          <w:sz w:val="24"/>
          <w:szCs w:val="24"/>
        </w:rPr>
        <w:t xml:space="preserve"> </w:t>
      </w:r>
      <w:r w:rsidR="006078B9" w:rsidRPr="00265D85">
        <w:rPr>
          <w:rFonts w:ascii="Book Antiqua" w:hAnsi="Book Antiqua"/>
          <w:sz w:val="24"/>
          <w:szCs w:val="24"/>
        </w:rPr>
        <w:t xml:space="preserve">Practice Notes issued in respect </w:t>
      </w:r>
      <w:r w:rsidR="0013760E" w:rsidRPr="00265D85">
        <w:rPr>
          <w:rFonts w:ascii="Book Antiqua" w:hAnsi="Book Antiqua"/>
          <w:sz w:val="24"/>
          <w:szCs w:val="24"/>
        </w:rPr>
        <w:t xml:space="preserve">of </w:t>
      </w:r>
      <w:r w:rsidR="006078B9" w:rsidRPr="00265D85">
        <w:rPr>
          <w:rFonts w:ascii="Book Antiqua" w:hAnsi="Book Antiqua"/>
          <w:sz w:val="24"/>
          <w:szCs w:val="24"/>
        </w:rPr>
        <w:t xml:space="preserve">those </w:t>
      </w:r>
      <w:r w:rsidR="008C1688" w:rsidRPr="00265D85">
        <w:rPr>
          <w:rFonts w:ascii="Book Antiqua" w:hAnsi="Book Antiqua"/>
          <w:sz w:val="24"/>
          <w:szCs w:val="24"/>
        </w:rPr>
        <w:t xml:space="preserve">kinds of </w:t>
      </w:r>
      <w:r w:rsidR="007A6D31" w:rsidRPr="00265D85">
        <w:rPr>
          <w:rFonts w:ascii="Book Antiqua" w:hAnsi="Book Antiqua"/>
          <w:sz w:val="24"/>
          <w:szCs w:val="24"/>
        </w:rPr>
        <w:t>proceedings</w:t>
      </w:r>
      <w:r w:rsidR="00100A95" w:rsidRPr="00265D85">
        <w:rPr>
          <w:rFonts w:ascii="Book Antiqua" w:hAnsi="Book Antiqua"/>
          <w:sz w:val="24"/>
          <w:szCs w:val="24"/>
        </w:rPr>
        <w:t>.</w:t>
      </w:r>
      <w:r w:rsidR="007A6D31" w:rsidRPr="00265D85">
        <w:rPr>
          <w:rFonts w:ascii="Book Antiqua" w:hAnsi="Book Antiqua"/>
          <w:sz w:val="24"/>
          <w:szCs w:val="24"/>
        </w:rPr>
        <w:t xml:space="preserve"> </w:t>
      </w:r>
    </w:p>
    <w:p w14:paraId="1E4553E5" w14:textId="4870104A" w:rsidR="007D242B" w:rsidRPr="00265D85" w:rsidRDefault="008A7EC6"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proceeding will be allocated to a Commercial Court judge, who will manage the proceeding and conduct directions hearings.</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007A6D31" w:rsidRPr="00265D85">
        <w:rPr>
          <w:rFonts w:ascii="Book Antiqua" w:hAnsi="Book Antiqua"/>
          <w:sz w:val="24"/>
          <w:szCs w:val="24"/>
        </w:rPr>
        <w:t>However, where appropriate,</w:t>
      </w:r>
      <w:r w:rsidR="00A31543" w:rsidRPr="00265D85">
        <w:rPr>
          <w:rFonts w:ascii="Book Antiqua" w:hAnsi="Book Antiqua"/>
          <w:sz w:val="24"/>
          <w:szCs w:val="24"/>
        </w:rPr>
        <w:t xml:space="preserve"> a proceeding</w:t>
      </w:r>
      <w:r w:rsidR="003903B0" w:rsidRPr="00265D85">
        <w:rPr>
          <w:rFonts w:ascii="Book Antiqua" w:hAnsi="Book Antiqua"/>
          <w:sz w:val="24"/>
          <w:szCs w:val="24"/>
        </w:rPr>
        <w:t xml:space="preserve"> or part of a proceeding may be referred to </w:t>
      </w:r>
      <w:r w:rsidR="007A6D31" w:rsidRPr="00265D85">
        <w:rPr>
          <w:rFonts w:ascii="Book Antiqua" w:hAnsi="Book Antiqua"/>
          <w:sz w:val="24"/>
          <w:szCs w:val="24"/>
        </w:rPr>
        <w:t>a</w:t>
      </w:r>
      <w:r w:rsidR="008C1688" w:rsidRPr="00265D85">
        <w:rPr>
          <w:rFonts w:ascii="Book Antiqua" w:hAnsi="Book Antiqua"/>
          <w:sz w:val="24"/>
          <w:szCs w:val="24"/>
        </w:rPr>
        <w:t>n</w:t>
      </w:r>
      <w:r w:rsidR="007A6D31" w:rsidRPr="00265D85">
        <w:rPr>
          <w:rFonts w:ascii="Book Antiqua" w:hAnsi="Book Antiqua"/>
          <w:sz w:val="24"/>
          <w:szCs w:val="24"/>
        </w:rPr>
        <w:t xml:space="preserve"> Assoc</w:t>
      </w:r>
      <w:r w:rsidR="00FD23B8" w:rsidRPr="00265D85">
        <w:rPr>
          <w:rFonts w:ascii="Book Antiqua" w:hAnsi="Book Antiqua"/>
          <w:sz w:val="24"/>
          <w:szCs w:val="24"/>
        </w:rPr>
        <w:t>i</w:t>
      </w:r>
      <w:r w:rsidR="007A6D31" w:rsidRPr="00265D85">
        <w:rPr>
          <w:rFonts w:ascii="Book Antiqua" w:hAnsi="Book Antiqua"/>
          <w:sz w:val="24"/>
          <w:szCs w:val="24"/>
        </w:rPr>
        <w:t>ate Judge or Judicial Re</w:t>
      </w:r>
      <w:r w:rsidR="00FD23B8" w:rsidRPr="00265D85">
        <w:rPr>
          <w:rFonts w:ascii="Book Antiqua" w:hAnsi="Book Antiqua"/>
          <w:sz w:val="24"/>
          <w:szCs w:val="24"/>
        </w:rPr>
        <w:t>gi</w:t>
      </w:r>
      <w:r w:rsidR="008C1688" w:rsidRPr="00265D85">
        <w:rPr>
          <w:rFonts w:ascii="Book Antiqua" w:hAnsi="Book Antiqua"/>
          <w:sz w:val="24"/>
          <w:szCs w:val="24"/>
        </w:rPr>
        <w:t>s</w:t>
      </w:r>
      <w:r w:rsidR="00FD23B8" w:rsidRPr="00265D85">
        <w:rPr>
          <w:rFonts w:ascii="Book Antiqua" w:hAnsi="Book Antiqua"/>
          <w:sz w:val="24"/>
          <w:szCs w:val="24"/>
        </w:rPr>
        <w:t>t</w:t>
      </w:r>
      <w:r w:rsidR="007A6D31" w:rsidRPr="00265D85">
        <w:rPr>
          <w:rFonts w:ascii="Book Antiqua" w:hAnsi="Book Antiqua"/>
          <w:sz w:val="24"/>
          <w:szCs w:val="24"/>
        </w:rPr>
        <w:t>rar</w:t>
      </w:r>
      <w:r w:rsidR="00CC5714" w:rsidRPr="00265D85">
        <w:rPr>
          <w:rFonts w:ascii="Book Antiqua" w:hAnsi="Book Antiqua"/>
          <w:sz w:val="24"/>
          <w:szCs w:val="24"/>
        </w:rPr>
        <w:t xml:space="preserve"> for management, or for hearing, or for directions</w:t>
      </w:r>
      <w:r w:rsidR="007A6D31" w:rsidRPr="00265D85">
        <w:rPr>
          <w:rFonts w:ascii="Book Antiqua" w:hAnsi="Book Antiqua"/>
          <w:sz w:val="24"/>
          <w:szCs w:val="24"/>
        </w:rPr>
        <w:t>.</w:t>
      </w:r>
      <w:r w:rsidR="00664933"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 xml:space="preserve">While the Commercial Court will flexibly adopt procedures appropriate for each proceeding, parties can expect a minimum of two directions hearings: </w:t>
      </w:r>
      <w:r w:rsidR="00B548BC" w:rsidRPr="00265D85">
        <w:rPr>
          <w:rFonts w:ascii="Book Antiqua" w:hAnsi="Book Antiqua"/>
          <w:sz w:val="24"/>
          <w:szCs w:val="24"/>
        </w:rPr>
        <w:t xml:space="preserve">an initial directions hearing </w:t>
      </w:r>
      <w:r w:rsidRPr="00265D85">
        <w:rPr>
          <w:rFonts w:ascii="Book Antiqua" w:hAnsi="Book Antiqua"/>
          <w:sz w:val="24"/>
          <w:szCs w:val="24"/>
        </w:rPr>
        <w:t xml:space="preserve">shortly after the proceeding is issued and </w:t>
      </w:r>
      <w:r w:rsidR="00FD23B8" w:rsidRPr="00265D85">
        <w:rPr>
          <w:rFonts w:ascii="Book Antiqua" w:hAnsi="Book Antiqua"/>
          <w:sz w:val="24"/>
          <w:szCs w:val="24"/>
        </w:rPr>
        <w:t xml:space="preserve">one </w:t>
      </w:r>
      <w:r w:rsidR="00F85242" w:rsidRPr="00265D85">
        <w:rPr>
          <w:rFonts w:ascii="Book Antiqua" w:hAnsi="Book Antiqua"/>
          <w:sz w:val="24"/>
          <w:szCs w:val="24"/>
        </w:rPr>
        <w:t>to make pre-trial direction</w:t>
      </w:r>
      <w:r w:rsidR="00561905" w:rsidRPr="00265D85">
        <w:rPr>
          <w:rFonts w:ascii="Book Antiqua" w:hAnsi="Book Antiqua"/>
          <w:sz w:val="24"/>
          <w:szCs w:val="24"/>
        </w:rPr>
        <w:t>s</w:t>
      </w:r>
      <w:r w:rsidR="00F85242" w:rsidRPr="00265D85">
        <w:rPr>
          <w:rFonts w:ascii="Book Antiqua" w:hAnsi="Book Antiqua"/>
          <w:sz w:val="24"/>
          <w:szCs w:val="24"/>
        </w:rPr>
        <w:t xml:space="preserve"> and to set a trial d</w:t>
      </w:r>
      <w:r w:rsidR="008C1688" w:rsidRPr="00265D85">
        <w:rPr>
          <w:rFonts w:ascii="Book Antiqua" w:hAnsi="Book Antiqua"/>
          <w:sz w:val="24"/>
          <w:szCs w:val="24"/>
        </w:rPr>
        <w:t>at</w:t>
      </w:r>
      <w:r w:rsidR="00F85242" w:rsidRPr="00265D85">
        <w:rPr>
          <w:rFonts w:ascii="Book Antiqua" w:hAnsi="Book Antiqua"/>
          <w:sz w:val="24"/>
          <w:szCs w:val="24"/>
        </w:rPr>
        <w:t>e</w:t>
      </w:r>
      <w:r w:rsidR="00915C84" w:rsidRPr="00265D85">
        <w:rPr>
          <w:rFonts w:ascii="Book Antiqua" w:hAnsi="Book Antiqua"/>
          <w:sz w:val="24"/>
          <w:szCs w:val="24"/>
        </w:rPr>
        <w:t>.</w:t>
      </w:r>
      <w:r w:rsidR="00F85242" w:rsidRPr="00265D85">
        <w:rPr>
          <w:rFonts w:ascii="Book Antiqua" w:hAnsi="Book Antiqua"/>
          <w:sz w:val="24"/>
          <w:szCs w:val="24"/>
        </w:rPr>
        <w:t xml:space="preserve"> </w:t>
      </w:r>
    </w:p>
    <w:p w14:paraId="16529A47" w14:textId="46621D0F" w:rsidR="00112D10" w:rsidRPr="00265D85" w:rsidRDefault="00112D10"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Proceedings with a trial estimate of 3 days or less may be allocated to the Short/Expedited Cases List by the Principal Judge in accordance with the procedures described in the Notice to the Profession – Short/Expedited Cases List.</w:t>
      </w:r>
    </w:p>
    <w:p w14:paraId="6CBC1A4F" w14:textId="2EAD4F33" w:rsidR="007D242B" w:rsidRPr="00265D85" w:rsidRDefault="008A7EC6" w:rsidP="004658B7">
      <w:pPr>
        <w:pStyle w:val="Heading1"/>
      </w:pPr>
      <w:r w:rsidRPr="00265D85">
        <w:t xml:space="preserve">INITIAL DIRECTIONS </w:t>
      </w:r>
    </w:p>
    <w:p w14:paraId="074A271D" w14:textId="0236D57C" w:rsidR="007D242B"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Issues to be addressed at the initial directions hearing include identifying the real issues in dispute,</w:t>
      </w:r>
      <w:r w:rsidR="006F42AA" w:rsidRPr="00265D85">
        <w:rPr>
          <w:rFonts w:ascii="Book Antiqua" w:hAnsi="Book Antiqua"/>
          <w:sz w:val="24"/>
          <w:szCs w:val="24"/>
        </w:rPr>
        <w:t xml:space="preserve"> ensuring compliance with s</w:t>
      </w:r>
      <w:r w:rsidR="00BF026A" w:rsidRPr="00265D85">
        <w:rPr>
          <w:rFonts w:ascii="Book Antiqua" w:hAnsi="Book Antiqua"/>
          <w:sz w:val="24"/>
          <w:szCs w:val="24"/>
        </w:rPr>
        <w:t> </w:t>
      </w:r>
      <w:r w:rsidR="006F42AA" w:rsidRPr="00265D85">
        <w:rPr>
          <w:rFonts w:ascii="Book Antiqua" w:hAnsi="Book Antiqua"/>
          <w:sz w:val="24"/>
          <w:szCs w:val="24"/>
        </w:rPr>
        <w:t xml:space="preserve">26 of the CPA </w:t>
      </w:r>
      <w:r w:rsidRPr="00265D85">
        <w:rPr>
          <w:rFonts w:ascii="Book Antiqua" w:hAnsi="Book Antiqua"/>
          <w:sz w:val="24"/>
          <w:szCs w:val="24"/>
        </w:rPr>
        <w:t xml:space="preserve">and </w:t>
      </w:r>
      <w:r w:rsidR="006F42AA" w:rsidRPr="00265D85">
        <w:rPr>
          <w:rFonts w:ascii="Book Antiqua" w:hAnsi="Book Antiqua"/>
          <w:sz w:val="24"/>
          <w:szCs w:val="24"/>
        </w:rPr>
        <w:t xml:space="preserve">determining </w:t>
      </w:r>
      <w:r w:rsidRPr="00265D85">
        <w:rPr>
          <w:rFonts w:ascii="Book Antiqua" w:hAnsi="Book Antiqua"/>
          <w:sz w:val="24"/>
          <w:szCs w:val="24"/>
        </w:rPr>
        <w:t>the appropriateness of an early mediation</w:t>
      </w:r>
      <w:r w:rsidR="007A6D31" w:rsidRPr="00265D85">
        <w:rPr>
          <w:rFonts w:ascii="Book Antiqua" w:hAnsi="Book Antiqua"/>
          <w:sz w:val="24"/>
          <w:szCs w:val="24"/>
        </w:rPr>
        <w:t xml:space="preserve"> and a process for agreeing the issues for determination</w:t>
      </w:r>
      <w:r w:rsidR="00D874A5" w:rsidRPr="00265D85">
        <w:rPr>
          <w:rFonts w:ascii="Book Antiqua" w:hAnsi="Book Antiqua"/>
          <w:sz w:val="24"/>
          <w:szCs w:val="24"/>
        </w:rPr>
        <w:t>.</w:t>
      </w:r>
      <w:r w:rsidR="00113B33" w:rsidRPr="00265D85">
        <w:rPr>
          <w:rFonts w:ascii="Book Antiqua" w:hAnsi="Book Antiqua"/>
          <w:sz w:val="24"/>
          <w:szCs w:val="24"/>
        </w:rPr>
        <w:t xml:space="preserve"> </w:t>
      </w:r>
      <w:r w:rsidR="0056338B" w:rsidRPr="00265D85">
        <w:rPr>
          <w:rFonts w:ascii="Book Antiqua" w:hAnsi="Book Antiqua"/>
          <w:sz w:val="24"/>
          <w:szCs w:val="24"/>
        </w:rPr>
        <w:t xml:space="preserve"> </w:t>
      </w:r>
      <w:r w:rsidR="00113B33" w:rsidRPr="00265D85">
        <w:rPr>
          <w:rFonts w:ascii="Book Antiqua" w:hAnsi="Book Antiqua"/>
          <w:sz w:val="24"/>
          <w:szCs w:val="24"/>
        </w:rPr>
        <w:t xml:space="preserve">Standard orders are set out at Annexure B to this Practice Note. </w:t>
      </w:r>
    </w:p>
    <w:p w14:paraId="67A5CACE" w14:textId="76CD0942"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Pleadings</w:t>
      </w:r>
      <w:r w:rsidR="00D874A5" w:rsidRPr="00265D85">
        <w:rPr>
          <w:rFonts w:ascii="Book Antiqua" w:hAnsi="Book Antiqua"/>
          <w:b/>
          <w:bCs/>
          <w:sz w:val="24"/>
          <w:szCs w:val="24"/>
        </w:rPr>
        <w:t xml:space="preserve">: </w:t>
      </w:r>
      <w:r w:rsidRPr="00265D85">
        <w:rPr>
          <w:rFonts w:ascii="Book Antiqua" w:hAnsi="Book Antiqua"/>
          <w:sz w:val="24"/>
          <w:szCs w:val="24"/>
        </w:rPr>
        <w:t>The Commercial Court expects parties to identify, in their pleadings, the real or substantial issues in dispute, supported by proper particulars</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Irrelevant or evasive pleadings (such as denials not containing substantive allegations), which are likely to cause delay and unnecessary costs, will not be allowed</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Parties are expected to file a responsive pleading promptly</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If appropriate, the Commercial Court may dispense with the requirement for pleadings</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 xml:space="preserve">Directions about particulars are not ordinarily made. </w:t>
      </w:r>
    </w:p>
    <w:p w14:paraId="4EC8896A" w14:textId="579B6A80" w:rsidR="000A6787" w:rsidRPr="00265D85" w:rsidRDefault="000A6787" w:rsidP="008A7EC6">
      <w:pPr>
        <w:pStyle w:val="ListParagraph"/>
        <w:numPr>
          <w:ilvl w:val="1"/>
          <w:numId w:val="24"/>
        </w:numPr>
        <w:spacing w:before="120" w:after="120"/>
        <w:ind w:left="720" w:hanging="720"/>
        <w:contextualSpacing w:val="0"/>
        <w:jc w:val="both"/>
        <w:rPr>
          <w:rFonts w:ascii="Book Antiqua" w:hAnsi="Book Antiqua"/>
          <w:b/>
          <w:bCs/>
          <w:sz w:val="24"/>
          <w:szCs w:val="24"/>
        </w:rPr>
      </w:pPr>
      <w:r w:rsidRPr="00265D85">
        <w:rPr>
          <w:rFonts w:ascii="Book Antiqua" w:hAnsi="Book Antiqua"/>
          <w:b/>
          <w:bCs/>
          <w:i/>
          <w:iCs/>
          <w:sz w:val="24"/>
          <w:szCs w:val="24"/>
        </w:rPr>
        <w:t>Joinder of additional parties</w:t>
      </w:r>
      <w:r w:rsidRPr="00265D85">
        <w:rPr>
          <w:rFonts w:ascii="Book Antiqua" w:hAnsi="Book Antiqua"/>
          <w:b/>
          <w:bCs/>
          <w:sz w:val="24"/>
          <w:szCs w:val="24"/>
        </w:rPr>
        <w:t>:</w:t>
      </w:r>
      <w:r w:rsidRPr="00265D85">
        <w:rPr>
          <w:rFonts w:ascii="Book Antiqua" w:hAnsi="Book Antiqua"/>
          <w:b/>
          <w:bCs/>
          <w:i/>
          <w:iCs/>
          <w:sz w:val="24"/>
          <w:szCs w:val="24"/>
        </w:rPr>
        <w:t xml:space="preserve"> </w:t>
      </w:r>
      <w:r w:rsidR="00365E4C" w:rsidRPr="00265D85">
        <w:rPr>
          <w:rFonts w:ascii="Book Antiqua" w:hAnsi="Book Antiqua"/>
          <w:sz w:val="24"/>
          <w:szCs w:val="24"/>
        </w:rPr>
        <w:t xml:space="preserve">Consistent with the obligation in s 25 of the CPA, parties </w:t>
      </w:r>
      <w:r w:rsidR="004963A8" w:rsidRPr="00265D85">
        <w:rPr>
          <w:rFonts w:ascii="Book Antiqua" w:hAnsi="Book Antiqua"/>
          <w:sz w:val="24"/>
          <w:szCs w:val="24"/>
        </w:rPr>
        <w:t>should</w:t>
      </w:r>
      <w:r w:rsidR="00365E4C" w:rsidRPr="00265D85">
        <w:rPr>
          <w:rFonts w:ascii="Book Antiqua" w:hAnsi="Book Antiqua"/>
          <w:sz w:val="24"/>
          <w:szCs w:val="24"/>
        </w:rPr>
        <w:t xml:space="preserve"> act promptly to join any additional party or parties to the proceeding.  A</w:t>
      </w:r>
      <w:r w:rsidR="00243404" w:rsidRPr="00265D85">
        <w:rPr>
          <w:rFonts w:ascii="Book Antiqua" w:hAnsi="Book Antiqua"/>
          <w:sz w:val="24"/>
          <w:szCs w:val="24"/>
        </w:rPr>
        <w:t>t the initial directions hearing, the Commercial Court expects to be informed about the joinder of any additional parties, and the details of any counterclaim</w:t>
      </w:r>
      <w:r w:rsidR="00365E4C" w:rsidRPr="00265D85">
        <w:rPr>
          <w:rFonts w:ascii="Book Antiqua" w:hAnsi="Book Antiqua"/>
          <w:sz w:val="24"/>
          <w:szCs w:val="24"/>
        </w:rPr>
        <w:t xml:space="preserve">(s) not yet filed.  </w:t>
      </w:r>
    </w:p>
    <w:p w14:paraId="0883D12A" w14:textId="667D5ACE"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Critical documents</w:t>
      </w:r>
      <w:r w:rsidR="00D874A5" w:rsidRPr="00265D85">
        <w:rPr>
          <w:rFonts w:ascii="Book Antiqua" w:hAnsi="Book Antiqua"/>
          <w:b/>
          <w:bCs/>
          <w:sz w:val="24"/>
          <w:szCs w:val="24"/>
        </w:rPr>
        <w:t xml:space="preserve">: </w:t>
      </w:r>
      <w:r w:rsidRPr="00265D85">
        <w:rPr>
          <w:rFonts w:ascii="Book Antiqua" w:hAnsi="Book Antiqua"/>
          <w:sz w:val="24"/>
          <w:szCs w:val="24"/>
        </w:rPr>
        <w:t>The Commercial Court expects each party to comply with their obligations under s</w:t>
      </w:r>
      <w:r w:rsidR="00BF026A" w:rsidRPr="00265D85">
        <w:rPr>
          <w:rFonts w:ascii="Book Antiqua" w:hAnsi="Book Antiqua"/>
          <w:sz w:val="24"/>
          <w:szCs w:val="24"/>
        </w:rPr>
        <w:t> </w:t>
      </w:r>
      <w:r w:rsidRPr="00265D85">
        <w:rPr>
          <w:rFonts w:ascii="Book Antiqua" w:hAnsi="Book Antiqua"/>
          <w:sz w:val="24"/>
          <w:szCs w:val="24"/>
        </w:rPr>
        <w:t xml:space="preserve">26 of the CPA to disclose the existence of all documents that are, or have been, in that party’s possession, custody, or control </w:t>
      </w:r>
      <w:r w:rsidRPr="00265D85">
        <w:rPr>
          <w:rFonts w:ascii="Book Antiqua" w:hAnsi="Book Antiqua"/>
          <w:sz w:val="24"/>
          <w:szCs w:val="24"/>
        </w:rPr>
        <w:lastRenderedPageBreak/>
        <w:t>of which that party is aware and which that party considers, or ought reasonably consider, are critical to the resolution of the dispute (the ‘s</w:t>
      </w:r>
      <w:r w:rsidR="00BF026A" w:rsidRPr="00265D85">
        <w:rPr>
          <w:rFonts w:ascii="Book Antiqua" w:hAnsi="Book Antiqua"/>
          <w:sz w:val="24"/>
          <w:szCs w:val="24"/>
        </w:rPr>
        <w:t> </w:t>
      </w:r>
      <w:r w:rsidRPr="00265D85">
        <w:rPr>
          <w:rFonts w:ascii="Book Antiqua" w:hAnsi="Book Antiqua"/>
          <w:sz w:val="24"/>
          <w:szCs w:val="24"/>
        </w:rPr>
        <w:t>26 obligation’)</w:t>
      </w:r>
      <w:r w:rsidR="00D874A5" w:rsidRPr="00265D85">
        <w:rPr>
          <w:rFonts w:ascii="Book Antiqua" w:hAnsi="Book Antiqua"/>
          <w:sz w:val="24"/>
          <w:szCs w:val="24"/>
        </w:rPr>
        <w:t>.</w:t>
      </w:r>
      <w:r w:rsidR="0056338B" w:rsidRPr="00265D85">
        <w:rPr>
          <w:rFonts w:ascii="Book Antiqua" w:hAnsi="Book Antiqua"/>
          <w:sz w:val="24"/>
          <w:szCs w:val="24"/>
        </w:rPr>
        <w:t xml:space="preserve"> </w:t>
      </w:r>
      <w:r w:rsidR="00D874A5" w:rsidRPr="00265D85">
        <w:rPr>
          <w:rFonts w:ascii="Book Antiqua" w:hAnsi="Book Antiqua"/>
          <w:sz w:val="24"/>
          <w:szCs w:val="24"/>
        </w:rPr>
        <w:t xml:space="preserve"> </w:t>
      </w:r>
      <w:r w:rsidRPr="00265D85">
        <w:rPr>
          <w:rFonts w:ascii="Book Antiqua" w:hAnsi="Book Antiqua"/>
          <w:sz w:val="24"/>
          <w:szCs w:val="24"/>
        </w:rPr>
        <w:t>The parties should comply with the s</w:t>
      </w:r>
      <w:r w:rsidR="00BF026A" w:rsidRPr="00265D85">
        <w:rPr>
          <w:rFonts w:ascii="Book Antiqua" w:hAnsi="Book Antiqua"/>
          <w:sz w:val="24"/>
          <w:szCs w:val="24"/>
        </w:rPr>
        <w:t> </w:t>
      </w:r>
      <w:r w:rsidRPr="00265D85">
        <w:rPr>
          <w:rFonts w:ascii="Book Antiqua" w:hAnsi="Book Antiqua"/>
          <w:sz w:val="24"/>
          <w:szCs w:val="24"/>
        </w:rPr>
        <w:t xml:space="preserve">26 obligation as soon as practicable: compliance will be ordered at the initial directions hearing if all critical documents have not been provided. </w:t>
      </w:r>
    </w:p>
    <w:p w14:paraId="2B22B265" w14:textId="68C66406"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 xml:space="preserve">Other </w:t>
      </w:r>
      <w:r w:rsidR="000A219E" w:rsidRPr="00265D85">
        <w:rPr>
          <w:rFonts w:ascii="Book Antiqua" w:hAnsi="Book Antiqua"/>
          <w:b/>
          <w:bCs/>
          <w:i/>
          <w:iCs/>
          <w:sz w:val="24"/>
          <w:szCs w:val="24"/>
        </w:rPr>
        <w:t>d</w:t>
      </w:r>
      <w:r w:rsidRPr="00265D85">
        <w:rPr>
          <w:rFonts w:ascii="Book Antiqua" w:hAnsi="Book Antiqua"/>
          <w:b/>
          <w:bCs/>
          <w:i/>
          <w:iCs/>
          <w:sz w:val="24"/>
          <w:szCs w:val="24"/>
        </w:rPr>
        <w:t>ocuments</w:t>
      </w:r>
      <w:r w:rsidR="00D874A5" w:rsidRPr="00265D85">
        <w:rPr>
          <w:rFonts w:ascii="Book Antiqua" w:hAnsi="Book Antiqua"/>
          <w:b/>
          <w:bCs/>
          <w:sz w:val="24"/>
          <w:szCs w:val="24"/>
        </w:rPr>
        <w:t>:</w:t>
      </w:r>
      <w:r w:rsidRPr="00265D85">
        <w:rPr>
          <w:rFonts w:ascii="Book Antiqua" w:hAnsi="Book Antiqua"/>
          <w:sz w:val="24"/>
          <w:szCs w:val="24"/>
        </w:rPr>
        <w:t xml:space="preserve"> The Commercial Court is keen to avoid time consuming and costly discovery disputes</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As a result, the Commercial Court is reluctant to make general discovery orders</w:t>
      </w:r>
      <w:r w:rsidR="00DC4B02" w:rsidRPr="00265D85">
        <w:rPr>
          <w:rFonts w:ascii="Book Antiqua" w:hAnsi="Book Antiqua"/>
          <w:sz w:val="24"/>
          <w:szCs w:val="24"/>
        </w:rPr>
        <w:t xml:space="preserve"> unless good cause is shown</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 xml:space="preserve">In appropriate cases, the Commercial Court may make an order for </w:t>
      </w:r>
      <w:r w:rsidR="00DC4B02" w:rsidRPr="00265D85">
        <w:rPr>
          <w:rFonts w:ascii="Book Antiqua" w:hAnsi="Book Antiqua"/>
          <w:sz w:val="24"/>
          <w:szCs w:val="24"/>
        </w:rPr>
        <w:t xml:space="preserve">general or </w:t>
      </w:r>
      <w:r w:rsidR="002D2AC8" w:rsidRPr="00265D85">
        <w:rPr>
          <w:rFonts w:ascii="Book Antiqua" w:hAnsi="Book Antiqua"/>
          <w:sz w:val="24"/>
          <w:szCs w:val="24"/>
        </w:rPr>
        <w:t xml:space="preserve">specific </w:t>
      </w:r>
      <w:r w:rsidRPr="00265D85">
        <w:rPr>
          <w:rFonts w:ascii="Book Antiqua" w:hAnsi="Book Antiqua"/>
          <w:sz w:val="24"/>
          <w:szCs w:val="24"/>
        </w:rPr>
        <w:t>discovery but only with leave (i.e. if good cause is shown) and after the s</w:t>
      </w:r>
      <w:r w:rsidR="00BF026A" w:rsidRPr="00265D85">
        <w:rPr>
          <w:rFonts w:ascii="Book Antiqua" w:hAnsi="Book Antiqua"/>
          <w:sz w:val="24"/>
          <w:szCs w:val="24"/>
        </w:rPr>
        <w:t> </w:t>
      </w:r>
      <w:r w:rsidRPr="00265D85">
        <w:rPr>
          <w:rFonts w:ascii="Book Antiqua" w:hAnsi="Book Antiqua"/>
          <w:sz w:val="24"/>
          <w:szCs w:val="24"/>
        </w:rPr>
        <w:t xml:space="preserve">26 obligation has been complied with. </w:t>
      </w:r>
    </w:p>
    <w:p w14:paraId="04B2B69B" w14:textId="7DB5AF79" w:rsidR="00C96ACF" w:rsidRPr="00265D85" w:rsidRDefault="00C96ACF" w:rsidP="00A116B0">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Expert evidence</w:t>
      </w:r>
      <w:r w:rsidRPr="00265D85">
        <w:rPr>
          <w:rFonts w:ascii="Book Antiqua" w:hAnsi="Book Antiqua"/>
          <w:sz w:val="24"/>
          <w:szCs w:val="24"/>
        </w:rPr>
        <w:t>: Practitioners are expected to comply with the obligation in s 65G(1) of the CPA to inform the Court and other parties of the intention to adduce expert evidence at an early stage</w:t>
      </w:r>
      <w:r w:rsidRPr="00265D85">
        <w:rPr>
          <w:rFonts w:ascii="Book Antiqua" w:hAnsi="Book Antiqua"/>
          <w:bCs/>
          <w:sz w:val="24"/>
          <w:szCs w:val="24"/>
        </w:rPr>
        <w:t>.</w:t>
      </w:r>
      <w:r w:rsidRPr="00265D85">
        <w:rPr>
          <w:rFonts w:ascii="Book Antiqua" w:hAnsi="Book Antiqua"/>
          <w:sz w:val="24"/>
          <w:szCs w:val="24"/>
        </w:rPr>
        <w:t xml:space="preserve">  Expert evidence is addressed further below.  </w:t>
      </w:r>
    </w:p>
    <w:p w14:paraId="1C07E21C" w14:textId="2D86C3A5" w:rsidR="007A6D31"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Mediation</w:t>
      </w:r>
      <w:r w:rsidR="00D874A5" w:rsidRPr="00265D85">
        <w:rPr>
          <w:rFonts w:ascii="Book Antiqua" w:hAnsi="Book Antiqua"/>
          <w:b/>
          <w:bCs/>
          <w:sz w:val="24"/>
          <w:szCs w:val="24"/>
        </w:rPr>
        <w:t>:</w:t>
      </w:r>
      <w:r w:rsidR="00D874A5" w:rsidRPr="00265D85">
        <w:rPr>
          <w:rFonts w:ascii="Book Antiqua" w:hAnsi="Book Antiqua"/>
          <w:b/>
          <w:bCs/>
          <w:i/>
          <w:iCs/>
          <w:sz w:val="24"/>
          <w:szCs w:val="24"/>
        </w:rPr>
        <w:t xml:space="preserve"> </w:t>
      </w:r>
      <w:r w:rsidRPr="00265D85">
        <w:rPr>
          <w:rFonts w:ascii="Book Antiqua" w:hAnsi="Book Antiqua"/>
          <w:sz w:val="24"/>
          <w:szCs w:val="24"/>
        </w:rPr>
        <w:t>It is the practice of the Commercial Court to order the parties to mediate during the course of the proceeding</w:t>
      </w:r>
      <w:r w:rsidR="00D874A5" w:rsidRPr="00265D85">
        <w:rPr>
          <w:rFonts w:ascii="Book Antiqua" w:hAnsi="Book Antiqua"/>
          <w:sz w:val="24"/>
          <w:szCs w:val="24"/>
        </w:rPr>
        <w:t xml:space="preserve">. </w:t>
      </w:r>
      <w:r w:rsidR="0056338B" w:rsidRPr="00265D85">
        <w:rPr>
          <w:rFonts w:ascii="Book Antiqua" w:hAnsi="Book Antiqua"/>
          <w:sz w:val="24"/>
          <w:szCs w:val="24"/>
        </w:rPr>
        <w:t xml:space="preserve"> </w:t>
      </w:r>
      <w:r w:rsidRPr="00265D85">
        <w:rPr>
          <w:rFonts w:ascii="Book Antiqua" w:hAnsi="Book Antiqua"/>
          <w:sz w:val="24"/>
          <w:szCs w:val="24"/>
        </w:rPr>
        <w:t>The parties should consider the possibility of early mediation before significant costs associated with trial preparation have been incurred</w:t>
      </w:r>
      <w:r w:rsidR="00D874A5" w:rsidRPr="00265D85">
        <w:rPr>
          <w:rFonts w:ascii="Book Antiqua" w:hAnsi="Book Antiqua"/>
          <w:sz w:val="24"/>
          <w:szCs w:val="24"/>
        </w:rPr>
        <w:t>.</w:t>
      </w:r>
      <w:r w:rsidR="00664933" w:rsidRPr="00265D85">
        <w:rPr>
          <w:rFonts w:ascii="Book Antiqua" w:hAnsi="Book Antiqua"/>
          <w:sz w:val="24"/>
          <w:szCs w:val="24"/>
        </w:rPr>
        <w:t xml:space="preserve"> </w:t>
      </w:r>
    </w:p>
    <w:p w14:paraId="3B920023" w14:textId="133B5A2E" w:rsidR="007D242B" w:rsidRPr="00265D85" w:rsidRDefault="007A6D31" w:rsidP="004658B7">
      <w:pPr>
        <w:pStyle w:val="Heading1"/>
      </w:pPr>
      <w:r w:rsidRPr="00265D85">
        <w:t>S</w:t>
      </w:r>
      <w:r w:rsidR="00FD23B8" w:rsidRPr="00265D85">
        <w:t>E</w:t>
      </w:r>
      <w:r w:rsidRPr="00265D85">
        <w:t xml:space="preserve">COND </w:t>
      </w:r>
      <w:r w:rsidR="008A7EC6" w:rsidRPr="00265D85">
        <w:t xml:space="preserve">DIRECTIONS HEARING </w:t>
      </w:r>
    </w:p>
    <w:p w14:paraId="0F920BBC" w14:textId="66FF6097"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Issues to be addressed at the </w:t>
      </w:r>
      <w:r w:rsidR="005616A7" w:rsidRPr="00265D85">
        <w:rPr>
          <w:rFonts w:ascii="Book Antiqua" w:hAnsi="Book Antiqua"/>
          <w:sz w:val="24"/>
          <w:szCs w:val="24"/>
        </w:rPr>
        <w:t>second</w:t>
      </w:r>
      <w:r w:rsidRPr="00265D85">
        <w:rPr>
          <w:rFonts w:ascii="Book Antiqua" w:hAnsi="Book Antiqua"/>
          <w:sz w:val="24"/>
          <w:szCs w:val="24"/>
        </w:rPr>
        <w:t xml:space="preserve"> directions hearing include identifying how the trial can be conducted most efficiently and when the trial can be heard</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00FA5F13" w:rsidRPr="00265D85">
        <w:rPr>
          <w:rFonts w:ascii="Book Antiqua" w:hAnsi="Book Antiqua"/>
          <w:sz w:val="24"/>
          <w:szCs w:val="24"/>
        </w:rPr>
        <w:t>T</w:t>
      </w:r>
      <w:r w:rsidRPr="00265D85">
        <w:rPr>
          <w:rFonts w:ascii="Book Antiqua" w:hAnsi="Book Antiqua"/>
          <w:sz w:val="24"/>
          <w:szCs w:val="24"/>
        </w:rPr>
        <w:t>he Commercial Court will adopt flexible procedures to ensure that the trial runs as just</w:t>
      </w:r>
      <w:r w:rsidR="00CA7E76" w:rsidRPr="00265D85">
        <w:rPr>
          <w:rFonts w:ascii="Book Antiqua" w:hAnsi="Book Antiqua"/>
          <w:sz w:val="24"/>
          <w:szCs w:val="24"/>
        </w:rPr>
        <w:t>ly</w:t>
      </w:r>
      <w:r w:rsidRPr="00265D85">
        <w:rPr>
          <w:rFonts w:ascii="Book Antiqua" w:hAnsi="Book Antiqua"/>
          <w:sz w:val="24"/>
          <w:szCs w:val="24"/>
        </w:rPr>
        <w:t xml:space="preserve"> and efficiently as possible for the benefit of the parties, other </w:t>
      </w:r>
      <w:r w:rsidR="00F74693" w:rsidRPr="00265D85">
        <w:rPr>
          <w:rFonts w:ascii="Book Antiqua" w:hAnsi="Book Antiqua"/>
          <w:sz w:val="24"/>
          <w:szCs w:val="24"/>
        </w:rPr>
        <w:t>litigants,</w:t>
      </w:r>
      <w:r w:rsidRPr="00265D85">
        <w:rPr>
          <w:rFonts w:ascii="Book Antiqua" w:hAnsi="Book Antiqua"/>
          <w:sz w:val="24"/>
          <w:szCs w:val="24"/>
        </w:rPr>
        <w:t xml:space="preserve"> and the Commercial Court</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00FA5F13" w:rsidRPr="00265D85">
        <w:rPr>
          <w:rFonts w:ascii="Book Antiqua" w:hAnsi="Book Antiqua"/>
          <w:sz w:val="24"/>
          <w:szCs w:val="24"/>
        </w:rPr>
        <w:t xml:space="preserve">There are no fixed rules for how a trial is to be conducted.  </w:t>
      </w:r>
      <w:r w:rsidRPr="00265D85">
        <w:rPr>
          <w:rFonts w:ascii="Book Antiqua" w:hAnsi="Book Antiqua"/>
          <w:sz w:val="24"/>
          <w:szCs w:val="24"/>
        </w:rPr>
        <w:t>The following paragraphs address issues relevant to how the trial is to be conducted and common practices of the Commercial Court</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 xml:space="preserve">Standard form orders are set out at </w:t>
      </w:r>
      <w:r w:rsidR="00637881" w:rsidRPr="00265D85">
        <w:rPr>
          <w:rFonts w:ascii="Book Antiqua" w:hAnsi="Book Antiqua"/>
          <w:sz w:val="24"/>
          <w:szCs w:val="24"/>
        </w:rPr>
        <w:t>Annexure</w:t>
      </w:r>
      <w:r w:rsidRPr="00265D85">
        <w:rPr>
          <w:rFonts w:ascii="Book Antiqua" w:hAnsi="Book Antiqua"/>
          <w:sz w:val="24"/>
          <w:szCs w:val="24"/>
        </w:rPr>
        <w:t xml:space="preserve"> </w:t>
      </w:r>
      <w:r w:rsidR="00977A20" w:rsidRPr="00265D85">
        <w:rPr>
          <w:rFonts w:ascii="Book Antiqua" w:hAnsi="Book Antiqua"/>
          <w:sz w:val="24"/>
          <w:szCs w:val="24"/>
        </w:rPr>
        <w:t>C</w:t>
      </w:r>
      <w:r w:rsidR="00FA5F13" w:rsidRPr="00265D85">
        <w:rPr>
          <w:rFonts w:ascii="Book Antiqua" w:hAnsi="Book Antiqua"/>
          <w:sz w:val="24"/>
          <w:szCs w:val="24"/>
        </w:rPr>
        <w:t xml:space="preserve"> </w:t>
      </w:r>
      <w:r w:rsidRPr="00265D85">
        <w:rPr>
          <w:rFonts w:ascii="Book Antiqua" w:hAnsi="Book Antiqua"/>
          <w:sz w:val="24"/>
          <w:szCs w:val="24"/>
        </w:rPr>
        <w:t xml:space="preserve">to this Practice Note. </w:t>
      </w:r>
    </w:p>
    <w:p w14:paraId="7426CC1B" w14:textId="6E295E70" w:rsidR="00061298" w:rsidRPr="00265D85" w:rsidRDefault="00061298"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Commercial Court matters not already allocated to a Judge, will be allocated following mediation </w:t>
      </w:r>
      <w:r w:rsidR="004A4522" w:rsidRPr="00265D85">
        <w:rPr>
          <w:rFonts w:ascii="Book Antiqua" w:hAnsi="Book Antiqua"/>
          <w:sz w:val="24"/>
          <w:szCs w:val="24"/>
        </w:rPr>
        <w:t xml:space="preserve">and prior to </w:t>
      </w:r>
      <w:r w:rsidR="00AA6DF8" w:rsidRPr="00265D85">
        <w:rPr>
          <w:rFonts w:ascii="Book Antiqua" w:hAnsi="Book Antiqua"/>
          <w:sz w:val="24"/>
          <w:szCs w:val="24"/>
        </w:rPr>
        <w:t xml:space="preserve">the second directions hearing. </w:t>
      </w:r>
    </w:p>
    <w:p w14:paraId="030BF4D6" w14:textId="37AE7FDF" w:rsidR="00AA6DF8" w:rsidRPr="00265D85" w:rsidRDefault="00AA6DF8" w:rsidP="00AA6DF8">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Proceedings with a trial estimate of more than 3 days will be allocated to a Commercial Court Judge for a second directions hearing at which time the Judge will list the matter for trial</w:t>
      </w:r>
      <w:r w:rsidR="00CB687C" w:rsidRPr="00265D85">
        <w:rPr>
          <w:rFonts w:ascii="Book Antiqua" w:hAnsi="Book Antiqua"/>
          <w:sz w:val="24"/>
          <w:szCs w:val="24"/>
        </w:rPr>
        <w:t xml:space="preserve">, </w:t>
      </w:r>
      <w:r w:rsidR="000C464A" w:rsidRPr="00265D85">
        <w:rPr>
          <w:rFonts w:ascii="Book Antiqua" w:hAnsi="Book Antiqua"/>
          <w:sz w:val="24"/>
          <w:szCs w:val="24"/>
        </w:rPr>
        <w:t xml:space="preserve">where appropriate and </w:t>
      </w:r>
      <w:r w:rsidR="00CB687C" w:rsidRPr="00265D85">
        <w:rPr>
          <w:rFonts w:ascii="Book Antiqua" w:hAnsi="Book Antiqua"/>
          <w:sz w:val="24"/>
          <w:szCs w:val="24"/>
        </w:rPr>
        <w:t xml:space="preserve">subject to availability, before that Judge. </w:t>
      </w:r>
    </w:p>
    <w:p w14:paraId="77215E4C" w14:textId="2C801D90" w:rsidR="00CB687C" w:rsidRPr="00265D85" w:rsidRDefault="00CB687C" w:rsidP="00A116B0">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Proceedings with a trial estimate of 3 days or less </w:t>
      </w:r>
      <w:r w:rsidR="002C24C8" w:rsidRPr="00265D85">
        <w:rPr>
          <w:rFonts w:ascii="Book Antiqua" w:hAnsi="Book Antiqua"/>
          <w:sz w:val="24"/>
          <w:szCs w:val="24"/>
        </w:rPr>
        <w:t>may</w:t>
      </w:r>
      <w:r w:rsidRPr="00265D85">
        <w:rPr>
          <w:rFonts w:ascii="Book Antiqua" w:hAnsi="Book Antiqua"/>
          <w:sz w:val="24"/>
          <w:szCs w:val="24"/>
        </w:rPr>
        <w:t xml:space="preserve"> be allocated to the Short/Expedited Cases List for </w:t>
      </w:r>
      <w:r w:rsidR="004A4522" w:rsidRPr="00265D85">
        <w:rPr>
          <w:rFonts w:ascii="Book Antiqua" w:hAnsi="Book Antiqua"/>
          <w:sz w:val="24"/>
          <w:szCs w:val="24"/>
        </w:rPr>
        <w:t xml:space="preserve">a </w:t>
      </w:r>
      <w:r w:rsidRPr="00265D85">
        <w:rPr>
          <w:rFonts w:ascii="Book Antiqua" w:hAnsi="Book Antiqua"/>
          <w:sz w:val="24"/>
          <w:szCs w:val="24"/>
        </w:rPr>
        <w:t xml:space="preserve">second directions hearing </w:t>
      </w:r>
      <w:r w:rsidR="00CF5C32" w:rsidRPr="00265D85">
        <w:rPr>
          <w:rFonts w:ascii="Book Antiqua" w:hAnsi="Book Antiqua"/>
          <w:sz w:val="24"/>
          <w:szCs w:val="24"/>
        </w:rPr>
        <w:t xml:space="preserve">at which time the </w:t>
      </w:r>
      <w:r w:rsidR="002C24C8" w:rsidRPr="00265D85">
        <w:rPr>
          <w:rFonts w:ascii="Book Antiqua" w:hAnsi="Book Antiqua"/>
          <w:sz w:val="24"/>
          <w:szCs w:val="24"/>
        </w:rPr>
        <w:t xml:space="preserve">Principal </w:t>
      </w:r>
      <w:r w:rsidR="00CF5C32" w:rsidRPr="00265D85">
        <w:rPr>
          <w:rFonts w:ascii="Book Antiqua" w:hAnsi="Book Antiqua"/>
          <w:sz w:val="24"/>
          <w:szCs w:val="24"/>
        </w:rPr>
        <w:t xml:space="preserve">Judge will fix the matter for trial before a Commercial Court Judge </w:t>
      </w:r>
      <w:r w:rsidR="00B3106F" w:rsidRPr="00265D85">
        <w:rPr>
          <w:rFonts w:ascii="Book Antiqua" w:hAnsi="Book Antiqua"/>
          <w:sz w:val="24"/>
          <w:szCs w:val="24"/>
        </w:rPr>
        <w:t>in accordance with the procedures described in the Notice to the Profession – Short/Expedited Cases List</w:t>
      </w:r>
      <w:r w:rsidR="00CF5C32" w:rsidRPr="00265D85">
        <w:rPr>
          <w:rFonts w:ascii="Book Antiqua" w:hAnsi="Book Antiqua"/>
          <w:sz w:val="24"/>
          <w:szCs w:val="24"/>
        </w:rPr>
        <w:t xml:space="preserve">. </w:t>
      </w:r>
    </w:p>
    <w:p w14:paraId="406EDE80" w14:textId="776A7383" w:rsidR="00A76D53" w:rsidRPr="00265D85" w:rsidRDefault="008A7EC6" w:rsidP="00C0206E">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Early hearing</w:t>
      </w:r>
      <w:r w:rsidR="00D874A5" w:rsidRPr="00265D85">
        <w:rPr>
          <w:rFonts w:ascii="Book Antiqua" w:hAnsi="Book Antiqua"/>
          <w:b/>
          <w:bCs/>
          <w:sz w:val="24"/>
          <w:szCs w:val="24"/>
        </w:rPr>
        <w:t xml:space="preserve">: </w:t>
      </w:r>
      <w:r w:rsidRPr="00265D85">
        <w:rPr>
          <w:rFonts w:ascii="Book Antiqua" w:hAnsi="Book Antiqua"/>
          <w:sz w:val="24"/>
          <w:szCs w:val="24"/>
        </w:rPr>
        <w:t>The Commercial Court is keen to determine proceedings as soon as reasonably practicable</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 xml:space="preserve">As a result, the parties should consider, at an early stage, </w:t>
      </w:r>
      <w:r w:rsidR="00264E37" w:rsidRPr="00265D85">
        <w:rPr>
          <w:rFonts w:ascii="Book Antiqua" w:hAnsi="Book Antiqua"/>
          <w:sz w:val="24"/>
          <w:szCs w:val="24"/>
        </w:rPr>
        <w:t xml:space="preserve">(1) </w:t>
      </w:r>
      <w:r w:rsidRPr="00265D85">
        <w:rPr>
          <w:rFonts w:ascii="Book Antiqua" w:hAnsi="Book Antiqua"/>
          <w:sz w:val="24"/>
          <w:szCs w:val="24"/>
        </w:rPr>
        <w:t xml:space="preserve">how the trial ought </w:t>
      </w:r>
      <w:r w:rsidR="00F74693" w:rsidRPr="00265D85">
        <w:rPr>
          <w:rFonts w:ascii="Book Antiqua" w:hAnsi="Book Antiqua"/>
          <w:sz w:val="24"/>
          <w:szCs w:val="24"/>
        </w:rPr>
        <w:t>to be</w:t>
      </w:r>
      <w:r w:rsidRPr="00265D85">
        <w:rPr>
          <w:rFonts w:ascii="Book Antiqua" w:hAnsi="Book Antiqua"/>
          <w:sz w:val="24"/>
          <w:szCs w:val="24"/>
        </w:rPr>
        <w:t xml:space="preserve"> conducted</w:t>
      </w:r>
      <w:r w:rsidR="00264E37" w:rsidRPr="00265D85">
        <w:rPr>
          <w:rFonts w:ascii="Book Antiqua" w:hAnsi="Book Antiqua"/>
          <w:sz w:val="24"/>
          <w:szCs w:val="24"/>
        </w:rPr>
        <w:t>;</w:t>
      </w:r>
      <w:r w:rsidRPr="00265D85">
        <w:rPr>
          <w:rFonts w:ascii="Book Antiqua" w:hAnsi="Book Antiqua"/>
          <w:sz w:val="24"/>
          <w:szCs w:val="24"/>
        </w:rPr>
        <w:t xml:space="preserve"> and </w:t>
      </w:r>
      <w:r w:rsidR="00264E37" w:rsidRPr="00265D85">
        <w:rPr>
          <w:rFonts w:ascii="Book Antiqua" w:hAnsi="Book Antiqua"/>
          <w:sz w:val="24"/>
          <w:szCs w:val="24"/>
        </w:rPr>
        <w:t xml:space="preserve">(2) </w:t>
      </w:r>
      <w:r w:rsidRPr="00265D85">
        <w:rPr>
          <w:rFonts w:ascii="Book Antiqua" w:hAnsi="Book Antiqua"/>
          <w:sz w:val="24"/>
          <w:szCs w:val="24"/>
        </w:rPr>
        <w:t xml:space="preserve">what evidence is to be </w:t>
      </w:r>
      <w:r w:rsidRPr="00265D85">
        <w:rPr>
          <w:rFonts w:ascii="Book Antiqua" w:hAnsi="Book Antiqua"/>
          <w:sz w:val="24"/>
          <w:szCs w:val="24"/>
        </w:rPr>
        <w:lastRenderedPageBreak/>
        <w:t>adduced and how it is to be adduced.</w:t>
      </w:r>
      <w:r w:rsidR="00664933" w:rsidRPr="00265D85">
        <w:rPr>
          <w:rFonts w:ascii="Book Antiqua" w:hAnsi="Book Antiqua"/>
          <w:sz w:val="24"/>
          <w:szCs w:val="24"/>
        </w:rPr>
        <w:t xml:space="preserve"> </w:t>
      </w:r>
      <w:r w:rsidR="00896AC7" w:rsidRPr="00265D85">
        <w:rPr>
          <w:rFonts w:ascii="Book Antiqua" w:hAnsi="Book Antiqua"/>
          <w:sz w:val="24"/>
          <w:szCs w:val="24"/>
        </w:rPr>
        <w:t xml:space="preserve"> </w:t>
      </w:r>
      <w:r w:rsidR="007A6D31" w:rsidRPr="00265D85">
        <w:rPr>
          <w:rFonts w:ascii="Book Antiqua" w:hAnsi="Book Antiqua"/>
          <w:sz w:val="24"/>
          <w:szCs w:val="24"/>
        </w:rPr>
        <w:t>If this occurs and an accurate estimate of the trial duration can be given</w:t>
      </w:r>
      <w:r w:rsidR="00921644" w:rsidRPr="00265D85">
        <w:rPr>
          <w:rFonts w:ascii="Book Antiqua" w:hAnsi="Book Antiqua"/>
          <w:sz w:val="24"/>
          <w:szCs w:val="24"/>
        </w:rPr>
        <w:t xml:space="preserve"> at an early stage</w:t>
      </w:r>
      <w:r w:rsidR="007A6D31" w:rsidRPr="00265D85">
        <w:rPr>
          <w:rFonts w:ascii="Book Antiqua" w:hAnsi="Book Antiqua"/>
          <w:sz w:val="24"/>
          <w:szCs w:val="24"/>
        </w:rPr>
        <w:t xml:space="preserve">, the Court </w:t>
      </w:r>
      <w:r w:rsidR="0014799F" w:rsidRPr="00265D85">
        <w:rPr>
          <w:rFonts w:ascii="Book Antiqua" w:hAnsi="Book Antiqua"/>
          <w:sz w:val="24"/>
          <w:szCs w:val="24"/>
        </w:rPr>
        <w:t xml:space="preserve">will </w:t>
      </w:r>
      <w:r w:rsidR="007A6D31" w:rsidRPr="00265D85">
        <w:rPr>
          <w:rFonts w:ascii="Book Antiqua" w:hAnsi="Book Antiqua"/>
          <w:sz w:val="24"/>
          <w:szCs w:val="24"/>
        </w:rPr>
        <w:t>seek to fix a trial date at the second directions hearing.</w:t>
      </w:r>
      <w:r w:rsidR="00664933" w:rsidRPr="00265D85">
        <w:rPr>
          <w:rFonts w:ascii="Book Antiqua" w:hAnsi="Book Antiqua"/>
          <w:sz w:val="24"/>
          <w:szCs w:val="24"/>
        </w:rPr>
        <w:t xml:space="preserve"> </w:t>
      </w:r>
      <w:r w:rsidR="00896AC7" w:rsidRPr="00265D85">
        <w:rPr>
          <w:rFonts w:ascii="Book Antiqua" w:hAnsi="Book Antiqua"/>
          <w:sz w:val="24"/>
          <w:szCs w:val="24"/>
        </w:rPr>
        <w:t xml:space="preserve"> </w:t>
      </w:r>
      <w:r w:rsidR="007A6D31" w:rsidRPr="00265D85">
        <w:rPr>
          <w:rFonts w:ascii="Book Antiqua" w:hAnsi="Book Antiqua"/>
          <w:sz w:val="24"/>
          <w:szCs w:val="24"/>
        </w:rPr>
        <w:t>This date is subject to compliance wit</w:t>
      </w:r>
      <w:r w:rsidR="00FD23B8" w:rsidRPr="00265D85">
        <w:rPr>
          <w:rFonts w:ascii="Book Antiqua" w:hAnsi="Book Antiqua"/>
          <w:sz w:val="24"/>
          <w:szCs w:val="24"/>
        </w:rPr>
        <w:t>h ot</w:t>
      </w:r>
      <w:r w:rsidR="008C1688" w:rsidRPr="00265D85">
        <w:rPr>
          <w:rFonts w:ascii="Book Antiqua" w:hAnsi="Book Antiqua"/>
          <w:sz w:val="24"/>
          <w:szCs w:val="24"/>
        </w:rPr>
        <w:t>h</w:t>
      </w:r>
      <w:r w:rsidR="007A6D31" w:rsidRPr="00265D85">
        <w:rPr>
          <w:rFonts w:ascii="Book Antiqua" w:hAnsi="Book Antiqua"/>
          <w:sz w:val="24"/>
          <w:szCs w:val="24"/>
        </w:rPr>
        <w:t>er pre</w:t>
      </w:r>
      <w:r w:rsidR="008C1688" w:rsidRPr="00265D85">
        <w:rPr>
          <w:rFonts w:ascii="Book Antiqua" w:hAnsi="Book Antiqua"/>
          <w:sz w:val="24"/>
          <w:szCs w:val="24"/>
        </w:rPr>
        <w:t>-</w:t>
      </w:r>
      <w:r w:rsidR="007A6D31" w:rsidRPr="00265D85">
        <w:rPr>
          <w:rFonts w:ascii="Book Antiqua" w:hAnsi="Book Antiqua"/>
          <w:sz w:val="24"/>
          <w:szCs w:val="24"/>
        </w:rPr>
        <w:t xml:space="preserve">trial orders and </w:t>
      </w:r>
      <w:r w:rsidR="00FD23B8" w:rsidRPr="00265D85">
        <w:rPr>
          <w:rFonts w:ascii="Book Antiqua" w:hAnsi="Book Antiqua"/>
          <w:sz w:val="24"/>
          <w:szCs w:val="24"/>
        </w:rPr>
        <w:t>the final trial plan.</w:t>
      </w:r>
    </w:p>
    <w:p w14:paraId="3DD1D4FC" w14:textId="4409135E"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Documentary evidence</w:t>
      </w:r>
      <w:r w:rsidR="00D874A5" w:rsidRPr="00265D85">
        <w:rPr>
          <w:rFonts w:ascii="Book Antiqua" w:hAnsi="Book Antiqua"/>
          <w:b/>
          <w:bCs/>
          <w:sz w:val="24"/>
          <w:szCs w:val="24"/>
        </w:rPr>
        <w:t xml:space="preserve">: </w:t>
      </w:r>
      <w:r w:rsidRPr="00265D85">
        <w:rPr>
          <w:rFonts w:ascii="Book Antiqua" w:hAnsi="Book Antiqua"/>
          <w:sz w:val="24"/>
          <w:szCs w:val="24"/>
        </w:rPr>
        <w:t>Documents are of vital importance to most commercial disputes</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It is important that consideration be given as soon as possible to the relevant documents to be tendered</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Very often, the documentary evidence can form the basis of a factual chronology and/or an agreed statement of facts, either of which may reduce the oral evidence to be adduced.</w:t>
      </w:r>
    </w:p>
    <w:p w14:paraId="010207CE" w14:textId="28A532D3"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 xml:space="preserve">Lay </w:t>
      </w:r>
      <w:r w:rsidR="00DB50BE" w:rsidRPr="00265D85">
        <w:rPr>
          <w:rFonts w:ascii="Book Antiqua" w:hAnsi="Book Antiqua"/>
          <w:b/>
          <w:bCs/>
          <w:i/>
          <w:iCs/>
          <w:sz w:val="24"/>
          <w:szCs w:val="24"/>
        </w:rPr>
        <w:t>e</w:t>
      </w:r>
      <w:r w:rsidRPr="00265D85">
        <w:rPr>
          <w:rFonts w:ascii="Book Antiqua" w:hAnsi="Book Antiqua"/>
          <w:b/>
          <w:bCs/>
          <w:i/>
          <w:iCs/>
          <w:sz w:val="24"/>
          <w:szCs w:val="24"/>
        </w:rPr>
        <w:t>vidence</w:t>
      </w:r>
      <w:r w:rsidR="00D874A5" w:rsidRPr="00265D85">
        <w:rPr>
          <w:rFonts w:ascii="Book Antiqua" w:hAnsi="Book Antiqua"/>
          <w:b/>
          <w:bCs/>
          <w:sz w:val="24"/>
          <w:szCs w:val="24"/>
        </w:rPr>
        <w:t>:</w:t>
      </w:r>
      <w:r w:rsidRPr="00265D85">
        <w:rPr>
          <w:rFonts w:ascii="Book Antiqua" w:hAnsi="Book Antiqua"/>
          <w:sz w:val="24"/>
          <w:szCs w:val="24"/>
        </w:rPr>
        <w:t xml:space="preserve"> In the experience of the Commercial Court, oral evidence is a more efficient and </w:t>
      </w:r>
      <w:r w:rsidR="00F74693" w:rsidRPr="00265D85">
        <w:rPr>
          <w:rFonts w:ascii="Book Antiqua" w:hAnsi="Book Antiqua"/>
          <w:sz w:val="24"/>
          <w:szCs w:val="24"/>
        </w:rPr>
        <w:t>cost-effective</w:t>
      </w:r>
      <w:r w:rsidRPr="00265D85">
        <w:rPr>
          <w:rFonts w:ascii="Book Antiqua" w:hAnsi="Book Antiqua"/>
          <w:sz w:val="24"/>
          <w:szCs w:val="24"/>
        </w:rPr>
        <w:t xml:space="preserve"> means of leading evidence, avoiding unnecessary evidence in, and lengthy objections to, witness statements</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 xml:space="preserve">As a </w:t>
      </w:r>
      <w:r w:rsidR="00F74693" w:rsidRPr="00265D85">
        <w:rPr>
          <w:rFonts w:ascii="Book Antiqua" w:hAnsi="Book Antiqua"/>
          <w:sz w:val="24"/>
          <w:szCs w:val="24"/>
        </w:rPr>
        <w:t>result, it</w:t>
      </w:r>
      <w:r w:rsidRPr="00265D85">
        <w:rPr>
          <w:rFonts w:ascii="Book Antiqua" w:hAnsi="Book Antiqua"/>
          <w:sz w:val="24"/>
          <w:szCs w:val="24"/>
        </w:rPr>
        <w:t xml:space="preserve"> is more common for the Commercial Court to order witness outlines that: (1) summarise the evidence </w:t>
      </w:r>
      <w:r w:rsidR="00A759FF" w:rsidRPr="00265D85">
        <w:rPr>
          <w:rFonts w:ascii="Book Antiqua" w:hAnsi="Book Antiqua"/>
          <w:sz w:val="24"/>
          <w:szCs w:val="24"/>
        </w:rPr>
        <w:t xml:space="preserve">(with sufficient detail of the substance of the evidence) </w:t>
      </w:r>
      <w:r w:rsidRPr="00265D85">
        <w:rPr>
          <w:rFonts w:ascii="Book Antiqua" w:hAnsi="Book Antiqua"/>
          <w:sz w:val="24"/>
          <w:szCs w:val="24"/>
        </w:rPr>
        <w:t xml:space="preserve">on each topic </w:t>
      </w:r>
      <w:proofErr w:type="spellStart"/>
      <w:r w:rsidRPr="00265D85">
        <w:rPr>
          <w:rFonts w:ascii="Book Antiqua" w:hAnsi="Book Antiqua"/>
          <w:sz w:val="24"/>
          <w:szCs w:val="24"/>
        </w:rPr>
        <w:t>or</w:t>
      </w:r>
      <w:proofErr w:type="spellEnd"/>
      <w:r w:rsidRPr="00265D85">
        <w:rPr>
          <w:rFonts w:ascii="Book Antiqua" w:hAnsi="Book Antiqua"/>
          <w:sz w:val="24"/>
          <w:szCs w:val="24"/>
        </w:rPr>
        <w:t xml:space="preserve"> conversation on which the witness will give evidence; and (2) list all the documents to be tendered through that witness</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However, in an appropriate case</w:t>
      </w:r>
      <w:r w:rsidR="00182B74" w:rsidRPr="00265D85">
        <w:rPr>
          <w:rFonts w:ascii="Book Antiqua" w:hAnsi="Book Antiqua"/>
          <w:sz w:val="24"/>
          <w:szCs w:val="24"/>
        </w:rPr>
        <w:t xml:space="preserve"> </w:t>
      </w:r>
      <w:r w:rsidRPr="00265D85">
        <w:rPr>
          <w:rFonts w:ascii="Book Antiqua" w:hAnsi="Book Antiqua"/>
          <w:sz w:val="24"/>
          <w:szCs w:val="24"/>
        </w:rPr>
        <w:t>witness statements</w:t>
      </w:r>
      <w:r w:rsidR="00182B74" w:rsidRPr="00265D85">
        <w:rPr>
          <w:rFonts w:ascii="Book Antiqua" w:hAnsi="Book Antiqua"/>
          <w:sz w:val="24"/>
          <w:szCs w:val="24"/>
        </w:rPr>
        <w:t xml:space="preserve"> or affidavits</w:t>
      </w:r>
      <w:r w:rsidRPr="00265D85">
        <w:rPr>
          <w:rFonts w:ascii="Book Antiqua" w:hAnsi="Book Antiqua"/>
          <w:sz w:val="24"/>
          <w:szCs w:val="24"/>
        </w:rPr>
        <w:t xml:space="preserve"> may be ordered</w:t>
      </w:r>
      <w:r w:rsidR="00D874A5" w:rsidRPr="00265D85">
        <w:rPr>
          <w:rFonts w:ascii="Book Antiqua" w:hAnsi="Book Antiqua"/>
          <w:sz w:val="24"/>
          <w:szCs w:val="24"/>
        </w:rPr>
        <w:t xml:space="preserve">. </w:t>
      </w:r>
      <w:r w:rsidR="00896AC7" w:rsidRPr="00265D85">
        <w:rPr>
          <w:rFonts w:ascii="Book Antiqua" w:hAnsi="Book Antiqua"/>
          <w:sz w:val="24"/>
          <w:szCs w:val="24"/>
        </w:rPr>
        <w:t xml:space="preserve"> </w:t>
      </w:r>
      <w:r w:rsidRPr="00265D85">
        <w:rPr>
          <w:rFonts w:ascii="Book Antiqua" w:hAnsi="Book Antiqua"/>
          <w:sz w:val="24"/>
          <w:szCs w:val="24"/>
        </w:rPr>
        <w:t>Regardless, the parties should expect evidence of important contested conversations to be given orally.</w:t>
      </w:r>
    </w:p>
    <w:p w14:paraId="38FB0258" w14:textId="492A0162" w:rsidR="00FD23B8" w:rsidRPr="00265D85" w:rsidRDefault="008A7EC6" w:rsidP="00AF2D6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Expert evidence</w:t>
      </w:r>
      <w:r w:rsidR="00D874A5" w:rsidRPr="00265D85">
        <w:rPr>
          <w:rFonts w:ascii="Book Antiqua" w:hAnsi="Book Antiqua"/>
          <w:b/>
          <w:bCs/>
          <w:sz w:val="24"/>
          <w:szCs w:val="24"/>
        </w:rPr>
        <w:t xml:space="preserve">: </w:t>
      </w:r>
      <w:r w:rsidR="00FD23B8" w:rsidRPr="00265D85">
        <w:rPr>
          <w:rFonts w:ascii="Book Antiqua" w:hAnsi="Book Antiqua"/>
          <w:bCs/>
          <w:sz w:val="24"/>
          <w:szCs w:val="24"/>
        </w:rPr>
        <w:t xml:space="preserve">The Court will be flexible in the procedures adopted in support </w:t>
      </w:r>
      <w:r w:rsidR="009E2610" w:rsidRPr="00265D85">
        <w:rPr>
          <w:rFonts w:ascii="Book Antiqua" w:hAnsi="Book Antiqua"/>
          <w:bCs/>
          <w:sz w:val="24"/>
          <w:szCs w:val="24"/>
        </w:rPr>
        <w:t xml:space="preserve">of </w:t>
      </w:r>
      <w:r w:rsidR="00FD23B8" w:rsidRPr="00265D85">
        <w:rPr>
          <w:rFonts w:ascii="Book Antiqua" w:hAnsi="Book Antiqua"/>
          <w:bCs/>
          <w:sz w:val="24"/>
          <w:szCs w:val="24"/>
        </w:rPr>
        <w:t xml:space="preserve">expert evidence. </w:t>
      </w:r>
      <w:r w:rsidR="003968E8" w:rsidRPr="00265D85">
        <w:rPr>
          <w:rFonts w:ascii="Book Antiqua" w:hAnsi="Book Antiqua"/>
          <w:bCs/>
          <w:sz w:val="24"/>
          <w:szCs w:val="24"/>
        </w:rPr>
        <w:t xml:space="preserve"> </w:t>
      </w:r>
      <w:r w:rsidR="00FD23B8" w:rsidRPr="00265D85">
        <w:rPr>
          <w:rFonts w:ascii="Book Antiqua" w:hAnsi="Book Antiqua"/>
          <w:bCs/>
          <w:sz w:val="24"/>
          <w:szCs w:val="24"/>
        </w:rPr>
        <w:t xml:space="preserve">When </w:t>
      </w:r>
      <w:r w:rsidR="008C1688" w:rsidRPr="00265D85">
        <w:rPr>
          <w:rFonts w:ascii="Book Antiqua" w:hAnsi="Book Antiqua"/>
          <w:bCs/>
          <w:sz w:val="24"/>
          <w:szCs w:val="24"/>
        </w:rPr>
        <w:t xml:space="preserve">the Court orders </w:t>
      </w:r>
      <w:r w:rsidR="00FD23B8" w:rsidRPr="00265D85">
        <w:rPr>
          <w:rFonts w:ascii="Book Antiqua" w:hAnsi="Book Antiqua"/>
          <w:bCs/>
          <w:sz w:val="24"/>
          <w:szCs w:val="24"/>
        </w:rPr>
        <w:t xml:space="preserve">the plaintiff file expert evidence and any defendant files expert </w:t>
      </w:r>
      <w:r w:rsidR="00A73C31" w:rsidRPr="00265D85">
        <w:rPr>
          <w:rFonts w:ascii="Book Antiqua" w:hAnsi="Book Antiqua"/>
          <w:bCs/>
          <w:sz w:val="24"/>
          <w:szCs w:val="24"/>
        </w:rPr>
        <w:t>evidence</w:t>
      </w:r>
      <w:r w:rsidR="00FD23B8" w:rsidRPr="00265D85">
        <w:rPr>
          <w:rFonts w:ascii="Book Antiqua" w:hAnsi="Book Antiqua"/>
          <w:bCs/>
          <w:sz w:val="24"/>
          <w:szCs w:val="24"/>
        </w:rPr>
        <w:t xml:space="preserve"> in reply, it is usual for the </w:t>
      </w:r>
      <w:r w:rsidR="00A73C31" w:rsidRPr="00265D85">
        <w:rPr>
          <w:rFonts w:ascii="Book Antiqua" w:hAnsi="Book Antiqua"/>
          <w:bCs/>
          <w:sz w:val="24"/>
          <w:szCs w:val="24"/>
        </w:rPr>
        <w:t xml:space="preserve">Commercial </w:t>
      </w:r>
      <w:r w:rsidR="00FD23B8" w:rsidRPr="00265D85">
        <w:rPr>
          <w:rFonts w:ascii="Book Antiqua" w:hAnsi="Book Antiqua"/>
          <w:bCs/>
          <w:sz w:val="24"/>
          <w:szCs w:val="24"/>
        </w:rPr>
        <w:t>Court to order expert witnesses in the same discipline to confer and prepare a joint report.</w:t>
      </w:r>
      <w:r w:rsidR="00EB5FF0" w:rsidRPr="00265D85">
        <w:rPr>
          <w:rFonts w:ascii="Book Antiqua" w:hAnsi="Book Antiqua"/>
          <w:bCs/>
          <w:sz w:val="24"/>
          <w:szCs w:val="24"/>
        </w:rPr>
        <w:t xml:space="preserve"> </w:t>
      </w:r>
      <w:r w:rsidR="003968E8" w:rsidRPr="00265D85">
        <w:rPr>
          <w:rFonts w:ascii="Book Antiqua" w:hAnsi="Book Antiqua"/>
          <w:bCs/>
          <w:sz w:val="24"/>
          <w:szCs w:val="24"/>
        </w:rPr>
        <w:t xml:space="preserve"> </w:t>
      </w:r>
      <w:r w:rsidR="00EB5FF0" w:rsidRPr="00265D85">
        <w:rPr>
          <w:rFonts w:ascii="Book Antiqua" w:hAnsi="Book Antiqua"/>
          <w:bCs/>
          <w:sz w:val="24"/>
          <w:szCs w:val="24"/>
        </w:rPr>
        <w:t>W</w:t>
      </w:r>
      <w:r w:rsidR="00FD23B8" w:rsidRPr="00265D85">
        <w:rPr>
          <w:rFonts w:ascii="Book Antiqua" w:hAnsi="Book Antiqua"/>
          <w:bCs/>
          <w:sz w:val="24"/>
          <w:szCs w:val="24"/>
        </w:rPr>
        <w:t>here appropriate, the Commerc</w:t>
      </w:r>
      <w:r w:rsidR="008C1688" w:rsidRPr="00265D85">
        <w:rPr>
          <w:rFonts w:ascii="Book Antiqua" w:hAnsi="Book Antiqua"/>
          <w:bCs/>
          <w:sz w:val="24"/>
          <w:szCs w:val="24"/>
        </w:rPr>
        <w:t>i</w:t>
      </w:r>
      <w:r w:rsidR="00FD23B8" w:rsidRPr="00265D85">
        <w:rPr>
          <w:rFonts w:ascii="Book Antiqua" w:hAnsi="Book Antiqua"/>
          <w:bCs/>
          <w:sz w:val="24"/>
          <w:szCs w:val="24"/>
        </w:rPr>
        <w:t>al Court</w:t>
      </w:r>
      <w:r w:rsidR="00664933" w:rsidRPr="00265D85">
        <w:rPr>
          <w:rFonts w:ascii="Book Antiqua" w:hAnsi="Book Antiqua"/>
          <w:bCs/>
          <w:sz w:val="24"/>
          <w:szCs w:val="24"/>
        </w:rPr>
        <w:t xml:space="preserve"> </w:t>
      </w:r>
      <w:r w:rsidR="00FD23B8" w:rsidRPr="00265D85">
        <w:rPr>
          <w:rFonts w:ascii="Book Antiqua" w:hAnsi="Book Antiqua"/>
          <w:bCs/>
          <w:sz w:val="24"/>
          <w:szCs w:val="24"/>
        </w:rPr>
        <w:t xml:space="preserve">may order the provision of common materials </w:t>
      </w:r>
      <w:r w:rsidR="008C1688" w:rsidRPr="00265D85">
        <w:rPr>
          <w:rFonts w:ascii="Book Antiqua" w:hAnsi="Book Antiqua"/>
          <w:bCs/>
          <w:sz w:val="24"/>
          <w:szCs w:val="24"/>
        </w:rPr>
        <w:t xml:space="preserve">and require </w:t>
      </w:r>
      <w:r w:rsidR="00FD23B8" w:rsidRPr="00265D85">
        <w:rPr>
          <w:rFonts w:ascii="Book Antiqua" w:hAnsi="Book Antiqua"/>
          <w:bCs/>
          <w:sz w:val="24"/>
          <w:szCs w:val="24"/>
        </w:rPr>
        <w:t xml:space="preserve">the experts to address common questions. </w:t>
      </w:r>
    </w:p>
    <w:p w14:paraId="7F39CDA9" w14:textId="42B9FD4B" w:rsidR="00EA6D70" w:rsidRPr="00265D85" w:rsidRDefault="00EA6D70" w:rsidP="00EA6D70">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The joint report should identify areas of agreement and disagreement, briefly summarising the reasons for disagreement. </w:t>
      </w:r>
      <w:r w:rsidR="003968E8" w:rsidRPr="00265D85">
        <w:rPr>
          <w:rFonts w:ascii="Book Antiqua" w:hAnsi="Book Antiqua"/>
          <w:sz w:val="24"/>
          <w:szCs w:val="24"/>
        </w:rPr>
        <w:t xml:space="preserve"> </w:t>
      </w:r>
      <w:r w:rsidRPr="00265D85">
        <w:rPr>
          <w:rFonts w:ascii="Book Antiqua" w:hAnsi="Book Antiqua"/>
          <w:sz w:val="24"/>
          <w:szCs w:val="24"/>
        </w:rPr>
        <w:t xml:space="preserve">Areas of disagreement will be the subject of evidence and cross examination at trial. </w:t>
      </w:r>
      <w:r w:rsidR="003968E8" w:rsidRPr="00265D85">
        <w:rPr>
          <w:rFonts w:ascii="Book Antiqua" w:hAnsi="Book Antiqua"/>
          <w:sz w:val="24"/>
          <w:szCs w:val="24"/>
        </w:rPr>
        <w:t xml:space="preserve"> </w:t>
      </w:r>
      <w:r w:rsidRPr="00265D85">
        <w:rPr>
          <w:rFonts w:ascii="Book Antiqua" w:hAnsi="Book Antiqua"/>
          <w:sz w:val="24"/>
          <w:szCs w:val="24"/>
        </w:rPr>
        <w:t xml:space="preserve">Areas of agreement will not be subject to cross-examination without the leave of the trial judge. </w:t>
      </w:r>
    </w:p>
    <w:p w14:paraId="5789BBD4" w14:textId="386CBF3B" w:rsidR="008A7EC6" w:rsidRPr="00265D85" w:rsidRDefault="00EA6D70" w:rsidP="008C1688">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E</w:t>
      </w:r>
      <w:r w:rsidR="00FD23B8" w:rsidRPr="00265D85">
        <w:rPr>
          <w:rFonts w:ascii="Book Antiqua" w:hAnsi="Book Antiqua"/>
          <w:sz w:val="24"/>
          <w:szCs w:val="24"/>
        </w:rPr>
        <w:t xml:space="preserve">xpert evidence </w:t>
      </w:r>
      <w:r w:rsidR="004F3AE3" w:rsidRPr="00265D85">
        <w:rPr>
          <w:rFonts w:ascii="Book Antiqua" w:hAnsi="Book Antiqua"/>
          <w:sz w:val="24"/>
          <w:szCs w:val="24"/>
        </w:rPr>
        <w:t xml:space="preserve">often </w:t>
      </w:r>
      <w:r w:rsidR="00FD23B8" w:rsidRPr="00265D85">
        <w:rPr>
          <w:rFonts w:ascii="Book Antiqua" w:hAnsi="Book Antiqua"/>
          <w:sz w:val="24"/>
          <w:szCs w:val="24"/>
        </w:rPr>
        <w:t>deals with complex technical matters that can be difficult to absorb.</w:t>
      </w:r>
      <w:r w:rsidR="00664933" w:rsidRPr="00265D85">
        <w:rPr>
          <w:rFonts w:ascii="Book Antiqua" w:hAnsi="Book Antiqua"/>
          <w:sz w:val="24"/>
          <w:szCs w:val="24"/>
        </w:rPr>
        <w:t xml:space="preserve"> </w:t>
      </w:r>
      <w:r w:rsidR="003968E8" w:rsidRPr="00265D85">
        <w:rPr>
          <w:rFonts w:ascii="Book Antiqua" w:hAnsi="Book Antiqua"/>
          <w:sz w:val="24"/>
          <w:szCs w:val="24"/>
        </w:rPr>
        <w:t xml:space="preserve"> </w:t>
      </w:r>
      <w:r w:rsidR="00FD23B8" w:rsidRPr="00265D85">
        <w:rPr>
          <w:rFonts w:ascii="Book Antiqua" w:hAnsi="Book Antiqua"/>
          <w:sz w:val="24"/>
          <w:szCs w:val="24"/>
        </w:rPr>
        <w:t>As a result</w:t>
      </w:r>
      <w:r w:rsidR="008C1688" w:rsidRPr="00265D85">
        <w:rPr>
          <w:rFonts w:ascii="Book Antiqua" w:hAnsi="Book Antiqua"/>
          <w:sz w:val="24"/>
          <w:szCs w:val="24"/>
        </w:rPr>
        <w:t>,</w:t>
      </w:r>
      <w:r w:rsidR="00FD23B8" w:rsidRPr="00265D85">
        <w:rPr>
          <w:rFonts w:ascii="Book Antiqua" w:hAnsi="Book Antiqua"/>
          <w:sz w:val="24"/>
          <w:szCs w:val="24"/>
        </w:rPr>
        <w:t xml:space="preserve"> any jo</w:t>
      </w:r>
      <w:r w:rsidR="008C1688" w:rsidRPr="00265D85">
        <w:rPr>
          <w:rFonts w:ascii="Book Antiqua" w:hAnsi="Book Antiqua"/>
          <w:sz w:val="24"/>
          <w:szCs w:val="24"/>
        </w:rPr>
        <w:t>i</w:t>
      </w:r>
      <w:r w:rsidR="00FD23B8" w:rsidRPr="00265D85">
        <w:rPr>
          <w:rFonts w:ascii="Book Antiqua" w:hAnsi="Book Antiqua"/>
          <w:sz w:val="24"/>
          <w:szCs w:val="24"/>
        </w:rPr>
        <w:t xml:space="preserve">nt </w:t>
      </w:r>
      <w:r w:rsidR="008C1688" w:rsidRPr="00265D85">
        <w:rPr>
          <w:rFonts w:ascii="Book Antiqua" w:hAnsi="Book Antiqua"/>
          <w:sz w:val="24"/>
          <w:szCs w:val="24"/>
        </w:rPr>
        <w:t xml:space="preserve">expert </w:t>
      </w:r>
      <w:r w:rsidR="00FD23B8" w:rsidRPr="00265D85">
        <w:rPr>
          <w:rFonts w:ascii="Book Antiqua" w:hAnsi="Book Antiqua"/>
          <w:sz w:val="24"/>
          <w:szCs w:val="24"/>
        </w:rPr>
        <w:t>process may be</w:t>
      </w:r>
      <w:r w:rsidR="001E31F5" w:rsidRPr="00265D85">
        <w:rPr>
          <w:rFonts w:ascii="Book Antiqua" w:hAnsi="Book Antiqua"/>
          <w:sz w:val="24"/>
          <w:szCs w:val="24"/>
        </w:rPr>
        <w:t xml:space="preserve"> required to be</w:t>
      </w:r>
      <w:r w:rsidR="00FD23B8" w:rsidRPr="00265D85">
        <w:rPr>
          <w:rFonts w:ascii="Book Antiqua" w:hAnsi="Book Antiqua"/>
          <w:sz w:val="24"/>
          <w:szCs w:val="24"/>
        </w:rPr>
        <w:t xml:space="preserve"> </w:t>
      </w:r>
      <w:r w:rsidR="00FD23B8" w:rsidRPr="00265D85">
        <w:rPr>
          <w:rFonts w:ascii="Book Antiqua" w:hAnsi="Book Antiqua"/>
          <w:bCs/>
          <w:sz w:val="24"/>
          <w:szCs w:val="24"/>
        </w:rPr>
        <w:t>facilitated</w:t>
      </w:r>
      <w:r w:rsidR="00FD23B8" w:rsidRPr="00265D85">
        <w:rPr>
          <w:rFonts w:ascii="Book Antiqua" w:hAnsi="Book Antiqua"/>
          <w:sz w:val="24"/>
          <w:szCs w:val="24"/>
        </w:rPr>
        <w:t xml:space="preserve"> by an appropriately qualified legal person.</w:t>
      </w:r>
      <w:r w:rsidR="00664933" w:rsidRPr="00265D85">
        <w:rPr>
          <w:rFonts w:ascii="Book Antiqua" w:hAnsi="Book Antiqua"/>
          <w:sz w:val="24"/>
          <w:szCs w:val="24"/>
        </w:rPr>
        <w:t xml:space="preserve"> </w:t>
      </w:r>
    </w:p>
    <w:p w14:paraId="291DF245" w14:textId="6468AB01" w:rsidR="008A7EC6"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Court book</w:t>
      </w:r>
      <w:r w:rsidR="00D874A5" w:rsidRPr="00265D85">
        <w:rPr>
          <w:rFonts w:ascii="Book Antiqua" w:hAnsi="Book Antiqua"/>
          <w:b/>
          <w:bCs/>
          <w:sz w:val="24"/>
          <w:szCs w:val="24"/>
        </w:rPr>
        <w:t>:</w:t>
      </w:r>
      <w:r w:rsidRPr="00265D85">
        <w:rPr>
          <w:rFonts w:ascii="Book Antiqua" w:hAnsi="Book Antiqua"/>
          <w:sz w:val="24"/>
          <w:szCs w:val="24"/>
        </w:rPr>
        <w:t xml:space="preserve"> </w:t>
      </w:r>
      <w:r w:rsidR="0080234F" w:rsidRPr="00265D85">
        <w:rPr>
          <w:rFonts w:ascii="Book Antiqua" w:hAnsi="Book Antiqua"/>
          <w:sz w:val="24"/>
          <w:szCs w:val="24"/>
        </w:rPr>
        <w:t xml:space="preserve">Voluminous Court </w:t>
      </w:r>
      <w:r w:rsidR="006D4482" w:rsidRPr="00265D85">
        <w:rPr>
          <w:rFonts w:ascii="Book Antiqua" w:hAnsi="Book Antiqua"/>
          <w:sz w:val="24"/>
          <w:szCs w:val="24"/>
        </w:rPr>
        <w:t>b</w:t>
      </w:r>
      <w:r w:rsidR="0080234F" w:rsidRPr="00265D85">
        <w:rPr>
          <w:rFonts w:ascii="Book Antiqua" w:hAnsi="Book Antiqua"/>
          <w:sz w:val="24"/>
          <w:szCs w:val="24"/>
        </w:rPr>
        <w:t xml:space="preserve">ooks are to be avoided.  </w:t>
      </w:r>
      <w:r w:rsidRPr="00265D85">
        <w:rPr>
          <w:rFonts w:ascii="Book Antiqua" w:hAnsi="Book Antiqua"/>
          <w:sz w:val="24"/>
          <w:szCs w:val="24"/>
        </w:rPr>
        <w:t>Parties and practitioners should ensure that only documents to be tendered into evidence are included in the Court book</w:t>
      </w:r>
      <w:r w:rsidR="00D874A5" w:rsidRPr="00265D85">
        <w:rPr>
          <w:rFonts w:ascii="Book Antiqua" w:hAnsi="Book Antiqua"/>
          <w:sz w:val="24"/>
          <w:szCs w:val="24"/>
        </w:rPr>
        <w:t>.</w:t>
      </w:r>
      <w:r w:rsidR="0080234F" w:rsidRPr="00265D85">
        <w:rPr>
          <w:rFonts w:ascii="Book Antiqua" w:hAnsi="Book Antiqua"/>
          <w:sz w:val="24"/>
          <w:szCs w:val="24"/>
        </w:rPr>
        <w:t xml:space="preserve">  </w:t>
      </w:r>
      <w:r w:rsidRPr="00265D85">
        <w:rPr>
          <w:rFonts w:ascii="Book Antiqua" w:hAnsi="Book Antiqua"/>
          <w:sz w:val="24"/>
          <w:szCs w:val="24"/>
        </w:rPr>
        <w:t>Such documents should be ordered chronologically, using consecutive pagination</w:t>
      </w:r>
      <w:r w:rsidR="00E90A24" w:rsidRPr="00265D85">
        <w:rPr>
          <w:rFonts w:ascii="Book Antiqua" w:hAnsi="Book Antiqua"/>
          <w:sz w:val="24"/>
          <w:szCs w:val="24"/>
        </w:rPr>
        <w:t>, with emails and</w:t>
      </w:r>
      <w:r w:rsidR="00F17BF6" w:rsidRPr="00265D85">
        <w:rPr>
          <w:rFonts w:ascii="Book Antiqua" w:hAnsi="Book Antiqua"/>
          <w:sz w:val="24"/>
          <w:szCs w:val="24"/>
        </w:rPr>
        <w:t xml:space="preserve"> their</w:t>
      </w:r>
      <w:r w:rsidR="00E90A24" w:rsidRPr="00265D85">
        <w:rPr>
          <w:rFonts w:ascii="Book Antiqua" w:hAnsi="Book Antiqua"/>
          <w:sz w:val="24"/>
          <w:szCs w:val="24"/>
        </w:rPr>
        <w:t xml:space="preserve"> attachments </w:t>
      </w:r>
      <w:r w:rsidR="008E4DDA" w:rsidRPr="00265D85">
        <w:rPr>
          <w:rFonts w:ascii="Book Antiqua" w:hAnsi="Book Antiqua"/>
          <w:sz w:val="24"/>
          <w:szCs w:val="24"/>
        </w:rPr>
        <w:t xml:space="preserve">grouped </w:t>
      </w:r>
      <w:r w:rsidR="00E90A24" w:rsidRPr="00265D85">
        <w:rPr>
          <w:rFonts w:ascii="Book Antiqua" w:hAnsi="Book Antiqua"/>
          <w:sz w:val="24"/>
          <w:szCs w:val="24"/>
        </w:rPr>
        <w:t>together</w:t>
      </w:r>
      <w:r w:rsidR="008E4DDA" w:rsidRPr="00265D85">
        <w:rPr>
          <w:rFonts w:ascii="Book Antiqua" w:hAnsi="Book Antiqua"/>
          <w:sz w:val="24"/>
          <w:szCs w:val="24"/>
        </w:rPr>
        <w:t xml:space="preserve">.  Unnecessary </w:t>
      </w:r>
      <w:r w:rsidRPr="00265D85">
        <w:rPr>
          <w:rFonts w:ascii="Book Antiqua" w:hAnsi="Book Antiqua"/>
          <w:sz w:val="24"/>
          <w:szCs w:val="24"/>
        </w:rPr>
        <w:t>duplication</w:t>
      </w:r>
      <w:r w:rsidR="008E4DDA" w:rsidRPr="00265D85">
        <w:rPr>
          <w:rFonts w:ascii="Book Antiqua" w:hAnsi="Book Antiqua"/>
          <w:sz w:val="24"/>
          <w:szCs w:val="24"/>
        </w:rPr>
        <w:t xml:space="preserve"> should be avoided</w:t>
      </w:r>
      <w:r w:rsidRPr="00265D85">
        <w:rPr>
          <w:rFonts w:ascii="Book Antiqua" w:hAnsi="Book Antiqua"/>
          <w:sz w:val="24"/>
          <w:szCs w:val="24"/>
        </w:rPr>
        <w:t xml:space="preserve">, particularly of lengthy email chains. </w:t>
      </w:r>
    </w:p>
    <w:p w14:paraId="7DC30040" w14:textId="6110131A" w:rsidR="00633377" w:rsidRPr="00265D85"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Trial plan and timetable</w:t>
      </w:r>
      <w:r w:rsidR="00D874A5" w:rsidRPr="00265D85">
        <w:rPr>
          <w:rFonts w:ascii="Book Antiqua" w:hAnsi="Book Antiqua"/>
          <w:b/>
          <w:bCs/>
          <w:sz w:val="24"/>
          <w:szCs w:val="24"/>
        </w:rPr>
        <w:t>:</w:t>
      </w:r>
      <w:r w:rsidR="00D874A5" w:rsidRPr="00265D85">
        <w:rPr>
          <w:rFonts w:ascii="Book Antiqua" w:hAnsi="Book Antiqua"/>
          <w:sz w:val="24"/>
          <w:szCs w:val="24"/>
        </w:rPr>
        <w:t xml:space="preserve"> </w:t>
      </w:r>
      <w:r w:rsidR="00FF29D1" w:rsidRPr="00265D85">
        <w:rPr>
          <w:rFonts w:ascii="Book Antiqua" w:hAnsi="Book Antiqua"/>
          <w:sz w:val="24"/>
          <w:szCs w:val="24"/>
        </w:rPr>
        <w:t xml:space="preserve">Parties are expected </w:t>
      </w:r>
      <w:r w:rsidRPr="00265D85">
        <w:rPr>
          <w:rFonts w:ascii="Book Antiqua" w:hAnsi="Book Antiqua"/>
          <w:sz w:val="24"/>
          <w:szCs w:val="24"/>
        </w:rPr>
        <w:t xml:space="preserve">to </w:t>
      </w:r>
      <w:r w:rsidR="00633377" w:rsidRPr="00265D85">
        <w:rPr>
          <w:rFonts w:ascii="Book Antiqua" w:hAnsi="Book Antiqua"/>
          <w:sz w:val="24"/>
          <w:szCs w:val="24"/>
        </w:rPr>
        <w:t xml:space="preserve">confer and agree on a draft trial plan in advance of the second directions hearing so that the proceeding may be set down for trial.  The trial plan should include a realistic estimate of the time required for trial together with allocations of time for evidence and </w:t>
      </w:r>
      <w:r w:rsidR="00633377" w:rsidRPr="00265D85">
        <w:rPr>
          <w:rFonts w:ascii="Book Antiqua" w:hAnsi="Book Antiqua"/>
          <w:sz w:val="24"/>
          <w:szCs w:val="24"/>
        </w:rPr>
        <w:lastRenderedPageBreak/>
        <w:t xml:space="preserve">submissions.  A template trial plan is set out at Annexure D to this Practice Notice. </w:t>
      </w:r>
    </w:p>
    <w:p w14:paraId="6282439E" w14:textId="0AFE59AE" w:rsidR="008A7EC6" w:rsidRPr="00265D85" w:rsidRDefault="00FF29D1" w:rsidP="008A7EC6">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To assist in ensuring the estimated length of the trial is accurate, the parties and their legal advisers may be asked to </w:t>
      </w:r>
      <w:r w:rsidR="008A7EC6" w:rsidRPr="00265D85">
        <w:rPr>
          <w:rFonts w:ascii="Book Antiqua" w:hAnsi="Book Antiqua"/>
          <w:sz w:val="24"/>
          <w:szCs w:val="24"/>
        </w:rPr>
        <w:t>complete a</w:t>
      </w:r>
      <w:r w:rsidR="008D1AB7" w:rsidRPr="00265D85">
        <w:rPr>
          <w:rFonts w:ascii="Book Antiqua" w:hAnsi="Book Antiqua"/>
          <w:sz w:val="24"/>
          <w:szCs w:val="24"/>
        </w:rPr>
        <w:t>n updated</w:t>
      </w:r>
      <w:r w:rsidR="00FD23B8" w:rsidRPr="00265D85">
        <w:rPr>
          <w:rFonts w:ascii="Book Antiqua" w:hAnsi="Book Antiqua"/>
          <w:sz w:val="24"/>
          <w:szCs w:val="24"/>
        </w:rPr>
        <w:t xml:space="preserve"> </w:t>
      </w:r>
      <w:r w:rsidR="008A7EC6" w:rsidRPr="00265D85">
        <w:rPr>
          <w:rFonts w:ascii="Book Antiqua" w:hAnsi="Book Antiqua"/>
          <w:sz w:val="24"/>
          <w:szCs w:val="24"/>
        </w:rPr>
        <w:t>trial plan</w:t>
      </w:r>
      <w:r w:rsidR="008C1688" w:rsidRPr="00265D85">
        <w:rPr>
          <w:rFonts w:ascii="Book Antiqua" w:hAnsi="Book Antiqua"/>
          <w:sz w:val="24"/>
          <w:szCs w:val="24"/>
        </w:rPr>
        <w:t xml:space="preserve"> after </w:t>
      </w:r>
      <w:r w:rsidR="005B0BC2" w:rsidRPr="00265D85">
        <w:rPr>
          <w:rFonts w:ascii="Book Antiqua" w:hAnsi="Book Antiqua"/>
          <w:sz w:val="24"/>
          <w:szCs w:val="24"/>
        </w:rPr>
        <w:t xml:space="preserve">lay </w:t>
      </w:r>
      <w:r w:rsidR="008C1688" w:rsidRPr="00265D85">
        <w:rPr>
          <w:rFonts w:ascii="Book Antiqua" w:hAnsi="Book Antiqua"/>
          <w:sz w:val="24"/>
          <w:szCs w:val="24"/>
        </w:rPr>
        <w:t>and expert evidence is filed</w:t>
      </w:r>
      <w:r w:rsidR="008A7EC6" w:rsidRPr="00265D85">
        <w:rPr>
          <w:rFonts w:ascii="Book Antiqua" w:hAnsi="Book Antiqua"/>
          <w:sz w:val="24"/>
          <w:szCs w:val="24"/>
        </w:rPr>
        <w:t xml:space="preserve">, identifying the time estimated for opening and closing submissions, examination in chief, </w:t>
      </w:r>
      <w:r w:rsidR="00F74693" w:rsidRPr="00265D85">
        <w:rPr>
          <w:rFonts w:ascii="Book Antiqua" w:hAnsi="Book Antiqua"/>
          <w:sz w:val="24"/>
          <w:szCs w:val="24"/>
        </w:rPr>
        <w:t>cross-examination,</w:t>
      </w:r>
      <w:r w:rsidR="008A7EC6" w:rsidRPr="00265D85">
        <w:rPr>
          <w:rFonts w:ascii="Book Antiqua" w:hAnsi="Book Antiqua"/>
          <w:sz w:val="24"/>
          <w:szCs w:val="24"/>
        </w:rPr>
        <w:t xml:space="preserve"> and re-examination of each witness</w:t>
      </w:r>
      <w:r w:rsidR="00D874A5" w:rsidRPr="00265D85">
        <w:rPr>
          <w:rFonts w:ascii="Book Antiqua" w:hAnsi="Book Antiqua"/>
          <w:sz w:val="24"/>
          <w:szCs w:val="24"/>
        </w:rPr>
        <w:t xml:space="preserve">. </w:t>
      </w:r>
      <w:r w:rsidR="003968E8" w:rsidRPr="00265D85">
        <w:rPr>
          <w:rFonts w:ascii="Book Antiqua" w:hAnsi="Book Antiqua"/>
          <w:sz w:val="24"/>
          <w:szCs w:val="24"/>
        </w:rPr>
        <w:t xml:space="preserve"> </w:t>
      </w:r>
      <w:r w:rsidR="008A7EC6" w:rsidRPr="00265D85">
        <w:rPr>
          <w:rFonts w:ascii="Book Antiqua" w:hAnsi="Book Antiqua"/>
          <w:sz w:val="24"/>
          <w:szCs w:val="24"/>
        </w:rPr>
        <w:t>Legal practitioners are expected to adhere to their trial estimate and trial plan</w:t>
      </w:r>
      <w:r w:rsidR="00D874A5" w:rsidRPr="00265D85">
        <w:rPr>
          <w:rFonts w:ascii="Book Antiqua" w:hAnsi="Book Antiqua"/>
          <w:sz w:val="24"/>
          <w:szCs w:val="24"/>
        </w:rPr>
        <w:t xml:space="preserve">. </w:t>
      </w:r>
      <w:r w:rsidR="003968E8" w:rsidRPr="00265D85">
        <w:rPr>
          <w:rFonts w:ascii="Book Antiqua" w:hAnsi="Book Antiqua"/>
          <w:sz w:val="24"/>
          <w:szCs w:val="24"/>
        </w:rPr>
        <w:t xml:space="preserve"> </w:t>
      </w:r>
      <w:r w:rsidR="00AF2D6F" w:rsidRPr="00265D85">
        <w:rPr>
          <w:rFonts w:ascii="Book Antiqua" w:hAnsi="Book Antiqua"/>
          <w:sz w:val="24"/>
          <w:szCs w:val="24"/>
        </w:rPr>
        <w:t>T</w:t>
      </w:r>
      <w:r w:rsidR="008A7EC6" w:rsidRPr="00265D85">
        <w:rPr>
          <w:rFonts w:ascii="Book Antiqua" w:hAnsi="Book Antiqua"/>
          <w:sz w:val="24"/>
          <w:szCs w:val="24"/>
        </w:rPr>
        <w:t>ime limits may be imposed on the examination and cross-examination of witnesses and for oral submissions</w:t>
      </w:r>
      <w:r w:rsidR="008C1688" w:rsidRPr="00265D85">
        <w:rPr>
          <w:rFonts w:ascii="Book Antiqua" w:hAnsi="Book Antiqua"/>
          <w:sz w:val="24"/>
          <w:szCs w:val="24"/>
        </w:rPr>
        <w:t xml:space="preserve"> pursuant to s 49 of the CPA.</w:t>
      </w:r>
      <w:r w:rsidR="00664933" w:rsidRPr="00265D85">
        <w:rPr>
          <w:rFonts w:ascii="Book Antiqua" w:hAnsi="Book Antiqua"/>
          <w:sz w:val="24"/>
          <w:szCs w:val="24"/>
        </w:rPr>
        <w:t xml:space="preserve"> </w:t>
      </w:r>
      <w:r w:rsidR="008A7EC6" w:rsidRPr="00265D85">
        <w:rPr>
          <w:rFonts w:ascii="Book Antiqua" w:hAnsi="Book Antiqua"/>
          <w:sz w:val="24"/>
          <w:szCs w:val="24"/>
        </w:rPr>
        <w:t xml:space="preserve"> </w:t>
      </w:r>
    </w:p>
    <w:p w14:paraId="0D85ACA8" w14:textId="7EF08779" w:rsidR="007D242B" w:rsidRPr="00265D85" w:rsidRDefault="008A7EC6" w:rsidP="004658B7">
      <w:pPr>
        <w:pStyle w:val="Heading1"/>
      </w:pPr>
      <w:r w:rsidRPr="00265D85">
        <w:t xml:space="preserve">URGENT APPLICATIONS </w:t>
      </w:r>
    </w:p>
    <w:p w14:paraId="0BE9BA27" w14:textId="2E1D2169" w:rsidR="008A7EC6" w:rsidRPr="00265D85"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Judges of the Commercial Court are ordinarily available to hear all genuinely urgent applications. </w:t>
      </w:r>
      <w:r w:rsidR="003968E8" w:rsidRPr="00265D85">
        <w:rPr>
          <w:rFonts w:ascii="Book Antiqua" w:hAnsi="Book Antiqua"/>
          <w:sz w:val="24"/>
          <w:szCs w:val="24"/>
        </w:rPr>
        <w:t xml:space="preserve"> </w:t>
      </w:r>
      <w:r w:rsidRPr="00265D85">
        <w:rPr>
          <w:rFonts w:ascii="Book Antiqua" w:hAnsi="Book Antiqua"/>
          <w:sz w:val="24"/>
          <w:szCs w:val="24"/>
        </w:rPr>
        <w:t>If a proceeding has not yet been commenced or has not been allocated to a judge for management, an application for urgent relief may be initiated by contacting the Commercial Court Registry</w:t>
      </w:r>
      <w:r w:rsidR="00D874A5" w:rsidRPr="00265D85">
        <w:rPr>
          <w:rFonts w:ascii="Book Antiqua" w:hAnsi="Book Antiqua"/>
          <w:sz w:val="24"/>
          <w:szCs w:val="24"/>
        </w:rPr>
        <w:t xml:space="preserve">. </w:t>
      </w:r>
      <w:r w:rsidR="003968E8" w:rsidRPr="00265D85">
        <w:rPr>
          <w:rFonts w:ascii="Book Antiqua" w:hAnsi="Book Antiqua"/>
          <w:sz w:val="24"/>
          <w:szCs w:val="24"/>
        </w:rPr>
        <w:t xml:space="preserve"> </w:t>
      </w:r>
      <w:r w:rsidRPr="00265D85">
        <w:rPr>
          <w:rFonts w:ascii="Book Antiqua" w:hAnsi="Book Antiqua"/>
          <w:sz w:val="24"/>
          <w:szCs w:val="24"/>
        </w:rPr>
        <w:t>Where a proceeding is already managed by a judge, the party seeking urgent relief should contact that judge’s associate: if the associate is unavailable, practitioners should contact the Commercial Court Registry.</w:t>
      </w:r>
    </w:p>
    <w:p w14:paraId="20971E9F" w14:textId="17D63A41" w:rsidR="008A7EC6" w:rsidRPr="00265D85"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An application for</w:t>
      </w:r>
      <w:r w:rsidR="0080234F" w:rsidRPr="00265D85">
        <w:rPr>
          <w:rFonts w:ascii="Book Antiqua" w:hAnsi="Book Antiqua"/>
          <w:sz w:val="24"/>
          <w:szCs w:val="24"/>
        </w:rPr>
        <w:t xml:space="preserve"> </w:t>
      </w:r>
      <w:r w:rsidR="00A53DD0" w:rsidRPr="00265D85">
        <w:rPr>
          <w:rFonts w:ascii="Book Antiqua" w:hAnsi="Book Antiqua"/>
          <w:sz w:val="24"/>
          <w:szCs w:val="24"/>
        </w:rPr>
        <w:t>genuinely</w:t>
      </w:r>
      <w:r w:rsidRPr="00265D85">
        <w:rPr>
          <w:rFonts w:ascii="Book Antiqua" w:hAnsi="Book Antiqua"/>
          <w:sz w:val="24"/>
          <w:szCs w:val="24"/>
        </w:rPr>
        <w:t xml:space="preserve"> urgent relief before a Commercial Court judge may be initiated outside business hours by calling the urgent applications telephone number, which is listed on the Commercial Court page of the Supreme Court website</w:t>
      </w:r>
      <w:r w:rsidR="00D874A5" w:rsidRPr="00265D85">
        <w:rPr>
          <w:rFonts w:ascii="Book Antiqua" w:hAnsi="Book Antiqua"/>
          <w:sz w:val="24"/>
          <w:szCs w:val="24"/>
        </w:rPr>
        <w:t xml:space="preserve">. </w:t>
      </w:r>
    </w:p>
    <w:p w14:paraId="189D6AE0" w14:textId="085DEE26" w:rsidR="00F10B9F" w:rsidRPr="00265D85"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If </w:t>
      </w:r>
      <w:r w:rsidR="00A53DD0" w:rsidRPr="00265D85">
        <w:rPr>
          <w:rFonts w:ascii="Book Antiqua" w:hAnsi="Book Antiqua"/>
          <w:sz w:val="24"/>
          <w:szCs w:val="24"/>
        </w:rPr>
        <w:t xml:space="preserve">an </w:t>
      </w:r>
      <w:r w:rsidRPr="00265D85">
        <w:rPr>
          <w:rFonts w:ascii="Book Antiqua" w:hAnsi="Book Antiqua"/>
          <w:sz w:val="24"/>
          <w:szCs w:val="24"/>
        </w:rPr>
        <w:t>urgent application is properly to be made without notice to the other party, this should be clearly stated in all communications with the judge’s chambers and the Commercial Court Registry</w:t>
      </w:r>
      <w:r w:rsidR="00D874A5" w:rsidRPr="00265D85">
        <w:rPr>
          <w:rFonts w:ascii="Book Antiqua" w:hAnsi="Book Antiqua"/>
          <w:sz w:val="24"/>
          <w:szCs w:val="24"/>
        </w:rPr>
        <w:t>.</w:t>
      </w:r>
      <w:r w:rsidR="00664933" w:rsidRPr="00265D85">
        <w:rPr>
          <w:rFonts w:ascii="Book Antiqua" w:hAnsi="Book Antiqua"/>
          <w:sz w:val="24"/>
          <w:szCs w:val="24"/>
        </w:rPr>
        <w:t xml:space="preserve"> </w:t>
      </w:r>
    </w:p>
    <w:p w14:paraId="607E72EE" w14:textId="1F9E0EA9" w:rsidR="008A7EC6" w:rsidRPr="00265D85" w:rsidRDefault="00F10B9F" w:rsidP="004658B7">
      <w:pPr>
        <w:pStyle w:val="Heading1"/>
      </w:pPr>
      <w:r w:rsidRPr="00265D85">
        <w:t>OTHER INTERLOCUTORY APPLICATIONS BETWEEN THE PARTIES</w:t>
      </w:r>
      <w:r w:rsidR="00664933" w:rsidRPr="00265D85">
        <w:t xml:space="preserve"> </w:t>
      </w:r>
    </w:p>
    <w:p w14:paraId="27D13EDB" w14:textId="3E852CE9"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The Commercial Court is keen to </w:t>
      </w:r>
      <w:r w:rsidR="009C2B79" w:rsidRPr="00265D85">
        <w:rPr>
          <w:rFonts w:ascii="Book Antiqua" w:hAnsi="Book Antiqua"/>
          <w:sz w:val="24"/>
          <w:szCs w:val="24"/>
        </w:rPr>
        <w:t>minimise</w:t>
      </w:r>
      <w:r w:rsidRPr="00265D85">
        <w:rPr>
          <w:rFonts w:ascii="Book Antiqua" w:hAnsi="Book Antiqua"/>
          <w:sz w:val="24"/>
          <w:szCs w:val="24"/>
        </w:rPr>
        <w:t xml:space="preserve"> the burden of interlocutory applications, which can be time consuming</w:t>
      </w:r>
      <w:r w:rsidR="008409F9" w:rsidRPr="00265D85">
        <w:rPr>
          <w:rFonts w:ascii="Book Antiqua" w:hAnsi="Book Antiqua"/>
          <w:sz w:val="24"/>
          <w:szCs w:val="24"/>
        </w:rPr>
        <w:t xml:space="preserve">, </w:t>
      </w:r>
      <w:r w:rsidRPr="00265D85">
        <w:rPr>
          <w:rFonts w:ascii="Book Antiqua" w:hAnsi="Book Antiqua"/>
          <w:sz w:val="24"/>
          <w:szCs w:val="24"/>
        </w:rPr>
        <w:t>expensive</w:t>
      </w:r>
      <w:r w:rsidR="008409F9" w:rsidRPr="00265D85">
        <w:rPr>
          <w:rFonts w:ascii="Book Antiqua" w:hAnsi="Book Antiqua"/>
          <w:sz w:val="24"/>
          <w:szCs w:val="24"/>
        </w:rPr>
        <w:t xml:space="preserve"> and productive of delays</w:t>
      </w:r>
      <w:r w:rsidR="00D874A5" w:rsidRPr="00265D85">
        <w:rPr>
          <w:rFonts w:ascii="Book Antiqua" w:hAnsi="Book Antiqua"/>
          <w:sz w:val="24"/>
          <w:szCs w:val="24"/>
        </w:rPr>
        <w:t xml:space="preserve">. </w:t>
      </w:r>
      <w:r w:rsidR="003968E8" w:rsidRPr="00265D85">
        <w:rPr>
          <w:rFonts w:ascii="Book Antiqua" w:hAnsi="Book Antiqua"/>
          <w:sz w:val="24"/>
          <w:szCs w:val="24"/>
        </w:rPr>
        <w:t xml:space="preserve"> </w:t>
      </w:r>
      <w:r w:rsidRPr="00265D85">
        <w:rPr>
          <w:rFonts w:ascii="Book Antiqua" w:hAnsi="Book Antiqua"/>
          <w:sz w:val="24"/>
          <w:szCs w:val="24"/>
        </w:rPr>
        <w:t xml:space="preserve">As a result, the Commercial Court </w:t>
      </w:r>
      <w:r w:rsidR="00EB5FF0" w:rsidRPr="00265D85">
        <w:rPr>
          <w:rFonts w:ascii="Book Antiqua" w:hAnsi="Book Antiqua"/>
          <w:sz w:val="24"/>
          <w:szCs w:val="24"/>
        </w:rPr>
        <w:t xml:space="preserve">expects the </w:t>
      </w:r>
      <w:r w:rsidRPr="00265D85">
        <w:rPr>
          <w:rFonts w:ascii="Book Antiqua" w:hAnsi="Book Antiqua"/>
          <w:sz w:val="24"/>
          <w:szCs w:val="24"/>
        </w:rPr>
        <w:t>parties</w:t>
      </w:r>
      <w:r w:rsidR="00A53DD0" w:rsidRPr="00265D85">
        <w:rPr>
          <w:rFonts w:ascii="Book Antiqua" w:hAnsi="Book Antiqua"/>
          <w:sz w:val="24"/>
          <w:szCs w:val="24"/>
        </w:rPr>
        <w:t xml:space="preserve"> to</w:t>
      </w:r>
      <w:r w:rsidRPr="00265D85">
        <w:rPr>
          <w:rFonts w:ascii="Book Antiqua" w:hAnsi="Book Antiqua"/>
          <w:sz w:val="24"/>
          <w:szCs w:val="24"/>
        </w:rPr>
        <w:t xml:space="preserve"> confer with each other in relation to any issue that may result in</w:t>
      </w:r>
      <w:r w:rsidR="004E1060" w:rsidRPr="00265D85">
        <w:rPr>
          <w:rFonts w:ascii="Book Antiqua" w:hAnsi="Book Antiqua"/>
          <w:sz w:val="24"/>
          <w:szCs w:val="24"/>
        </w:rPr>
        <w:t xml:space="preserve"> a substanti</w:t>
      </w:r>
      <w:r w:rsidR="00767805" w:rsidRPr="00265D85">
        <w:rPr>
          <w:rFonts w:ascii="Book Antiqua" w:hAnsi="Book Antiqua"/>
          <w:sz w:val="24"/>
          <w:szCs w:val="24"/>
        </w:rPr>
        <w:t>ve</w:t>
      </w:r>
      <w:r w:rsidRPr="00265D85">
        <w:rPr>
          <w:rFonts w:ascii="Book Antiqua" w:hAnsi="Book Antiqua"/>
          <w:sz w:val="24"/>
          <w:szCs w:val="24"/>
        </w:rPr>
        <w:t xml:space="preserve"> interlocutory application before any such application is made</w:t>
      </w:r>
      <w:r w:rsidR="004E1060" w:rsidRPr="00265D85">
        <w:rPr>
          <w:rFonts w:ascii="Book Antiqua" w:hAnsi="Book Antiqua"/>
          <w:sz w:val="24"/>
          <w:szCs w:val="24"/>
        </w:rPr>
        <w:t xml:space="preserve"> (</w:t>
      </w:r>
      <w:r w:rsidR="00092168" w:rsidRPr="00265D85">
        <w:rPr>
          <w:rFonts w:ascii="Book Antiqua" w:hAnsi="Book Antiqua"/>
          <w:sz w:val="24"/>
          <w:szCs w:val="24"/>
        </w:rPr>
        <w:t>being</w:t>
      </w:r>
      <w:r w:rsidR="001A3FD8" w:rsidRPr="00265D85">
        <w:rPr>
          <w:rFonts w:ascii="Book Antiqua" w:hAnsi="Book Antiqua"/>
          <w:sz w:val="24"/>
          <w:szCs w:val="24"/>
        </w:rPr>
        <w:t xml:space="preserve"> one</w:t>
      </w:r>
      <w:r w:rsidR="00BD2A47" w:rsidRPr="00265D85">
        <w:rPr>
          <w:rFonts w:ascii="Book Antiqua" w:hAnsi="Book Antiqua"/>
          <w:sz w:val="24"/>
          <w:szCs w:val="24"/>
        </w:rPr>
        <w:t xml:space="preserve"> in which the hearing may </w:t>
      </w:r>
      <w:r w:rsidR="00FB3506" w:rsidRPr="00265D85">
        <w:rPr>
          <w:rFonts w:ascii="Book Antiqua" w:hAnsi="Book Antiqua"/>
          <w:sz w:val="24"/>
          <w:szCs w:val="24"/>
        </w:rPr>
        <w:t>reasonably</w:t>
      </w:r>
      <w:r w:rsidR="00623B5C" w:rsidRPr="00265D85">
        <w:rPr>
          <w:rFonts w:ascii="Book Antiqua" w:hAnsi="Book Antiqua"/>
          <w:sz w:val="24"/>
          <w:szCs w:val="24"/>
        </w:rPr>
        <w:t xml:space="preserve"> be expected to take longer than one hour and </w:t>
      </w:r>
      <w:r w:rsidR="00FB3506" w:rsidRPr="00265D85">
        <w:rPr>
          <w:rFonts w:ascii="Book Antiqua" w:hAnsi="Book Antiqua"/>
          <w:sz w:val="24"/>
          <w:szCs w:val="24"/>
        </w:rPr>
        <w:t>otherwise</w:t>
      </w:r>
      <w:r w:rsidR="00623B5C" w:rsidRPr="00265D85">
        <w:rPr>
          <w:rFonts w:ascii="Book Antiqua" w:hAnsi="Book Antiqua"/>
          <w:sz w:val="24"/>
          <w:szCs w:val="24"/>
        </w:rPr>
        <w:t xml:space="preserve"> may </w:t>
      </w:r>
      <w:r w:rsidR="00FB3506" w:rsidRPr="00265D85">
        <w:rPr>
          <w:rFonts w:ascii="Book Antiqua" w:hAnsi="Book Antiqua"/>
          <w:sz w:val="24"/>
          <w:szCs w:val="24"/>
        </w:rPr>
        <w:t xml:space="preserve">involve </w:t>
      </w:r>
      <w:r w:rsidR="0028478A" w:rsidRPr="00265D85">
        <w:rPr>
          <w:rFonts w:ascii="Book Antiqua" w:hAnsi="Book Antiqua"/>
          <w:sz w:val="24"/>
          <w:szCs w:val="24"/>
        </w:rPr>
        <w:t>matters such as</w:t>
      </w:r>
      <w:r w:rsidR="001A3FD8" w:rsidRPr="00265D85">
        <w:rPr>
          <w:rFonts w:ascii="Book Antiqua" w:hAnsi="Book Antiqua"/>
          <w:sz w:val="24"/>
          <w:szCs w:val="24"/>
        </w:rPr>
        <w:t xml:space="preserve"> </w:t>
      </w:r>
      <w:r w:rsidR="004E1060" w:rsidRPr="00265D85">
        <w:rPr>
          <w:rFonts w:ascii="Book Antiqua" w:hAnsi="Book Antiqua"/>
          <w:sz w:val="24"/>
          <w:szCs w:val="24"/>
        </w:rPr>
        <w:t>a challenge to pleadings</w:t>
      </w:r>
      <w:r w:rsidR="00976A80" w:rsidRPr="00265D85">
        <w:rPr>
          <w:rFonts w:ascii="Book Antiqua" w:hAnsi="Book Antiqua"/>
          <w:sz w:val="24"/>
          <w:szCs w:val="24"/>
        </w:rPr>
        <w:t>,</w:t>
      </w:r>
      <w:r w:rsidR="004E1060" w:rsidRPr="00265D85">
        <w:rPr>
          <w:rFonts w:ascii="Book Antiqua" w:hAnsi="Book Antiqua"/>
          <w:sz w:val="24"/>
          <w:szCs w:val="24"/>
        </w:rPr>
        <w:t xml:space="preserve"> a claim for privilege, or a claim for confidentiality or for specific discovery)</w:t>
      </w:r>
      <w:r w:rsidR="00D874A5" w:rsidRPr="00265D85">
        <w:rPr>
          <w:rFonts w:ascii="Book Antiqua" w:hAnsi="Book Antiqua"/>
          <w:sz w:val="24"/>
          <w:szCs w:val="24"/>
        </w:rPr>
        <w:t xml:space="preserve">. </w:t>
      </w:r>
      <w:r w:rsidR="003968E8" w:rsidRPr="00265D85">
        <w:rPr>
          <w:rFonts w:ascii="Book Antiqua" w:hAnsi="Book Antiqua"/>
          <w:sz w:val="24"/>
          <w:szCs w:val="24"/>
        </w:rPr>
        <w:t xml:space="preserve"> </w:t>
      </w:r>
      <w:r w:rsidRPr="00265D85">
        <w:rPr>
          <w:rFonts w:ascii="Book Antiqua" w:hAnsi="Book Antiqua"/>
          <w:sz w:val="24"/>
          <w:szCs w:val="24"/>
        </w:rPr>
        <w:t xml:space="preserve">This process </w:t>
      </w:r>
      <w:r w:rsidR="0083030A" w:rsidRPr="00265D85">
        <w:rPr>
          <w:rFonts w:ascii="Book Antiqua" w:hAnsi="Book Antiqua"/>
          <w:sz w:val="24"/>
          <w:szCs w:val="24"/>
        </w:rPr>
        <w:t xml:space="preserve">ought </w:t>
      </w:r>
      <w:r w:rsidRPr="00265D85">
        <w:rPr>
          <w:rFonts w:ascii="Book Antiqua" w:hAnsi="Book Antiqua"/>
          <w:sz w:val="24"/>
          <w:szCs w:val="24"/>
        </w:rPr>
        <w:t>involve:</w:t>
      </w:r>
    </w:p>
    <w:p w14:paraId="658EC063" w14:textId="13DE2D4D" w:rsidR="00F10B9F" w:rsidRPr="00265D85" w:rsidRDefault="009A162B" w:rsidP="00F10B9F">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A</w:t>
      </w:r>
      <w:r w:rsidR="00F10B9F" w:rsidRPr="00265D85">
        <w:rPr>
          <w:rFonts w:ascii="Book Antiqua" w:hAnsi="Book Antiqua"/>
          <w:sz w:val="24"/>
          <w:szCs w:val="24"/>
        </w:rPr>
        <w:t xml:space="preserve"> party who wishes to raise an issue which may result in an interlocutory application (the ‘moving party’) is to send a letter to the party against whom orders may be sought (the ‘responding party’), not exceeding </w:t>
      </w:r>
      <w:r w:rsidR="00FD23B8" w:rsidRPr="00265D85">
        <w:rPr>
          <w:rFonts w:ascii="Book Antiqua" w:hAnsi="Book Antiqua"/>
          <w:sz w:val="24"/>
          <w:szCs w:val="24"/>
        </w:rPr>
        <w:t xml:space="preserve">four </w:t>
      </w:r>
      <w:r w:rsidR="008409F9" w:rsidRPr="00265D85">
        <w:rPr>
          <w:rFonts w:ascii="Book Antiqua" w:hAnsi="Book Antiqua"/>
          <w:sz w:val="24"/>
          <w:szCs w:val="24"/>
        </w:rPr>
        <w:t>(4)</w:t>
      </w:r>
      <w:r w:rsidR="00F10B9F" w:rsidRPr="00265D85">
        <w:rPr>
          <w:rFonts w:ascii="Book Antiqua" w:hAnsi="Book Antiqua"/>
          <w:sz w:val="24"/>
          <w:szCs w:val="24"/>
        </w:rPr>
        <w:t xml:space="preserve"> pages, that identifies the orders sought and the basis </w:t>
      </w:r>
      <w:r w:rsidR="0009718F" w:rsidRPr="00265D85">
        <w:rPr>
          <w:rFonts w:ascii="Book Antiqua" w:hAnsi="Book Antiqua"/>
          <w:sz w:val="24"/>
          <w:szCs w:val="24"/>
        </w:rPr>
        <w:t xml:space="preserve">for </w:t>
      </w:r>
      <w:r w:rsidR="00F10B9F" w:rsidRPr="00265D85">
        <w:rPr>
          <w:rFonts w:ascii="Book Antiqua" w:hAnsi="Book Antiqua"/>
          <w:sz w:val="24"/>
          <w:szCs w:val="24"/>
        </w:rPr>
        <w:t>seeking those orders,</w:t>
      </w:r>
      <w:r w:rsidR="00FB180E" w:rsidRPr="00265D85">
        <w:rPr>
          <w:rFonts w:ascii="Book Antiqua" w:hAnsi="Book Antiqua"/>
          <w:sz w:val="24"/>
          <w:szCs w:val="24"/>
        </w:rPr>
        <w:t xml:space="preserve"> annexes a </w:t>
      </w:r>
      <w:r w:rsidR="007D161A" w:rsidRPr="00265D85">
        <w:rPr>
          <w:rFonts w:ascii="Book Antiqua" w:hAnsi="Book Antiqua"/>
          <w:sz w:val="24"/>
          <w:szCs w:val="24"/>
        </w:rPr>
        <w:t>copy of the proposed orders to the letter</w:t>
      </w:r>
      <w:r w:rsidR="00F10B9F" w:rsidRPr="00265D85">
        <w:rPr>
          <w:rFonts w:ascii="Book Antiqua" w:hAnsi="Book Antiqua"/>
          <w:sz w:val="24"/>
          <w:szCs w:val="24"/>
        </w:rPr>
        <w:t xml:space="preserve"> and </w:t>
      </w:r>
      <w:r w:rsidR="004A4522" w:rsidRPr="00265D85">
        <w:rPr>
          <w:rFonts w:ascii="Book Antiqua" w:hAnsi="Book Antiqua"/>
          <w:sz w:val="24"/>
          <w:szCs w:val="24"/>
        </w:rPr>
        <w:t xml:space="preserve">requests </w:t>
      </w:r>
      <w:r w:rsidR="00F10B9F" w:rsidRPr="00265D85">
        <w:rPr>
          <w:rFonts w:ascii="Book Antiqua" w:hAnsi="Book Antiqua"/>
          <w:sz w:val="24"/>
          <w:szCs w:val="24"/>
        </w:rPr>
        <w:t xml:space="preserve">that the parties confer prior to the issuing of any interlocutory application (the ‘request’). </w:t>
      </w:r>
    </w:p>
    <w:p w14:paraId="0C8C27AA" w14:textId="48BE28BE" w:rsidR="00F10B9F" w:rsidRPr="00265D85" w:rsidRDefault="00CB0A1D" w:rsidP="000C1E87">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lastRenderedPageBreak/>
        <w:t>W</w:t>
      </w:r>
      <w:r w:rsidR="00F10B9F" w:rsidRPr="00265D85">
        <w:rPr>
          <w:rFonts w:ascii="Book Antiqua" w:hAnsi="Book Antiqua"/>
          <w:sz w:val="24"/>
          <w:szCs w:val="24"/>
        </w:rPr>
        <w:t>ithin</w:t>
      </w:r>
      <w:r w:rsidRPr="00265D85">
        <w:rPr>
          <w:rFonts w:ascii="Book Antiqua" w:hAnsi="Book Antiqua"/>
          <w:sz w:val="24"/>
          <w:szCs w:val="24"/>
        </w:rPr>
        <w:t xml:space="preserve"> </w:t>
      </w:r>
      <w:r w:rsidR="007D161A" w:rsidRPr="00265D85">
        <w:rPr>
          <w:rFonts w:ascii="Book Antiqua" w:hAnsi="Book Antiqua"/>
          <w:sz w:val="24"/>
          <w:szCs w:val="24"/>
        </w:rPr>
        <w:t>five (5)</w:t>
      </w:r>
      <w:r w:rsidR="00F10B9F" w:rsidRPr="00265D85">
        <w:rPr>
          <w:rFonts w:ascii="Book Antiqua" w:hAnsi="Book Antiqua"/>
          <w:sz w:val="24"/>
          <w:szCs w:val="24"/>
        </w:rPr>
        <w:t xml:space="preserve"> business days of receipt of the request, </w:t>
      </w:r>
      <w:r w:rsidR="00A85B1C" w:rsidRPr="00265D85">
        <w:rPr>
          <w:rFonts w:ascii="Book Antiqua" w:hAnsi="Book Antiqua"/>
          <w:sz w:val="24"/>
          <w:szCs w:val="24"/>
        </w:rPr>
        <w:t>the responding party is to send a letter not exceeding four (4) pages identifying the basis of their opposition to the request (the ‘response’)</w:t>
      </w:r>
      <w:r w:rsidR="00C47E59" w:rsidRPr="00265D85">
        <w:rPr>
          <w:rFonts w:ascii="Book Antiqua" w:hAnsi="Book Antiqua"/>
          <w:sz w:val="24"/>
          <w:szCs w:val="24"/>
        </w:rPr>
        <w:t xml:space="preserve"> and </w:t>
      </w:r>
      <w:r w:rsidR="004A4522" w:rsidRPr="00265D85">
        <w:rPr>
          <w:rFonts w:ascii="Book Antiqua" w:hAnsi="Book Antiqua"/>
          <w:sz w:val="24"/>
          <w:szCs w:val="24"/>
        </w:rPr>
        <w:t xml:space="preserve">annexing </w:t>
      </w:r>
      <w:r w:rsidR="00C47E59" w:rsidRPr="00265D85">
        <w:rPr>
          <w:rFonts w:ascii="Book Antiqua" w:hAnsi="Book Antiqua"/>
          <w:sz w:val="24"/>
          <w:szCs w:val="24"/>
        </w:rPr>
        <w:t xml:space="preserve">any orders sought in the alternative.  </w:t>
      </w:r>
    </w:p>
    <w:p w14:paraId="23DCEA5D" w14:textId="77777777" w:rsidR="00FB4BF2" w:rsidRPr="00265D85" w:rsidRDefault="002B3F04" w:rsidP="00257071">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Unless otherwise ordered, the letters that have been exchanged shall stand as the parties’ submissions on any later contested hearing. </w:t>
      </w:r>
    </w:p>
    <w:p w14:paraId="59526E9D" w14:textId="36B39EB9" w:rsidR="008C2DD9" w:rsidRPr="00265D85" w:rsidRDefault="009A162B" w:rsidP="00257071">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I</w:t>
      </w:r>
      <w:r w:rsidR="00AF2D6F" w:rsidRPr="00265D85">
        <w:rPr>
          <w:rFonts w:ascii="Book Antiqua" w:hAnsi="Book Antiqua"/>
          <w:sz w:val="24"/>
          <w:szCs w:val="24"/>
        </w:rPr>
        <w:t>f the</w:t>
      </w:r>
      <w:r w:rsidR="008409F9" w:rsidRPr="00265D85">
        <w:rPr>
          <w:rFonts w:ascii="Book Antiqua" w:hAnsi="Book Antiqua"/>
          <w:sz w:val="24"/>
          <w:szCs w:val="24"/>
        </w:rPr>
        <w:t>re remains a dispute</w:t>
      </w:r>
      <w:r w:rsidR="001F32F4" w:rsidRPr="00265D85">
        <w:rPr>
          <w:rFonts w:ascii="Book Antiqua" w:hAnsi="Book Antiqua"/>
          <w:sz w:val="24"/>
          <w:szCs w:val="24"/>
        </w:rPr>
        <w:t xml:space="preserve"> </w:t>
      </w:r>
      <w:r w:rsidR="00F10B9F" w:rsidRPr="00265D85">
        <w:rPr>
          <w:rFonts w:ascii="Book Antiqua" w:hAnsi="Book Antiqua"/>
          <w:sz w:val="24"/>
          <w:szCs w:val="24"/>
        </w:rPr>
        <w:t>the</w:t>
      </w:r>
      <w:r w:rsidR="008C2DD9" w:rsidRPr="00265D85">
        <w:rPr>
          <w:rFonts w:ascii="Book Antiqua" w:hAnsi="Book Antiqua"/>
          <w:sz w:val="24"/>
          <w:szCs w:val="24"/>
        </w:rPr>
        <w:t xml:space="preserve"> parties must send a joint email to the chambers of the judicial officer managing the proceeding:</w:t>
      </w:r>
      <w:r w:rsidR="003273D9" w:rsidRPr="00265D85">
        <w:rPr>
          <w:rFonts w:ascii="Book Antiqua" w:hAnsi="Book Antiqua"/>
          <w:sz w:val="24"/>
          <w:szCs w:val="24"/>
        </w:rPr>
        <w:t xml:space="preserve"> </w:t>
      </w:r>
    </w:p>
    <w:p w14:paraId="2E818189" w14:textId="696DDCE0" w:rsidR="003273D9" w:rsidRPr="00265D85" w:rsidRDefault="00331639" w:rsidP="003273D9">
      <w:pPr>
        <w:pStyle w:val="ListParagraph"/>
        <w:numPr>
          <w:ilvl w:val="3"/>
          <w:numId w:val="24"/>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attaching </w:t>
      </w:r>
      <w:r w:rsidR="009221A2" w:rsidRPr="00265D85">
        <w:rPr>
          <w:rFonts w:ascii="Book Antiqua" w:hAnsi="Book Antiqua"/>
          <w:sz w:val="24"/>
          <w:szCs w:val="24"/>
        </w:rPr>
        <w:t>the</w:t>
      </w:r>
      <w:r w:rsidRPr="00265D85">
        <w:rPr>
          <w:rFonts w:ascii="Book Antiqua" w:hAnsi="Book Antiqua"/>
          <w:sz w:val="24"/>
          <w:szCs w:val="24"/>
        </w:rPr>
        <w:t xml:space="preserve"> </w:t>
      </w:r>
      <w:r w:rsidR="00FB4BF2" w:rsidRPr="00265D85">
        <w:rPr>
          <w:rFonts w:ascii="Book Antiqua" w:hAnsi="Book Antiqua"/>
          <w:sz w:val="24"/>
          <w:szCs w:val="24"/>
        </w:rPr>
        <w:t>letters to stand as submissions</w:t>
      </w:r>
      <w:r w:rsidRPr="00265D85">
        <w:rPr>
          <w:rFonts w:ascii="Book Antiqua" w:hAnsi="Book Antiqua"/>
          <w:sz w:val="24"/>
          <w:szCs w:val="24"/>
        </w:rPr>
        <w:t>;</w:t>
      </w:r>
      <w:r w:rsidR="005A0F61" w:rsidRPr="00265D85">
        <w:rPr>
          <w:rFonts w:ascii="Book Antiqua" w:hAnsi="Book Antiqua"/>
          <w:sz w:val="24"/>
          <w:szCs w:val="24"/>
        </w:rPr>
        <w:t xml:space="preserve"> and</w:t>
      </w:r>
    </w:p>
    <w:p w14:paraId="13DD07CE" w14:textId="1BEEE070" w:rsidR="003273D9" w:rsidRPr="00265D85" w:rsidRDefault="00331639" w:rsidP="003273D9">
      <w:pPr>
        <w:pStyle w:val="ListParagraph"/>
        <w:numPr>
          <w:ilvl w:val="3"/>
          <w:numId w:val="24"/>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advising whether </w:t>
      </w:r>
      <w:r w:rsidR="00DE524F" w:rsidRPr="00265D85">
        <w:rPr>
          <w:rFonts w:ascii="Book Antiqua" w:hAnsi="Book Antiqua"/>
          <w:sz w:val="24"/>
          <w:szCs w:val="24"/>
        </w:rPr>
        <w:t>the parties consider it appropriate that any issue in dispute be determined on the basis of the</w:t>
      </w:r>
      <w:r w:rsidR="00787903" w:rsidRPr="00265D85">
        <w:rPr>
          <w:rFonts w:ascii="Book Antiqua" w:hAnsi="Book Antiqua"/>
          <w:sz w:val="24"/>
          <w:szCs w:val="24"/>
        </w:rPr>
        <w:t xml:space="preserve"> </w:t>
      </w:r>
      <w:r w:rsidR="00D34AF8" w:rsidRPr="00265D85">
        <w:rPr>
          <w:rFonts w:ascii="Book Antiqua" w:hAnsi="Book Antiqua"/>
          <w:sz w:val="24"/>
          <w:szCs w:val="24"/>
        </w:rPr>
        <w:t>letters alone</w:t>
      </w:r>
      <w:r w:rsidR="00CA6A77" w:rsidRPr="00265D85">
        <w:rPr>
          <w:rFonts w:ascii="Book Antiqua" w:hAnsi="Book Antiqua"/>
          <w:sz w:val="24"/>
          <w:szCs w:val="24"/>
        </w:rPr>
        <w:t xml:space="preserve"> </w:t>
      </w:r>
      <w:r w:rsidR="00D943A1" w:rsidRPr="00265D85">
        <w:rPr>
          <w:rFonts w:ascii="Book Antiqua" w:hAnsi="Book Antiqua"/>
          <w:sz w:val="24"/>
          <w:szCs w:val="24"/>
        </w:rPr>
        <w:t xml:space="preserve">or </w:t>
      </w:r>
      <w:r w:rsidR="00773CC9" w:rsidRPr="00265D85">
        <w:rPr>
          <w:rFonts w:ascii="Book Antiqua" w:hAnsi="Book Antiqua"/>
          <w:sz w:val="24"/>
          <w:szCs w:val="24"/>
        </w:rPr>
        <w:t>if not, advising of the summons and supporting affidavit material sought to be relied upon</w:t>
      </w:r>
      <w:r w:rsidR="00402847" w:rsidRPr="00265D85">
        <w:rPr>
          <w:rFonts w:ascii="Book Antiqua" w:hAnsi="Book Antiqua"/>
          <w:sz w:val="24"/>
          <w:szCs w:val="24"/>
        </w:rPr>
        <w:t>, in addition to the letters,</w:t>
      </w:r>
      <w:r w:rsidR="00773CC9" w:rsidRPr="00265D85">
        <w:rPr>
          <w:rFonts w:ascii="Book Antiqua" w:hAnsi="Book Antiqua"/>
          <w:sz w:val="24"/>
          <w:szCs w:val="24"/>
        </w:rPr>
        <w:t xml:space="preserve"> to resolve the dispute</w:t>
      </w:r>
      <w:r w:rsidR="005A0F61" w:rsidRPr="00265D85">
        <w:rPr>
          <w:rFonts w:ascii="Book Antiqua" w:hAnsi="Book Antiqua"/>
          <w:sz w:val="24"/>
          <w:szCs w:val="24"/>
        </w:rPr>
        <w:t>.</w:t>
      </w:r>
    </w:p>
    <w:p w14:paraId="3DB6BAEB" w14:textId="76CBE890" w:rsidR="00B80D42" w:rsidRPr="00265D85" w:rsidRDefault="00B80D42" w:rsidP="004D07A6">
      <w:pPr>
        <w:pStyle w:val="ListParagraph"/>
        <w:numPr>
          <w:ilvl w:val="2"/>
          <w:numId w:val="24"/>
        </w:numPr>
        <w:spacing w:before="120" w:after="120"/>
        <w:contextualSpacing w:val="0"/>
        <w:jc w:val="both"/>
        <w:rPr>
          <w:rFonts w:ascii="Book Antiqua" w:hAnsi="Book Antiqua"/>
          <w:sz w:val="24"/>
          <w:szCs w:val="24"/>
        </w:rPr>
      </w:pPr>
      <w:r w:rsidRPr="00265D85">
        <w:rPr>
          <w:rFonts w:ascii="Book Antiqua" w:hAnsi="Book Antiqua"/>
          <w:sz w:val="24"/>
          <w:szCs w:val="24"/>
        </w:rPr>
        <w:t xml:space="preserve">If the moving party does not receive a response to its request in accordance with 8.1.2 within </w:t>
      </w:r>
      <w:r w:rsidR="009C28D4" w:rsidRPr="00265D85">
        <w:rPr>
          <w:rFonts w:ascii="Book Antiqua" w:hAnsi="Book Antiqua"/>
          <w:sz w:val="24"/>
          <w:szCs w:val="24"/>
        </w:rPr>
        <w:t xml:space="preserve">five (5) business days, the moving party may apply immediately to the court for a hearing and may request that the hearing of the application be limited to the material contained in the request. </w:t>
      </w:r>
    </w:p>
    <w:p w14:paraId="66E4B1E6" w14:textId="04DC1A48" w:rsidR="00396307" w:rsidRPr="00265D85" w:rsidRDefault="00167557" w:rsidP="003273D9">
      <w:pPr>
        <w:pStyle w:val="ListParagraph"/>
        <w:numPr>
          <w:ilvl w:val="1"/>
          <w:numId w:val="24"/>
        </w:numPr>
        <w:spacing w:before="120" w:after="120"/>
        <w:ind w:left="720" w:hanging="720"/>
        <w:contextualSpacing w:val="0"/>
        <w:jc w:val="both"/>
        <w:rPr>
          <w:rFonts w:ascii="Book Antiqua" w:hAnsi="Book Antiqua"/>
          <w:strike/>
          <w:sz w:val="24"/>
          <w:szCs w:val="24"/>
        </w:rPr>
      </w:pPr>
      <w:r w:rsidRPr="00265D85">
        <w:rPr>
          <w:rFonts w:ascii="Book Antiqua" w:hAnsi="Book Antiqua"/>
          <w:sz w:val="24"/>
          <w:szCs w:val="24"/>
        </w:rPr>
        <w:t xml:space="preserve">The </w:t>
      </w:r>
      <w:r w:rsidR="009C28D4" w:rsidRPr="00265D85">
        <w:rPr>
          <w:rFonts w:ascii="Book Antiqua" w:hAnsi="Book Antiqua"/>
          <w:sz w:val="24"/>
          <w:szCs w:val="24"/>
        </w:rPr>
        <w:t xml:space="preserve">judicial officer </w:t>
      </w:r>
      <w:r w:rsidRPr="00265D85">
        <w:rPr>
          <w:rFonts w:ascii="Book Antiqua" w:hAnsi="Book Antiqua"/>
          <w:sz w:val="24"/>
          <w:szCs w:val="24"/>
        </w:rPr>
        <w:t xml:space="preserve">will </w:t>
      </w:r>
      <w:r w:rsidR="00FB3506" w:rsidRPr="00265D85">
        <w:rPr>
          <w:rFonts w:ascii="Book Antiqua" w:hAnsi="Book Antiqua"/>
          <w:sz w:val="24"/>
          <w:szCs w:val="24"/>
        </w:rPr>
        <w:t>then</w:t>
      </w:r>
      <w:r w:rsidRPr="00265D85">
        <w:rPr>
          <w:rFonts w:ascii="Book Antiqua" w:hAnsi="Book Antiqua"/>
          <w:sz w:val="24"/>
          <w:szCs w:val="24"/>
        </w:rPr>
        <w:t xml:space="preserve"> determine how the issue is</w:t>
      </w:r>
      <w:r w:rsidR="00F4583E" w:rsidRPr="00265D85">
        <w:rPr>
          <w:rFonts w:ascii="Book Antiqua" w:hAnsi="Book Antiqua"/>
          <w:sz w:val="24"/>
          <w:szCs w:val="24"/>
        </w:rPr>
        <w:t xml:space="preserve"> </w:t>
      </w:r>
      <w:r w:rsidR="00A77FED" w:rsidRPr="00265D85">
        <w:rPr>
          <w:rFonts w:ascii="Book Antiqua" w:hAnsi="Book Antiqua"/>
          <w:sz w:val="24"/>
          <w:szCs w:val="24"/>
        </w:rPr>
        <w:t>to</w:t>
      </w:r>
      <w:r w:rsidR="00FB3506" w:rsidRPr="00265D85">
        <w:rPr>
          <w:rFonts w:ascii="Book Antiqua" w:hAnsi="Book Antiqua"/>
          <w:sz w:val="24"/>
          <w:szCs w:val="24"/>
        </w:rPr>
        <w:t xml:space="preserve"> be resolved</w:t>
      </w:r>
      <w:r w:rsidR="00A562B4" w:rsidRPr="00265D85">
        <w:rPr>
          <w:rFonts w:ascii="Book Antiqua" w:hAnsi="Book Antiqua"/>
          <w:sz w:val="24"/>
          <w:szCs w:val="24"/>
        </w:rPr>
        <w:t xml:space="preserve">; </w:t>
      </w:r>
      <w:r w:rsidR="00BC642C" w:rsidRPr="00265D85">
        <w:rPr>
          <w:rFonts w:ascii="Book Antiqua" w:hAnsi="Book Antiqua"/>
          <w:sz w:val="24"/>
          <w:szCs w:val="24"/>
        </w:rPr>
        <w:t>wh</w:t>
      </w:r>
      <w:r w:rsidR="00615862" w:rsidRPr="00265D85">
        <w:rPr>
          <w:rFonts w:ascii="Book Antiqua" w:hAnsi="Book Antiqua"/>
          <w:sz w:val="24"/>
          <w:szCs w:val="24"/>
        </w:rPr>
        <w:t>ether</w:t>
      </w:r>
      <w:r w:rsidR="00BC642C" w:rsidRPr="00265D85">
        <w:rPr>
          <w:rFonts w:ascii="Book Antiqua" w:hAnsi="Book Antiqua"/>
          <w:sz w:val="24"/>
          <w:szCs w:val="24"/>
        </w:rPr>
        <w:t xml:space="preserve"> </w:t>
      </w:r>
      <w:r w:rsidR="00D87C4F" w:rsidRPr="00265D85">
        <w:rPr>
          <w:rFonts w:ascii="Book Antiqua" w:hAnsi="Book Antiqua"/>
          <w:sz w:val="24"/>
          <w:szCs w:val="24"/>
        </w:rPr>
        <w:t xml:space="preserve">it should be determined on the papers or at </w:t>
      </w:r>
      <w:r w:rsidR="00615862" w:rsidRPr="00265D85">
        <w:rPr>
          <w:rFonts w:ascii="Book Antiqua" w:hAnsi="Book Antiqua"/>
          <w:sz w:val="24"/>
          <w:szCs w:val="24"/>
        </w:rPr>
        <w:t>a</w:t>
      </w:r>
      <w:r w:rsidR="00D87C4F" w:rsidRPr="00265D85">
        <w:rPr>
          <w:rFonts w:ascii="Book Antiqua" w:hAnsi="Book Antiqua"/>
          <w:sz w:val="24"/>
          <w:szCs w:val="24"/>
        </w:rPr>
        <w:t xml:space="preserve"> hearing</w:t>
      </w:r>
      <w:r w:rsidR="0090680D" w:rsidRPr="00265D85">
        <w:rPr>
          <w:rFonts w:ascii="Book Antiqua" w:hAnsi="Book Antiqua"/>
          <w:sz w:val="24"/>
          <w:szCs w:val="24"/>
        </w:rPr>
        <w:t>;</w:t>
      </w:r>
      <w:r w:rsidR="00E074B1" w:rsidRPr="00265D85">
        <w:rPr>
          <w:rFonts w:ascii="Book Antiqua" w:hAnsi="Book Antiqua"/>
          <w:sz w:val="24"/>
          <w:szCs w:val="24"/>
        </w:rPr>
        <w:t xml:space="preserve"> whether a summons is required</w:t>
      </w:r>
      <w:r w:rsidR="0090680D" w:rsidRPr="00265D85">
        <w:rPr>
          <w:rFonts w:ascii="Book Antiqua" w:hAnsi="Book Antiqua"/>
          <w:sz w:val="24"/>
          <w:szCs w:val="24"/>
        </w:rPr>
        <w:t>;</w:t>
      </w:r>
      <w:r w:rsidR="00D87C4F" w:rsidRPr="00265D85">
        <w:rPr>
          <w:rFonts w:ascii="Book Antiqua" w:hAnsi="Book Antiqua"/>
          <w:sz w:val="24"/>
          <w:szCs w:val="24"/>
        </w:rPr>
        <w:t xml:space="preserve"> and if </w:t>
      </w:r>
      <w:r w:rsidR="00133FAE" w:rsidRPr="00265D85">
        <w:rPr>
          <w:rFonts w:ascii="Book Antiqua" w:hAnsi="Book Antiqua"/>
          <w:sz w:val="24"/>
          <w:szCs w:val="24"/>
        </w:rPr>
        <w:t xml:space="preserve">it is </w:t>
      </w:r>
      <w:r w:rsidR="00E074B1" w:rsidRPr="00265D85">
        <w:rPr>
          <w:rFonts w:ascii="Book Antiqua" w:hAnsi="Book Antiqua"/>
          <w:sz w:val="24"/>
          <w:szCs w:val="24"/>
        </w:rPr>
        <w:t xml:space="preserve">to be determined </w:t>
      </w:r>
      <w:r w:rsidR="00D87C4F" w:rsidRPr="00265D85">
        <w:rPr>
          <w:rFonts w:ascii="Book Antiqua" w:hAnsi="Book Antiqua"/>
          <w:sz w:val="24"/>
          <w:szCs w:val="24"/>
        </w:rPr>
        <w:t xml:space="preserve">at </w:t>
      </w:r>
      <w:r w:rsidR="00A340F1" w:rsidRPr="00265D85">
        <w:rPr>
          <w:rFonts w:ascii="Book Antiqua" w:hAnsi="Book Antiqua"/>
          <w:sz w:val="24"/>
          <w:szCs w:val="24"/>
        </w:rPr>
        <w:t>a</w:t>
      </w:r>
      <w:r w:rsidR="00D87C4F" w:rsidRPr="00265D85">
        <w:rPr>
          <w:rFonts w:ascii="Book Antiqua" w:hAnsi="Book Antiqua"/>
          <w:sz w:val="24"/>
          <w:szCs w:val="24"/>
        </w:rPr>
        <w:t xml:space="preserve"> hearing</w:t>
      </w:r>
      <w:r w:rsidR="0090680D" w:rsidRPr="00265D85">
        <w:rPr>
          <w:rFonts w:ascii="Book Antiqua" w:hAnsi="Book Antiqua"/>
          <w:sz w:val="24"/>
          <w:szCs w:val="24"/>
        </w:rPr>
        <w:t>,</w:t>
      </w:r>
      <w:r w:rsidR="00D87C4F" w:rsidRPr="00265D85">
        <w:rPr>
          <w:rFonts w:ascii="Book Antiqua" w:hAnsi="Book Antiqua"/>
          <w:sz w:val="24"/>
          <w:szCs w:val="24"/>
        </w:rPr>
        <w:t xml:space="preserve"> </w:t>
      </w:r>
      <w:r w:rsidR="00A340F1" w:rsidRPr="00265D85">
        <w:rPr>
          <w:rFonts w:ascii="Book Antiqua" w:hAnsi="Book Antiqua"/>
          <w:sz w:val="24"/>
          <w:szCs w:val="24"/>
        </w:rPr>
        <w:t>what materials</w:t>
      </w:r>
      <w:r w:rsidR="00E074B1" w:rsidRPr="00265D85">
        <w:rPr>
          <w:rFonts w:ascii="Book Antiqua" w:hAnsi="Book Antiqua"/>
          <w:sz w:val="24"/>
          <w:szCs w:val="24"/>
        </w:rPr>
        <w:t>,</w:t>
      </w:r>
      <w:r w:rsidR="00A340F1" w:rsidRPr="00265D85">
        <w:rPr>
          <w:rFonts w:ascii="Book Antiqua" w:hAnsi="Book Antiqua"/>
          <w:sz w:val="24"/>
          <w:szCs w:val="24"/>
        </w:rPr>
        <w:t xml:space="preserve"> including evidence and </w:t>
      </w:r>
      <w:r w:rsidR="009C28D4" w:rsidRPr="00265D85">
        <w:rPr>
          <w:rFonts w:ascii="Book Antiqua" w:hAnsi="Book Antiqua"/>
          <w:sz w:val="24"/>
          <w:szCs w:val="24"/>
        </w:rPr>
        <w:t xml:space="preserve">further </w:t>
      </w:r>
      <w:r w:rsidR="00A340F1" w:rsidRPr="00265D85">
        <w:rPr>
          <w:rFonts w:ascii="Book Antiqua" w:hAnsi="Book Antiqua"/>
          <w:sz w:val="24"/>
          <w:szCs w:val="24"/>
        </w:rPr>
        <w:t>submissions</w:t>
      </w:r>
      <w:r w:rsidR="00E074B1" w:rsidRPr="00265D85">
        <w:rPr>
          <w:rFonts w:ascii="Book Antiqua" w:hAnsi="Book Antiqua"/>
          <w:sz w:val="24"/>
          <w:szCs w:val="24"/>
        </w:rPr>
        <w:t>,</w:t>
      </w:r>
      <w:r w:rsidR="00A340F1" w:rsidRPr="00265D85">
        <w:rPr>
          <w:rFonts w:ascii="Book Antiqua" w:hAnsi="Book Antiqua"/>
          <w:sz w:val="24"/>
          <w:szCs w:val="24"/>
        </w:rPr>
        <w:t xml:space="preserve"> may be relied upon. </w:t>
      </w:r>
    </w:p>
    <w:p w14:paraId="3D342974" w14:textId="0AE8EEA9" w:rsidR="00A03B5F" w:rsidRPr="00265D85" w:rsidRDefault="004C7DF7" w:rsidP="008F7F8A">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w:t>
      </w:r>
      <w:r w:rsidR="00A03B5F" w:rsidRPr="00265D85">
        <w:rPr>
          <w:rFonts w:ascii="Book Antiqua" w:hAnsi="Book Antiqua"/>
          <w:sz w:val="24"/>
          <w:szCs w:val="24"/>
        </w:rPr>
        <w:t xml:space="preserve">he </w:t>
      </w:r>
      <w:r w:rsidR="009C28D4" w:rsidRPr="00265D85">
        <w:rPr>
          <w:rFonts w:ascii="Book Antiqua" w:hAnsi="Book Antiqua"/>
          <w:sz w:val="24"/>
          <w:szCs w:val="24"/>
        </w:rPr>
        <w:t xml:space="preserve">judicial officer </w:t>
      </w:r>
      <w:r w:rsidR="00A03B5F" w:rsidRPr="00265D85">
        <w:rPr>
          <w:rFonts w:ascii="Book Antiqua" w:hAnsi="Book Antiqua"/>
          <w:sz w:val="24"/>
          <w:szCs w:val="24"/>
        </w:rPr>
        <w:t>may list the proceeding for mention</w:t>
      </w:r>
      <w:r w:rsidR="002C7ADD" w:rsidRPr="00265D85">
        <w:rPr>
          <w:rFonts w:ascii="Book Antiqua" w:hAnsi="Book Antiqua"/>
          <w:sz w:val="24"/>
          <w:szCs w:val="24"/>
        </w:rPr>
        <w:t>,</w:t>
      </w:r>
      <w:r w:rsidR="00A03B5F" w:rsidRPr="00265D85">
        <w:rPr>
          <w:rFonts w:ascii="Book Antiqua" w:hAnsi="Book Antiqua"/>
          <w:sz w:val="24"/>
          <w:szCs w:val="24"/>
        </w:rPr>
        <w:t xml:space="preserve"> </w:t>
      </w:r>
      <w:r w:rsidRPr="00265D85">
        <w:rPr>
          <w:rFonts w:ascii="Book Antiqua" w:hAnsi="Book Antiqua"/>
          <w:sz w:val="24"/>
          <w:szCs w:val="24"/>
        </w:rPr>
        <w:t>may list the disputed issue for hearing</w:t>
      </w:r>
      <w:r w:rsidR="002C7ADD" w:rsidRPr="00265D85">
        <w:rPr>
          <w:rFonts w:ascii="Book Antiqua" w:hAnsi="Book Antiqua"/>
          <w:sz w:val="24"/>
          <w:szCs w:val="24"/>
        </w:rPr>
        <w:t xml:space="preserve">, or may refer the disputed issue to another judicial officer. </w:t>
      </w:r>
    </w:p>
    <w:p w14:paraId="4E727BAF" w14:textId="04BC62E0" w:rsidR="009C28D4" w:rsidRPr="00265D85" w:rsidRDefault="009C28D4" w:rsidP="008F7F8A">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In the event that the dispute is listed for hearing, the </w:t>
      </w:r>
      <w:r w:rsidR="004A4522" w:rsidRPr="00265D85">
        <w:rPr>
          <w:rFonts w:ascii="Book Antiqua" w:hAnsi="Book Antiqua"/>
          <w:sz w:val="24"/>
          <w:szCs w:val="24"/>
        </w:rPr>
        <w:t>C</w:t>
      </w:r>
      <w:r w:rsidRPr="00265D85">
        <w:rPr>
          <w:rFonts w:ascii="Book Antiqua" w:hAnsi="Book Antiqua"/>
          <w:sz w:val="24"/>
          <w:szCs w:val="24"/>
        </w:rPr>
        <w:t xml:space="preserve">ourt expects that at </w:t>
      </w:r>
      <w:r w:rsidR="004A6712" w:rsidRPr="00265D85">
        <w:rPr>
          <w:rFonts w:ascii="Book Antiqua" w:hAnsi="Book Antiqua"/>
          <w:sz w:val="24"/>
          <w:szCs w:val="24"/>
        </w:rPr>
        <w:t>the latest</w:t>
      </w:r>
      <w:r w:rsidRPr="00265D85">
        <w:rPr>
          <w:rFonts w:ascii="Book Antiqua" w:hAnsi="Book Antiqua"/>
          <w:sz w:val="24"/>
          <w:szCs w:val="24"/>
        </w:rPr>
        <w:t xml:space="preserve"> 2 days prior </w:t>
      </w:r>
      <w:r w:rsidR="004A6712" w:rsidRPr="00265D85">
        <w:rPr>
          <w:rFonts w:ascii="Book Antiqua" w:hAnsi="Book Antiqua"/>
          <w:sz w:val="24"/>
          <w:szCs w:val="24"/>
        </w:rPr>
        <w:t xml:space="preserve">to the hearing, counsel who will be appearing at the application are to confer by telephone, by audio-visual means, or in person to seek to resolve or narrow the application </w:t>
      </w:r>
      <w:r w:rsidR="00760E87" w:rsidRPr="00265D85">
        <w:rPr>
          <w:rFonts w:ascii="Book Antiqua" w:hAnsi="Book Antiqua"/>
          <w:sz w:val="24"/>
          <w:szCs w:val="24"/>
        </w:rPr>
        <w:t>as required by</w:t>
      </w:r>
      <w:r w:rsidR="004A6712" w:rsidRPr="00265D85">
        <w:rPr>
          <w:rFonts w:ascii="Book Antiqua" w:hAnsi="Book Antiqua"/>
          <w:sz w:val="24"/>
          <w:szCs w:val="24"/>
        </w:rPr>
        <w:t xml:space="preserve"> s 23 of the CPA. </w:t>
      </w:r>
    </w:p>
    <w:p w14:paraId="4A21C6B3" w14:textId="69110ED2" w:rsidR="00F10B9F" w:rsidRPr="00265D85" w:rsidRDefault="00CB0480" w:rsidP="008F7F8A">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In the case of interlocutory disputes </w:t>
      </w:r>
      <w:r w:rsidR="00FD23B8" w:rsidRPr="00265D85">
        <w:rPr>
          <w:rFonts w:ascii="Book Antiqua" w:hAnsi="Book Antiqua"/>
          <w:sz w:val="24"/>
          <w:szCs w:val="24"/>
        </w:rPr>
        <w:t xml:space="preserve">relating to matters of practice and procedure, for example </w:t>
      </w:r>
      <w:r w:rsidR="00100A95" w:rsidRPr="00265D85">
        <w:rPr>
          <w:rFonts w:ascii="Book Antiqua" w:hAnsi="Book Antiqua"/>
          <w:sz w:val="24"/>
          <w:szCs w:val="24"/>
        </w:rPr>
        <w:t>pleadings disputes</w:t>
      </w:r>
      <w:r w:rsidR="00FD23B8" w:rsidRPr="00265D85">
        <w:rPr>
          <w:rFonts w:ascii="Book Antiqua" w:hAnsi="Book Antiqua"/>
          <w:sz w:val="24"/>
          <w:szCs w:val="24"/>
        </w:rPr>
        <w:t xml:space="preserve">, </w:t>
      </w:r>
      <w:r w:rsidRPr="00265D85">
        <w:rPr>
          <w:rFonts w:ascii="Book Antiqua" w:hAnsi="Book Antiqua"/>
          <w:sz w:val="24"/>
          <w:szCs w:val="24"/>
        </w:rPr>
        <w:t xml:space="preserve">reasons will not generally be </w:t>
      </w:r>
      <w:r w:rsidR="004525E0" w:rsidRPr="00265D85">
        <w:rPr>
          <w:rFonts w:ascii="Book Antiqua" w:hAnsi="Book Antiqua"/>
          <w:sz w:val="24"/>
          <w:szCs w:val="24"/>
        </w:rPr>
        <w:t>provided</w:t>
      </w:r>
      <w:r w:rsidR="00906628" w:rsidRPr="00265D85">
        <w:rPr>
          <w:rFonts w:ascii="Book Antiqua" w:hAnsi="Book Antiqua"/>
          <w:sz w:val="24"/>
          <w:szCs w:val="24"/>
        </w:rPr>
        <w:t>.</w:t>
      </w:r>
    </w:p>
    <w:p w14:paraId="6FD409EB" w14:textId="59ADCB63" w:rsidR="00F10B9F" w:rsidRPr="00265D85" w:rsidRDefault="00F10B9F" w:rsidP="001F32F4">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This procedure does </w:t>
      </w:r>
      <w:r w:rsidR="00576187" w:rsidRPr="00265D85">
        <w:rPr>
          <w:rFonts w:ascii="Book Antiqua" w:hAnsi="Book Antiqua"/>
          <w:sz w:val="24"/>
          <w:szCs w:val="24"/>
        </w:rPr>
        <w:t xml:space="preserve">not </w:t>
      </w:r>
      <w:r w:rsidRPr="00265D85">
        <w:rPr>
          <w:rFonts w:ascii="Book Antiqua" w:hAnsi="Book Antiqua"/>
          <w:sz w:val="24"/>
          <w:szCs w:val="24"/>
        </w:rPr>
        <w:t xml:space="preserve">apply to applications for injunctive relief or other urgent applications. </w:t>
      </w:r>
    </w:p>
    <w:p w14:paraId="0DBA1259" w14:textId="1A8C1119" w:rsidR="00F10B9F" w:rsidRPr="00265D85" w:rsidRDefault="00F10B9F" w:rsidP="004658B7">
      <w:pPr>
        <w:pStyle w:val="Heading1"/>
      </w:pPr>
      <w:r w:rsidRPr="00265D85">
        <w:t>OTHER MATTERS</w:t>
      </w:r>
      <w:r w:rsidR="00664933" w:rsidRPr="00265D85">
        <w:t xml:space="preserve"> </w:t>
      </w:r>
    </w:p>
    <w:p w14:paraId="3693B1B8" w14:textId="58384042"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t>Orders on the papers</w:t>
      </w:r>
      <w:r w:rsidR="00D874A5" w:rsidRPr="00265D85">
        <w:rPr>
          <w:rFonts w:ascii="Book Antiqua" w:hAnsi="Book Antiqua"/>
          <w:b/>
          <w:bCs/>
          <w:sz w:val="24"/>
          <w:szCs w:val="24"/>
        </w:rPr>
        <w:t xml:space="preserve">: </w:t>
      </w:r>
      <w:r w:rsidRPr="00265D85">
        <w:rPr>
          <w:rFonts w:ascii="Book Antiqua" w:hAnsi="Book Antiqua"/>
          <w:sz w:val="24"/>
          <w:szCs w:val="24"/>
        </w:rPr>
        <w:t xml:space="preserve">Subject to any directions given by the judge, </w:t>
      </w:r>
      <w:r w:rsidR="00E32AE2" w:rsidRPr="00265D85">
        <w:rPr>
          <w:rFonts w:ascii="Book Antiqua" w:hAnsi="Book Antiqua"/>
          <w:sz w:val="24"/>
          <w:szCs w:val="24"/>
        </w:rPr>
        <w:t>the parties may</w:t>
      </w:r>
      <w:r w:rsidR="00051B5A" w:rsidRPr="00265D85">
        <w:rPr>
          <w:rFonts w:ascii="Book Antiqua" w:hAnsi="Book Antiqua"/>
          <w:sz w:val="24"/>
          <w:szCs w:val="24"/>
        </w:rPr>
        <w:t xml:space="preserve"> </w:t>
      </w:r>
      <w:r w:rsidR="00674AFD" w:rsidRPr="00265D85">
        <w:rPr>
          <w:rFonts w:ascii="Book Antiqua" w:hAnsi="Book Antiqua"/>
          <w:sz w:val="24"/>
          <w:szCs w:val="24"/>
        </w:rPr>
        <w:t>submit draft consent orders and request the judge</w:t>
      </w:r>
      <w:r w:rsidR="008952A0" w:rsidRPr="00265D85">
        <w:rPr>
          <w:rFonts w:ascii="Book Antiqua" w:hAnsi="Book Antiqua"/>
          <w:sz w:val="24"/>
          <w:szCs w:val="24"/>
        </w:rPr>
        <w:t xml:space="preserve"> to</w:t>
      </w:r>
      <w:r w:rsidR="00674AFD" w:rsidRPr="00265D85">
        <w:rPr>
          <w:rFonts w:ascii="Book Antiqua" w:hAnsi="Book Antiqua"/>
          <w:sz w:val="24"/>
          <w:szCs w:val="24"/>
        </w:rPr>
        <w:t xml:space="preserve"> consider making orders on the papers without an appearance</w:t>
      </w:r>
      <w:r w:rsidRPr="00265D85">
        <w:rPr>
          <w:rFonts w:ascii="Book Antiqua" w:hAnsi="Book Antiqua"/>
          <w:sz w:val="24"/>
          <w:szCs w:val="24"/>
        </w:rPr>
        <w:t xml:space="preserve">. </w:t>
      </w:r>
      <w:r w:rsidR="009A162B" w:rsidRPr="00265D85">
        <w:rPr>
          <w:rFonts w:ascii="Book Antiqua" w:hAnsi="Book Antiqua"/>
          <w:sz w:val="24"/>
          <w:szCs w:val="24"/>
        </w:rPr>
        <w:t xml:space="preserve"> </w:t>
      </w:r>
      <w:r w:rsidRPr="00265D85">
        <w:rPr>
          <w:rFonts w:ascii="Book Antiqua" w:hAnsi="Book Antiqua"/>
          <w:sz w:val="24"/>
          <w:szCs w:val="24"/>
        </w:rPr>
        <w:t xml:space="preserve">The judge may nevertheless require practitioners’ attendance and decline to make the proposed orders. </w:t>
      </w:r>
      <w:r w:rsidR="009A162B" w:rsidRPr="00265D85">
        <w:rPr>
          <w:rFonts w:ascii="Book Antiqua" w:hAnsi="Book Antiqua"/>
          <w:sz w:val="24"/>
          <w:szCs w:val="24"/>
        </w:rPr>
        <w:t xml:space="preserve"> </w:t>
      </w:r>
      <w:r w:rsidRPr="00265D85">
        <w:rPr>
          <w:rFonts w:ascii="Book Antiqua" w:hAnsi="Book Antiqua"/>
          <w:sz w:val="24"/>
          <w:szCs w:val="24"/>
        </w:rPr>
        <w:t xml:space="preserve">In addition to applications disposed of by consent, the judge may determine any application on the papers and may give directions for that purpose. </w:t>
      </w:r>
    </w:p>
    <w:p w14:paraId="49C6D443" w14:textId="14ADB316"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b/>
          <w:bCs/>
          <w:i/>
          <w:iCs/>
          <w:sz w:val="24"/>
          <w:szCs w:val="24"/>
        </w:rPr>
        <w:lastRenderedPageBreak/>
        <w:t>Transcript</w:t>
      </w:r>
      <w:r w:rsidR="00D874A5" w:rsidRPr="00265D85">
        <w:rPr>
          <w:rFonts w:ascii="Book Antiqua" w:hAnsi="Book Antiqua"/>
          <w:b/>
          <w:bCs/>
          <w:sz w:val="24"/>
          <w:szCs w:val="24"/>
        </w:rPr>
        <w:t xml:space="preserve">: </w:t>
      </w:r>
      <w:r w:rsidRPr="00265D85">
        <w:rPr>
          <w:rFonts w:ascii="Book Antiqua" w:hAnsi="Book Antiqua"/>
          <w:sz w:val="24"/>
          <w:szCs w:val="24"/>
        </w:rPr>
        <w:t xml:space="preserve">To ensure the efficient management of cases, </w:t>
      </w:r>
      <w:r w:rsidR="008952A0" w:rsidRPr="00265D85">
        <w:rPr>
          <w:rFonts w:ascii="Book Antiqua" w:hAnsi="Book Antiqua"/>
          <w:sz w:val="24"/>
          <w:szCs w:val="24"/>
        </w:rPr>
        <w:t xml:space="preserve">the plaintiff is required to order, and in the first instance to pay for </w:t>
      </w:r>
      <w:r w:rsidR="00E238AB" w:rsidRPr="00265D85">
        <w:rPr>
          <w:rFonts w:ascii="Book Antiqua" w:hAnsi="Book Antiqua"/>
          <w:sz w:val="24"/>
          <w:szCs w:val="24"/>
        </w:rPr>
        <w:t>transcript</w:t>
      </w:r>
      <w:r w:rsidRPr="00265D85">
        <w:rPr>
          <w:rFonts w:ascii="Book Antiqua" w:hAnsi="Book Antiqua"/>
          <w:sz w:val="24"/>
          <w:szCs w:val="24"/>
        </w:rPr>
        <w:t xml:space="preserve"> for all hearings and interlocutory applications (including urgent applications if appropriate and possible), subject to contrary order under s 130 of the </w:t>
      </w:r>
      <w:r w:rsidRPr="00265D85">
        <w:rPr>
          <w:rFonts w:ascii="Book Antiqua" w:hAnsi="Book Antiqua"/>
          <w:i/>
          <w:iCs/>
          <w:sz w:val="24"/>
          <w:szCs w:val="24"/>
        </w:rPr>
        <w:t xml:space="preserve">Evidence (Miscellaneous Provisions) Act 1958 </w:t>
      </w:r>
      <w:r w:rsidRPr="00265D85">
        <w:rPr>
          <w:rFonts w:ascii="Book Antiqua" w:hAnsi="Book Antiqua"/>
          <w:sz w:val="24"/>
          <w:szCs w:val="24"/>
        </w:rPr>
        <w:t xml:space="preserve">(Vic). </w:t>
      </w:r>
    </w:p>
    <w:p w14:paraId="5BB477CE" w14:textId="646A1C8F" w:rsidR="00F10B9F" w:rsidRPr="00265D85" w:rsidRDefault="00F10B9F" w:rsidP="004658B7">
      <w:pPr>
        <w:pStyle w:val="Heading1"/>
      </w:pPr>
      <w:r w:rsidRPr="00265D85">
        <w:t xml:space="preserve">COMMUNICATIONS WITH THE COURT </w:t>
      </w:r>
    </w:p>
    <w:p w14:paraId="1F3C669E" w14:textId="4A1E6309"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Other than in open court, practitioners and self-represented litigants may only communicate with a judge through the judge’s associate, the </w:t>
      </w:r>
      <w:r w:rsidR="00982B47" w:rsidRPr="00265D85">
        <w:rPr>
          <w:rFonts w:ascii="Book Antiqua" w:hAnsi="Book Antiqua"/>
          <w:sz w:val="24"/>
          <w:szCs w:val="24"/>
        </w:rPr>
        <w:t>Supreme</w:t>
      </w:r>
      <w:r w:rsidRPr="00265D85">
        <w:rPr>
          <w:rFonts w:ascii="Book Antiqua" w:hAnsi="Book Antiqua"/>
          <w:sz w:val="24"/>
          <w:szCs w:val="24"/>
        </w:rPr>
        <w:t xml:space="preserve"> Court Registry or otherwise through the associate to the </w:t>
      </w:r>
      <w:r w:rsidR="00F06018" w:rsidRPr="00265D85">
        <w:rPr>
          <w:rFonts w:ascii="Book Antiqua" w:hAnsi="Book Antiqua"/>
          <w:sz w:val="24"/>
          <w:szCs w:val="24"/>
        </w:rPr>
        <w:t>P</w:t>
      </w:r>
      <w:r w:rsidRPr="00265D85">
        <w:rPr>
          <w:rFonts w:ascii="Book Antiqua" w:hAnsi="Book Antiqua"/>
          <w:sz w:val="24"/>
          <w:szCs w:val="24"/>
        </w:rPr>
        <w:t xml:space="preserve">rincipal </w:t>
      </w:r>
      <w:r w:rsidR="00F06018" w:rsidRPr="00265D85">
        <w:rPr>
          <w:rFonts w:ascii="Book Antiqua" w:hAnsi="Book Antiqua"/>
          <w:sz w:val="24"/>
          <w:szCs w:val="24"/>
        </w:rPr>
        <w:t>J</w:t>
      </w:r>
      <w:r w:rsidRPr="00265D85">
        <w:rPr>
          <w:rFonts w:ascii="Book Antiqua" w:hAnsi="Book Antiqua"/>
          <w:sz w:val="24"/>
          <w:szCs w:val="24"/>
        </w:rPr>
        <w:t xml:space="preserve">udge of the Commercial Court. </w:t>
      </w:r>
      <w:r w:rsidR="009A162B" w:rsidRPr="00265D85">
        <w:rPr>
          <w:rFonts w:ascii="Book Antiqua" w:hAnsi="Book Antiqua"/>
          <w:sz w:val="24"/>
          <w:szCs w:val="24"/>
        </w:rPr>
        <w:t xml:space="preserve"> </w:t>
      </w:r>
      <w:r w:rsidRPr="00265D85">
        <w:rPr>
          <w:rFonts w:ascii="Book Antiqua" w:hAnsi="Book Antiqua"/>
          <w:sz w:val="24"/>
          <w:szCs w:val="24"/>
        </w:rPr>
        <w:t>All such communications must be confined to uncontroversial matters</w:t>
      </w:r>
      <w:r w:rsidR="00D874A5" w:rsidRPr="00265D85">
        <w:rPr>
          <w:rFonts w:ascii="Book Antiqua" w:hAnsi="Book Antiqua"/>
          <w:sz w:val="24"/>
          <w:szCs w:val="24"/>
        </w:rPr>
        <w:t>.</w:t>
      </w:r>
      <w:r w:rsidR="009A162B" w:rsidRPr="00265D85">
        <w:rPr>
          <w:rFonts w:ascii="Book Antiqua" w:hAnsi="Book Antiqua"/>
          <w:sz w:val="24"/>
          <w:szCs w:val="24"/>
        </w:rPr>
        <w:t xml:space="preserve"> </w:t>
      </w:r>
      <w:r w:rsidR="00D874A5" w:rsidRPr="00265D85">
        <w:rPr>
          <w:rFonts w:ascii="Book Antiqua" w:hAnsi="Book Antiqua"/>
          <w:sz w:val="24"/>
          <w:szCs w:val="24"/>
        </w:rPr>
        <w:t xml:space="preserve"> </w:t>
      </w:r>
      <w:r w:rsidRPr="00265D85">
        <w:rPr>
          <w:rFonts w:ascii="Book Antiqua" w:hAnsi="Book Antiqua"/>
          <w:sz w:val="24"/>
          <w:szCs w:val="24"/>
        </w:rPr>
        <w:t xml:space="preserve">Persons communicating with </w:t>
      </w:r>
      <w:r w:rsidR="00E508BD" w:rsidRPr="00265D85">
        <w:rPr>
          <w:rFonts w:ascii="Book Antiqua" w:hAnsi="Book Antiqua"/>
          <w:sz w:val="24"/>
          <w:szCs w:val="24"/>
        </w:rPr>
        <w:t xml:space="preserve">the Court </w:t>
      </w:r>
      <w:r w:rsidRPr="00265D85">
        <w:rPr>
          <w:rFonts w:ascii="Book Antiqua" w:hAnsi="Book Antiqua"/>
          <w:sz w:val="24"/>
          <w:szCs w:val="24"/>
        </w:rPr>
        <w:t xml:space="preserve">must not engage the </w:t>
      </w:r>
      <w:r w:rsidR="00F9619A" w:rsidRPr="00265D85">
        <w:rPr>
          <w:rFonts w:ascii="Book Antiqua" w:hAnsi="Book Antiqua"/>
          <w:sz w:val="24"/>
          <w:szCs w:val="24"/>
        </w:rPr>
        <w:t>Court</w:t>
      </w:r>
      <w:r w:rsidRPr="00265D85">
        <w:rPr>
          <w:rFonts w:ascii="Book Antiqua" w:hAnsi="Book Antiqua"/>
          <w:sz w:val="24"/>
          <w:szCs w:val="24"/>
        </w:rPr>
        <w:t xml:space="preserve"> in a dispute</w:t>
      </w:r>
      <w:r w:rsidR="00715496" w:rsidRPr="00265D85">
        <w:rPr>
          <w:rFonts w:ascii="Book Antiqua" w:hAnsi="Book Antiqua"/>
          <w:sz w:val="24"/>
          <w:szCs w:val="24"/>
        </w:rPr>
        <w:t>,</w:t>
      </w:r>
      <w:r w:rsidRPr="00265D85">
        <w:rPr>
          <w:rFonts w:ascii="Book Antiqua" w:hAnsi="Book Antiqua"/>
          <w:sz w:val="24"/>
          <w:szCs w:val="24"/>
        </w:rPr>
        <w:t xml:space="preserve"> or request legal or procedural advice</w:t>
      </w:r>
      <w:r w:rsidR="00D874A5" w:rsidRPr="00265D85">
        <w:rPr>
          <w:rFonts w:ascii="Book Antiqua" w:hAnsi="Book Antiqua"/>
          <w:sz w:val="24"/>
          <w:szCs w:val="24"/>
        </w:rPr>
        <w:t xml:space="preserve">. </w:t>
      </w:r>
      <w:r w:rsidR="009A162B" w:rsidRPr="00265D85">
        <w:rPr>
          <w:rFonts w:ascii="Book Antiqua" w:hAnsi="Book Antiqua"/>
          <w:sz w:val="24"/>
          <w:szCs w:val="24"/>
        </w:rPr>
        <w:t xml:space="preserve"> </w:t>
      </w:r>
      <w:r w:rsidRPr="00265D85">
        <w:rPr>
          <w:rFonts w:ascii="Book Antiqua" w:hAnsi="Book Antiqua"/>
          <w:sz w:val="24"/>
          <w:szCs w:val="24"/>
        </w:rPr>
        <w:t xml:space="preserve">Telephone communication should be avoided unless necessary in the circumstances. </w:t>
      </w:r>
    </w:p>
    <w:p w14:paraId="481FC692" w14:textId="36025EFF"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Any person writing to </w:t>
      </w:r>
      <w:r w:rsidR="00715496" w:rsidRPr="00265D85">
        <w:rPr>
          <w:rFonts w:ascii="Book Antiqua" w:hAnsi="Book Antiqua"/>
          <w:sz w:val="24"/>
          <w:szCs w:val="24"/>
        </w:rPr>
        <w:t>the Court</w:t>
      </w:r>
      <w:r w:rsidRPr="00265D85">
        <w:rPr>
          <w:rFonts w:ascii="Book Antiqua" w:hAnsi="Book Antiqua"/>
          <w:sz w:val="24"/>
          <w:szCs w:val="24"/>
        </w:rPr>
        <w:t xml:space="preserve"> must, except for communications relating to a proposed proceeding or application without notice to any other party, simultaneously send a copy to each other party to the proceeding. </w:t>
      </w:r>
    </w:p>
    <w:p w14:paraId="3AADC668" w14:textId="77777777" w:rsidR="003817CD" w:rsidRPr="00265D85" w:rsidRDefault="00277B7B" w:rsidP="004658B7">
      <w:pPr>
        <w:pStyle w:val="Heading1"/>
      </w:pPr>
      <w:r w:rsidRPr="00265D85">
        <w:t>AMENDMENT HISTORY</w:t>
      </w:r>
    </w:p>
    <w:p w14:paraId="274D1068" w14:textId="53E4A924" w:rsidR="004A6712" w:rsidRPr="00265D85" w:rsidRDefault="0066365F" w:rsidP="00F10B9F">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19 September 2025: This </w:t>
      </w:r>
      <w:r w:rsidR="007618D1">
        <w:rPr>
          <w:rFonts w:ascii="Book Antiqua" w:hAnsi="Book Antiqua"/>
          <w:sz w:val="24"/>
          <w:szCs w:val="24"/>
        </w:rPr>
        <w:t>Practice Note was reissued</w:t>
      </w:r>
      <w:r w:rsidR="00536295">
        <w:rPr>
          <w:rFonts w:ascii="Book Antiqua" w:hAnsi="Book Antiqua"/>
          <w:sz w:val="24"/>
          <w:szCs w:val="24"/>
        </w:rPr>
        <w:t xml:space="preserve"> with amendments</w:t>
      </w:r>
      <w:r w:rsidR="00592C3A">
        <w:rPr>
          <w:rFonts w:ascii="Book Antiqua" w:hAnsi="Book Antiqua"/>
          <w:sz w:val="24"/>
          <w:szCs w:val="24"/>
        </w:rPr>
        <w:t>.</w:t>
      </w:r>
    </w:p>
    <w:p w14:paraId="5FEF69FA" w14:textId="65E1ECFA" w:rsidR="00F10B9F" w:rsidRPr="00265D85" w:rsidRDefault="008830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26 February 2024</w:t>
      </w:r>
      <w:r w:rsidR="00277B7B" w:rsidRPr="00265D85">
        <w:rPr>
          <w:rFonts w:ascii="Book Antiqua" w:hAnsi="Book Antiqua"/>
          <w:sz w:val="24"/>
          <w:szCs w:val="24"/>
        </w:rPr>
        <w:t>: This Practice Note</w:t>
      </w:r>
      <w:r w:rsidR="00773732" w:rsidRPr="00265D85">
        <w:rPr>
          <w:rFonts w:ascii="Book Antiqua" w:hAnsi="Book Antiqua"/>
          <w:sz w:val="24"/>
          <w:szCs w:val="24"/>
        </w:rPr>
        <w:t xml:space="preserve"> was issued on </w:t>
      </w:r>
      <w:r w:rsidRPr="00265D85">
        <w:rPr>
          <w:rFonts w:ascii="Book Antiqua" w:hAnsi="Book Antiqua"/>
          <w:sz w:val="24"/>
          <w:szCs w:val="24"/>
        </w:rPr>
        <w:t>26 February 2024</w:t>
      </w:r>
      <w:r w:rsidR="00277B7B" w:rsidRPr="00265D85">
        <w:rPr>
          <w:rFonts w:ascii="Book Antiqua" w:hAnsi="Book Antiqua"/>
          <w:sz w:val="24"/>
          <w:szCs w:val="24"/>
        </w:rPr>
        <w:t xml:space="preserve"> and replaced</w:t>
      </w:r>
      <w:r w:rsidR="00F10B9F" w:rsidRPr="00265D85">
        <w:rPr>
          <w:rFonts w:ascii="Book Antiqua" w:hAnsi="Book Antiqua"/>
          <w:sz w:val="24"/>
          <w:szCs w:val="24"/>
        </w:rPr>
        <w:t xml:space="preserve"> the earlier version of the</w:t>
      </w:r>
      <w:r w:rsidR="007D242B" w:rsidRPr="00265D85">
        <w:rPr>
          <w:rFonts w:ascii="Book Antiqua" w:hAnsi="Book Antiqua"/>
          <w:sz w:val="24"/>
          <w:szCs w:val="24"/>
        </w:rPr>
        <w:t xml:space="preserve"> Practice Note</w:t>
      </w:r>
      <w:r w:rsidR="00F10B9F" w:rsidRPr="00265D85">
        <w:rPr>
          <w:rFonts w:ascii="Book Antiqua" w:hAnsi="Book Antiqua"/>
          <w:sz w:val="24"/>
          <w:szCs w:val="24"/>
        </w:rPr>
        <w:t xml:space="preserve">, which was issued on 21 December 2017. </w:t>
      </w:r>
    </w:p>
    <w:p w14:paraId="49A8CA21" w14:textId="6B60362F" w:rsidR="00F10B9F" w:rsidRPr="00265D85"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 xml:space="preserve">21 December 2017: This Practice Note was reissued on 21 December 2017 and replaced the earlier version of this Practice Note which was issued on 30 January 2017. </w:t>
      </w:r>
    </w:p>
    <w:p w14:paraId="711C0707" w14:textId="63ADCDAD" w:rsidR="00AB3FFA" w:rsidRPr="00265D85" w:rsidRDefault="007D242B" w:rsidP="00CD0331">
      <w:pPr>
        <w:spacing w:before="120" w:after="120"/>
        <w:ind w:left="720" w:hanging="720"/>
        <w:jc w:val="right"/>
        <w:rPr>
          <w:rFonts w:ascii="Book Antiqua" w:hAnsi="Book Antiqua"/>
        </w:rPr>
      </w:pPr>
      <w:r w:rsidRPr="00265D85">
        <w:rPr>
          <w:rFonts w:ascii="Book Antiqua" w:hAnsi="Book Antiqua"/>
        </w:rPr>
        <w:t xml:space="preserve">Vivienne </w:t>
      </w:r>
      <w:r w:rsidR="00525EFF" w:rsidRPr="00265D85">
        <w:rPr>
          <w:rFonts w:ascii="Book Antiqua" w:hAnsi="Book Antiqua"/>
        </w:rPr>
        <w:t>Mahy</w:t>
      </w:r>
    </w:p>
    <w:p w14:paraId="5B467A13" w14:textId="77777777" w:rsidR="00AB3FFA" w:rsidRPr="00265D85" w:rsidRDefault="00AB3FFA" w:rsidP="00CD0331">
      <w:pPr>
        <w:spacing w:before="120" w:after="120"/>
        <w:ind w:left="720" w:hanging="720"/>
        <w:jc w:val="right"/>
        <w:rPr>
          <w:rFonts w:ascii="Book Antiqua" w:hAnsi="Book Antiqua"/>
        </w:rPr>
      </w:pPr>
      <w:r w:rsidRPr="00265D85">
        <w:rPr>
          <w:rFonts w:ascii="Book Antiqua" w:hAnsi="Book Antiqua"/>
        </w:rPr>
        <w:t>Executive Associate to the Chief Justice</w:t>
      </w:r>
    </w:p>
    <w:p w14:paraId="0AC9587F" w14:textId="45CED63B" w:rsidR="00DA5D81" w:rsidRPr="00265D85" w:rsidRDefault="0066365F" w:rsidP="008C7567">
      <w:pPr>
        <w:spacing w:before="120" w:after="120"/>
        <w:ind w:left="720" w:hanging="720"/>
        <w:jc w:val="right"/>
        <w:rPr>
          <w:rFonts w:ascii="Book Antiqua" w:hAnsi="Book Antiqua"/>
        </w:rPr>
      </w:pPr>
      <w:r>
        <w:rPr>
          <w:rFonts w:ascii="Book Antiqua" w:hAnsi="Book Antiqua"/>
        </w:rPr>
        <w:t>19 September 2025</w:t>
      </w:r>
    </w:p>
    <w:p w14:paraId="0A88BA19" w14:textId="77777777" w:rsidR="00275C87" w:rsidRPr="00265D85" w:rsidRDefault="00275C87">
      <w:pPr>
        <w:rPr>
          <w:b/>
          <w:lang w:eastAsia="en-US"/>
        </w:rPr>
      </w:pPr>
      <w:r w:rsidRPr="00265D85">
        <w:rPr>
          <w:b/>
          <w:lang w:eastAsia="en-US"/>
        </w:rPr>
        <w:br w:type="page"/>
      </w:r>
    </w:p>
    <w:p w14:paraId="38613355" w14:textId="619E21EF" w:rsidR="007869DD" w:rsidRPr="00265D85" w:rsidRDefault="007869DD" w:rsidP="00F36FB7">
      <w:pPr>
        <w:jc w:val="center"/>
        <w:outlineLvl w:val="0"/>
        <w:rPr>
          <w:b/>
          <w:lang w:eastAsia="en-US"/>
        </w:rPr>
      </w:pPr>
      <w:r w:rsidRPr="00265D85">
        <w:rPr>
          <w:b/>
          <w:lang w:eastAsia="en-US"/>
        </w:rPr>
        <w:lastRenderedPageBreak/>
        <w:t>ANNEXURE A</w:t>
      </w:r>
    </w:p>
    <w:p w14:paraId="18A2CE6E" w14:textId="77777777" w:rsidR="007869DD" w:rsidRPr="00265D85" w:rsidRDefault="007869DD" w:rsidP="00F36FB7">
      <w:pPr>
        <w:jc w:val="center"/>
        <w:outlineLvl w:val="0"/>
        <w:rPr>
          <w:b/>
          <w:lang w:eastAsia="en-US"/>
        </w:rPr>
      </w:pPr>
    </w:p>
    <w:p w14:paraId="4FBB6ACC" w14:textId="77777777" w:rsidR="008D7BB3" w:rsidRPr="00265D85" w:rsidRDefault="008D7BB3" w:rsidP="008D7BB3">
      <w:pPr>
        <w:autoSpaceDE w:val="0"/>
        <w:autoSpaceDN w:val="0"/>
        <w:adjustRightInd w:val="0"/>
        <w:spacing w:before="120" w:after="120"/>
        <w:jc w:val="center"/>
        <w:rPr>
          <w:rFonts w:ascii="Book Antiqua" w:hAnsi="Book Antiqua"/>
          <w:b/>
          <w:bCs/>
          <w:color w:val="000000"/>
          <w:sz w:val="44"/>
          <w:szCs w:val="44"/>
        </w:rPr>
      </w:pPr>
      <w:r w:rsidRPr="00265D85">
        <w:rPr>
          <w:rFonts w:ascii="Book Antiqua" w:hAnsi="Book Antiqua"/>
          <w:b/>
          <w:bCs/>
          <w:color w:val="000000"/>
          <w:sz w:val="44"/>
          <w:szCs w:val="44"/>
        </w:rPr>
        <w:t>Supreme Court of Victoria</w:t>
      </w:r>
    </w:p>
    <w:p w14:paraId="63FCE2A2" w14:textId="77777777" w:rsidR="008D7BB3" w:rsidRPr="00265D85" w:rsidRDefault="008D7BB3" w:rsidP="008D7BB3">
      <w:pPr>
        <w:autoSpaceDE w:val="0"/>
        <w:autoSpaceDN w:val="0"/>
        <w:adjustRightInd w:val="0"/>
        <w:spacing w:before="120" w:after="120"/>
        <w:jc w:val="center"/>
        <w:rPr>
          <w:rFonts w:ascii="Book Antiqua" w:hAnsi="Book Antiqua"/>
          <w:b/>
          <w:color w:val="000000"/>
          <w:sz w:val="28"/>
        </w:rPr>
      </w:pPr>
      <w:r w:rsidRPr="00265D85">
        <w:rPr>
          <w:rFonts w:ascii="Book Antiqua" w:hAnsi="Book Antiqua"/>
          <w:b/>
          <w:color w:val="000000"/>
          <w:sz w:val="28"/>
        </w:rPr>
        <w:t>Practice Note SC Gen 2</w:t>
      </w:r>
    </w:p>
    <w:p w14:paraId="778F4879" w14:textId="77777777" w:rsidR="008D7BB3" w:rsidRPr="00265D85" w:rsidRDefault="008D7BB3" w:rsidP="008D7BB3">
      <w:pPr>
        <w:autoSpaceDE w:val="0"/>
        <w:autoSpaceDN w:val="0"/>
        <w:adjustRightInd w:val="0"/>
        <w:spacing w:before="120" w:after="120"/>
        <w:jc w:val="center"/>
        <w:rPr>
          <w:rFonts w:ascii="Book Antiqua" w:hAnsi="Book Antiqua"/>
          <w:b/>
          <w:color w:val="000000"/>
          <w:sz w:val="28"/>
        </w:rPr>
      </w:pPr>
      <w:r w:rsidRPr="00265D85">
        <w:rPr>
          <w:rFonts w:ascii="Book Antiqua" w:hAnsi="Book Antiqua"/>
          <w:b/>
          <w:color w:val="000000"/>
          <w:sz w:val="28"/>
        </w:rPr>
        <w:t>Structure of the Trial Division</w:t>
      </w:r>
    </w:p>
    <w:p w14:paraId="2348147D" w14:textId="77777777" w:rsidR="004658B7" w:rsidRPr="00265D85" w:rsidRDefault="004658B7" w:rsidP="004658B7">
      <w:pPr>
        <w:pStyle w:val="Heading1"/>
        <w:numPr>
          <w:ilvl w:val="0"/>
          <w:numId w:val="44"/>
        </w:numPr>
      </w:pPr>
      <w:r w:rsidRPr="00265D85">
        <w:t>INTRODUCTION</w:t>
      </w:r>
    </w:p>
    <w:p w14:paraId="1F46C446" w14:textId="77777777" w:rsidR="004658B7" w:rsidRPr="00265D85" w:rsidRDefault="004658B7" w:rsidP="005861C6">
      <w:pPr>
        <w:pStyle w:val="ListParagraph"/>
        <w:numPr>
          <w:ilvl w:val="1"/>
          <w:numId w:val="45"/>
        </w:numPr>
        <w:spacing w:before="120" w:after="120"/>
        <w:contextualSpacing w:val="0"/>
        <w:jc w:val="both"/>
        <w:rPr>
          <w:rFonts w:ascii="Book Antiqua" w:hAnsi="Book Antiqua"/>
          <w:sz w:val="24"/>
          <w:szCs w:val="24"/>
        </w:rPr>
      </w:pPr>
      <w:r w:rsidRPr="00265D85">
        <w:rPr>
          <w:rFonts w:ascii="Book Antiqua" w:hAnsi="Book Antiqua"/>
          <w:sz w:val="24"/>
          <w:szCs w:val="24"/>
        </w:rPr>
        <w:t>The Chief Justice has authorised the issue of the following Practice Note.</w:t>
      </w:r>
    </w:p>
    <w:p w14:paraId="78E46221" w14:textId="77777777" w:rsidR="004658B7" w:rsidRPr="00265D85" w:rsidRDefault="004658B7" w:rsidP="005861C6">
      <w:pPr>
        <w:pStyle w:val="ListParagraph"/>
        <w:numPr>
          <w:ilvl w:val="1"/>
          <w:numId w:val="45"/>
        </w:numPr>
        <w:spacing w:before="120" w:after="120"/>
        <w:contextualSpacing w:val="0"/>
        <w:jc w:val="both"/>
        <w:rPr>
          <w:rFonts w:ascii="Book Antiqua" w:hAnsi="Book Antiqua"/>
          <w:sz w:val="24"/>
          <w:szCs w:val="24"/>
        </w:rPr>
      </w:pPr>
      <w:r w:rsidRPr="00265D85">
        <w:rPr>
          <w:rFonts w:ascii="Book Antiqua" w:hAnsi="Book Antiqua"/>
          <w:sz w:val="24"/>
          <w:szCs w:val="24"/>
        </w:rPr>
        <w:t>The purpose of this Practice Note is to set out the divisional structure of the Trial Division of the Court, the specialist Lists within the Trial Division and the allocation of matters within that structure.</w:t>
      </w:r>
    </w:p>
    <w:p w14:paraId="6C958EBC" w14:textId="77777777" w:rsidR="004658B7" w:rsidRPr="00265D85" w:rsidRDefault="004658B7" w:rsidP="004658B7">
      <w:pPr>
        <w:pStyle w:val="Heading1"/>
      </w:pPr>
      <w:r w:rsidRPr="00265D85">
        <w:t>COMMENCEMENT</w:t>
      </w:r>
    </w:p>
    <w:p w14:paraId="4091C127" w14:textId="77777777" w:rsidR="004658B7" w:rsidRPr="00265D85" w:rsidRDefault="004658B7" w:rsidP="004658B7">
      <w:pPr>
        <w:pStyle w:val="ListParagraph"/>
        <w:numPr>
          <w:ilvl w:val="1"/>
          <w:numId w:val="24"/>
        </w:numPr>
        <w:spacing w:before="120" w:after="120"/>
        <w:ind w:left="720" w:hanging="720"/>
        <w:jc w:val="both"/>
        <w:rPr>
          <w:rFonts w:ascii="Book Antiqua" w:hAnsi="Book Antiqua"/>
          <w:sz w:val="24"/>
          <w:szCs w:val="24"/>
        </w:rPr>
      </w:pPr>
      <w:r w:rsidRPr="00265D85">
        <w:rPr>
          <w:rFonts w:ascii="Book Antiqua" w:hAnsi="Book Antiqua"/>
          <w:sz w:val="24"/>
          <w:szCs w:val="24"/>
        </w:rPr>
        <w:t>This Practice Note was re-issued on 13 October 2020 and commences on 13 October 2020.</w:t>
      </w:r>
    </w:p>
    <w:p w14:paraId="32ABBC93" w14:textId="77777777" w:rsidR="004658B7" w:rsidRPr="00265D85" w:rsidRDefault="004658B7" w:rsidP="004658B7">
      <w:pPr>
        <w:pStyle w:val="Heading1"/>
      </w:pPr>
      <w:r w:rsidRPr="00265D85">
        <w:t>DIVISIONAL STRUCTURE</w:t>
      </w:r>
    </w:p>
    <w:p w14:paraId="016E3137"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Trial Division of the Court consists of the:</w:t>
      </w:r>
    </w:p>
    <w:p w14:paraId="7B62CE56"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Commercial Court;</w:t>
      </w:r>
    </w:p>
    <w:p w14:paraId="1892C4C3"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Common Law Division;  and</w:t>
      </w:r>
    </w:p>
    <w:p w14:paraId="51933419"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Criminal Division.</w:t>
      </w:r>
    </w:p>
    <w:p w14:paraId="174272F5"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Each Division has a Principal Judge whose responsibilities include:</w:t>
      </w:r>
    </w:p>
    <w:p w14:paraId="6B40EC9B"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overall supervision of cases in the Division;</w:t>
      </w:r>
    </w:p>
    <w:p w14:paraId="34C1DAB7" w14:textId="77777777" w:rsidR="004658B7" w:rsidRPr="00265D85" w:rsidRDefault="004658B7" w:rsidP="004658B7">
      <w:pPr>
        <w:pStyle w:val="ListParagraph"/>
        <w:numPr>
          <w:ilvl w:val="0"/>
          <w:numId w:val="34"/>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oversight of the allocation of cases for hearing;</w:t>
      </w:r>
    </w:p>
    <w:p w14:paraId="0BF0613F"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chairing regular meetings of the Division;  and</w:t>
      </w:r>
    </w:p>
    <w:p w14:paraId="1FCF5B4C" w14:textId="77777777" w:rsidR="004658B7" w:rsidRPr="00265D85" w:rsidRDefault="004658B7" w:rsidP="004658B7">
      <w:pPr>
        <w:pStyle w:val="ListParagraph"/>
        <w:spacing w:before="120" w:after="120"/>
        <w:ind w:left="1440" w:hanging="7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maintaining links with members of the legal profession practising in the Divisions.</w:t>
      </w:r>
    </w:p>
    <w:p w14:paraId="70EE28EE" w14:textId="77777777" w:rsidR="004658B7" w:rsidRPr="00265D85" w:rsidRDefault="004658B7" w:rsidP="004658B7">
      <w:pPr>
        <w:pStyle w:val="Heading1"/>
      </w:pPr>
      <w:r w:rsidRPr="00265D85">
        <w:t>COMMERCIAL COURT</w:t>
      </w:r>
    </w:p>
    <w:p w14:paraId="7BA526BF"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Commercial Court comprises Judges, Associate Judges and Judicial Registrars allocated by the Chief Justice from time to time.</w:t>
      </w:r>
    </w:p>
    <w:p w14:paraId="09CC69FF"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business of the Commercial Court is managed through such Lists as may be determined by the Chief Justice from time to time.  The judge-managed Lists with this Division are:</w:t>
      </w:r>
    </w:p>
    <w:p w14:paraId="020B11D0" w14:textId="77777777" w:rsidR="004658B7" w:rsidRPr="00265D85" w:rsidRDefault="004658B7" w:rsidP="004658B7">
      <w:pPr>
        <w:pStyle w:val="ListParagraph"/>
        <w:spacing w:before="120" w:after="120"/>
        <w:ind w:left="1440" w:hanging="7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General Commercial Lists, which correspond to the relevant managing Judge;</w:t>
      </w:r>
    </w:p>
    <w:p w14:paraId="7DB7188C"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Corporations List;</w:t>
      </w:r>
    </w:p>
    <w:p w14:paraId="7435B7B5"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lastRenderedPageBreak/>
        <w:t>•</w:t>
      </w:r>
      <w:r w:rsidRPr="00265D85">
        <w:rPr>
          <w:rFonts w:ascii="Book Antiqua" w:hAnsi="Book Antiqua"/>
          <w:sz w:val="24"/>
          <w:szCs w:val="24"/>
        </w:rPr>
        <w:tab/>
        <w:t>The Arbitration List;</w:t>
      </w:r>
    </w:p>
    <w:p w14:paraId="4BD58D78"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Taxation List;</w:t>
      </w:r>
    </w:p>
    <w:p w14:paraId="5AA11207"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Admiralty List;</w:t>
      </w:r>
    </w:p>
    <w:p w14:paraId="703D83C9"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 xml:space="preserve">The Technology, Engineering and Construction (TEC) List; </w:t>
      </w:r>
    </w:p>
    <w:p w14:paraId="02F5AFC8"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Intellectual Property List;</w:t>
      </w:r>
    </w:p>
    <w:p w14:paraId="26654594" w14:textId="77777777" w:rsidR="004658B7" w:rsidRPr="00265D85" w:rsidRDefault="004658B7" w:rsidP="004658B7">
      <w:pPr>
        <w:pStyle w:val="ListParagraph"/>
        <w:spacing w:before="120" w:after="120"/>
        <w:contextualSpacing w:val="0"/>
        <w:jc w:val="both"/>
        <w:rPr>
          <w:rFonts w:ascii="Book Antiqua" w:hAnsi="Book Antiqua"/>
          <w:sz w:val="24"/>
          <w:szCs w:val="24"/>
        </w:rPr>
      </w:pPr>
      <w:r w:rsidRPr="00265D85">
        <w:rPr>
          <w:rFonts w:ascii="Book Antiqua" w:hAnsi="Book Antiqua"/>
          <w:sz w:val="24"/>
          <w:szCs w:val="24"/>
        </w:rPr>
        <w:t>•</w:t>
      </w:r>
      <w:r w:rsidRPr="00265D85">
        <w:rPr>
          <w:rFonts w:ascii="Book Antiqua" w:hAnsi="Book Antiqua"/>
          <w:sz w:val="24"/>
          <w:szCs w:val="24"/>
        </w:rPr>
        <w:tab/>
        <w:t>The Insurance List; and</w:t>
      </w:r>
    </w:p>
    <w:p w14:paraId="162B01E8" w14:textId="77777777" w:rsidR="004658B7" w:rsidRPr="00265D85" w:rsidRDefault="004658B7" w:rsidP="004658B7">
      <w:pPr>
        <w:pStyle w:val="ListParagraph"/>
        <w:numPr>
          <w:ilvl w:val="0"/>
          <w:numId w:val="34"/>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The Group Proceedings List (Cross Divisional List).</w:t>
      </w:r>
    </w:p>
    <w:p w14:paraId="0AF4E22C"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The Commercial Court will hear and determine the following categories of cases:</w:t>
      </w:r>
    </w:p>
    <w:p w14:paraId="6F9570FF"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which arise out of ordinary commercial transactions, including any proceeding relating to–</w:t>
      </w:r>
    </w:p>
    <w:p w14:paraId="531CDD9F"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the construction of commercial, shipping or transport documents;</w:t>
      </w:r>
    </w:p>
    <w:p w14:paraId="156F07B0"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the export or import of merchandise;</w:t>
      </w:r>
    </w:p>
    <w:p w14:paraId="5F86A621"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the carriage of goods for the purpose of trade or commerce;</w:t>
      </w:r>
    </w:p>
    <w:p w14:paraId="4BA02CDC"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insurance;</w:t>
      </w:r>
    </w:p>
    <w:p w14:paraId="5AE5CAD6"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banking;</w:t>
      </w:r>
    </w:p>
    <w:p w14:paraId="3CA3688E"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finance;</w:t>
      </w:r>
    </w:p>
    <w:p w14:paraId="63EEF03E" w14:textId="77777777" w:rsidR="004658B7" w:rsidRPr="00265D85" w:rsidRDefault="004658B7" w:rsidP="004658B7">
      <w:pPr>
        <w:pStyle w:val="ListParagraph"/>
        <w:numPr>
          <w:ilvl w:val="0"/>
          <w:numId w:val="40"/>
        </w:numPr>
        <w:spacing w:before="120" w:after="120"/>
        <w:ind w:left="2160" w:hanging="720"/>
        <w:jc w:val="both"/>
        <w:rPr>
          <w:rFonts w:ascii="Book Antiqua" w:hAnsi="Book Antiqua"/>
          <w:sz w:val="24"/>
          <w:szCs w:val="24"/>
        </w:rPr>
      </w:pPr>
      <w:r w:rsidRPr="00265D85">
        <w:rPr>
          <w:rFonts w:ascii="Book Antiqua" w:hAnsi="Book Antiqua"/>
          <w:sz w:val="24"/>
          <w:szCs w:val="24"/>
        </w:rPr>
        <w:t>commercial agency;</w:t>
      </w:r>
    </w:p>
    <w:p w14:paraId="60836080" w14:textId="77777777" w:rsidR="004658B7" w:rsidRPr="00265D85" w:rsidRDefault="004658B7" w:rsidP="004658B7">
      <w:pPr>
        <w:pStyle w:val="ListParagraph"/>
        <w:numPr>
          <w:ilvl w:val="0"/>
          <w:numId w:val="40"/>
        </w:numPr>
        <w:spacing w:before="120" w:after="120"/>
        <w:ind w:left="2160" w:hanging="720"/>
        <w:contextualSpacing w:val="0"/>
        <w:jc w:val="both"/>
        <w:rPr>
          <w:rFonts w:ascii="Book Antiqua" w:hAnsi="Book Antiqua"/>
          <w:sz w:val="24"/>
          <w:szCs w:val="24"/>
        </w:rPr>
      </w:pPr>
      <w:r w:rsidRPr="00265D85">
        <w:rPr>
          <w:rFonts w:ascii="Book Antiqua" w:hAnsi="Book Antiqua"/>
          <w:sz w:val="24"/>
          <w:szCs w:val="24"/>
        </w:rPr>
        <w:t>commercial usage;</w:t>
      </w:r>
    </w:p>
    <w:p w14:paraId="2B19F082"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there is a question that has importance in trade or commerce;</w:t>
      </w:r>
    </w:p>
    <w:p w14:paraId="1D2C752F"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a remedy is sought under the Corporations Act 2001 (</w:t>
      </w:r>
      <w:proofErr w:type="spellStart"/>
      <w:r w:rsidRPr="00265D85">
        <w:rPr>
          <w:rFonts w:ascii="Book Antiqua" w:hAnsi="Book Antiqua"/>
          <w:sz w:val="24"/>
          <w:szCs w:val="24"/>
        </w:rPr>
        <w:t>Cth</w:t>
      </w:r>
      <w:proofErr w:type="spellEnd"/>
      <w:r w:rsidRPr="00265D85">
        <w:rPr>
          <w:rFonts w:ascii="Book Antiqua" w:hAnsi="Book Antiqua"/>
          <w:sz w:val="24"/>
          <w:szCs w:val="24"/>
        </w:rPr>
        <w:t>) and Australian Securities and Investments Commission Act 2001 (</w:t>
      </w:r>
      <w:proofErr w:type="spellStart"/>
      <w:r w:rsidRPr="00265D85">
        <w:rPr>
          <w:rFonts w:ascii="Book Antiqua" w:hAnsi="Book Antiqua"/>
          <w:sz w:val="24"/>
          <w:szCs w:val="24"/>
        </w:rPr>
        <w:t>Cth</w:t>
      </w:r>
      <w:proofErr w:type="spellEnd"/>
      <w:r w:rsidRPr="00265D85">
        <w:rPr>
          <w:rFonts w:ascii="Book Antiqua" w:hAnsi="Book Antiqua"/>
          <w:sz w:val="24"/>
          <w:szCs w:val="24"/>
        </w:rPr>
        <w:t>);</w:t>
      </w:r>
    </w:p>
    <w:p w14:paraId="4D984A44"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court assistance is required to support an arbitration, enforce an award or review a decision;</w:t>
      </w:r>
    </w:p>
    <w:p w14:paraId="6665E366"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a substantial issue is raised in respect of technology, engineering and/or construction;</w:t>
      </w:r>
    </w:p>
    <w:p w14:paraId="6DD1B1F1"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 xml:space="preserve">those in which proceedings concern loss or damage to a ship or by a ship, or to goods carried by sea and/or is brought pursuant to the </w:t>
      </w:r>
      <w:r w:rsidRPr="00265D85">
        <w:rPr>
          <w:rFonts w:ascii="Book Antiqua" w:hAnsi="Book Antiqua"/>
          <w:i/>
          <w:sz w:val="24"/>
          <w:szCs w:val="24"/>
        </w:rPr>
        <w:t>Admiralty Act 1988</w:t>
      </w:r>
      <w:r w:rsidRPr="00265D85">
        <w:rPr>
          <w:rFonts w:ascii="Book Antiqua" w:hAnsi="Book Antiqua"/>
          <w:sz w:val="24"/>
          <w:szCs w:val="24"/>
        </w:rPr>
        <w:t xml:space="preserve"> (</w:t>
      </w:r>
      <w:proofErr w:type="spellStart"/>
      <w:r w:rsidRPr="00265D85">
        <w:rPr>
          <w:rFonts w:ascii="Book Antiqua" w:hAnsi="Book Antiqua"/>
          <w:sz w:val="24"/>
          <w:szCs w:val="24"/>
        </w:rPr>
        <w:t>Cth</w:t>
      </w:r>
      <w:proofErr w:type="spellEnd"/>
      <w:r w:rsidRPr="00265D85">
        <w:rPr>
          <w:rFonts w:ascii="Book Antiqua" w:hAnsi="Book Antiqua"/>
          <w:sz w:val="24"/>
          <w:szCs w:val="24"/>
        </w:rPr>
        <w:t>);</w:t>
      </w:r>
    </w:p>
    <w:p w14:paraId="20A46E5A"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a substantial issue is raised in respect of taxation, including proceedings regarding taxation recovery and Victorian Taxation Appeals save for proceedings for damages against a taxation adviser which are to be initiated in the Professional Liability List in the Common Law Division;</w:t>
      </w:r>
    </w:p>
    <w:p w14:paraId="5F2A39A7"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t>those in which a substantial issue is raised in respect of intellectual property; and</w:t>
      </w:r>
    </w:p>
    <w:p w14:paraId="71F29607" w14:textId="77777777" w:rsidR="004658B7" w:rsidRPr="00265D85"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65D85">
        <w:rPr>
          <w:rFonts w:ascii="Book Antiqua" w:hAnsi="Book Antiqua"/>
          <w:sz w:val="24"/>
          <w:szCs w:val="24"/>
        </w:rPr>
        <w:lastRenderedPageBreak/>
        <w:t>those in which a substantial issue of a commercial nature is raised in respect of an insurance policy.</w:t>
      </w:r>
    </w:p>
    <w:p w14:paraId="02728CFF"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Mortgage default, debt recovery and related enforcement proceedings initiated in the Commercial Court are ordinarily to be managed by an Associate Judge, or Judicial Registrar unless assigned to a specific judge-managed List after the filing of a defence.</w:t>
      </w:r>
    </w:p>
    <w:p w14:paraId="7F97CF40"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Court documents in Commercial Court matters not filed electronically should be filed with the Commercial Court Registry which is located on the ground floor of the Old High Court Building at 450 Little Bourke Street Melbourne.</w:t>
      </w:r>
    </w:p>
    <w:p w14:paraId="7DF6C86E" w14:textId="77777777" w:rsidR="004658B7" w:rsidRPr="00265D85"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65D85">
        <w:rPr>
          <w:rFonts w:ascii="Book Antiqua" w:hAnsi="Book Antiqua"/>
          <w:sz w:val="24"/>
          <w:szCs w:val="24"/>
        </w:rPr>
        <w:t>Contact details for general inquiries are:</w:t>
      </w:r>
    </w:p>
    <w:p w14:paraId="7F741061" w14:textId="77777777" w:rsidR="004658B7" w:rsidRPr="00265D85" w:rsidRDefault="004658B7" w:rsidP="004658B7">
      <w:pPr>
        <w:pStyle w:val="ListParagraph"/>
        <w:spacing w:before="120" w:after="120"/>
        <w:ind w:left="1440"/>
        <w:jc w:val="both"/>
        <w:rPr>
          <w:rFonts w:ascii="Book Antiqua" w:hAnsi="Book Antiqua"/>
          <w:sz w:val="24"/>
          <w:szCs w:val="24"/>
        </w:rPr>
      </w:pPr>
      <w:r w:rsidRPr="00265D85">
        <w:rPr>
          <w:rFonts w:ascii="Book Antiqua" w:hAnsi="Book Antiqua"/>
          <w:sz w:val="24"/>
          <w:szCs w:val="24"/>
        </w:rPr>
        <w:t>Phone: 03 8600 2002</w:t>
      </w:r>
    </w:p>
    <w:p w14:paraId="22A55326" w14:textId="77777777" w:rsidR="004658B7" w:rsidRPr="00265D85" w:rsidRDefault="004658B7" w:rsidP="004658B7">
      <w:pPr>
        <w:pStyle w:val="ListParagraph"/>
        <w:spacing w:before="120" w:after="120"/>
        <w:ind w:left="1440"/>
        <w:jc w:val="both"/>
        <w:rPr>
          <w:rFonts w:ascii="Book Antiqua" w:hAnsi="Book Antiqua"/>
          <w:sz w:val="24"/>
          <w:szCs w:val="24"/>
        </w:rPr>
      </w:pPr>
      <w:r w:rsidRPr="00265D85">
        <w:rPr>
          <w:rFonts w:ascii="Book Antiqua" w:hAnsi="Book Antiqua"/>
          <w:sz w:val="24"/>
          <w:szCs w:val="24"/>
        </w:rPr>
        <w:t xml:space="preserve">Email: </w:t>
      </w:r>
      <w:hyperlink r:id="rId14" w:history="1">
        <w:r w:rsidRPr="00265D85">
          <w:rPr>
            <w:rStyle w:val="Hyperlink"/>
            <w:rFonts w:ascii="Book Antiqua" w:hAnsi="Book Antiqua"/>
            <w:sz w:val="24"/>
            <w:szCs w:val="24"/>
          </w:rPr>
          <w:t>commercialcourt@supcourt.vic.gov.au</w:t>
        </w:r>
      </w:hyperlink>
      <w:r w:rsidRPr="00265D85">
        <w:rPr>
          <w:rFonts w:ascii="Book Antiqua" w:hAnsi="Book Antiqua"/>
          <w:sz w:val="24"/>
          <w:szCs w:val="24"/>
        </w:rPr>
        <w:t xml:space="preserve"> </w:t>
      </w:r>
    </w:p>
    <w:p w14:paraId="051FD0ED" w14:textId="2FA7B444" w:rsidR="007869DD" w:rsidRPr="00265D85" w:rsidRDefault="007869DD" w:rsidP="00F36FB7">
      <w:pPr>
        <w:jc w:val="center"/>
        <w:outlineLvl w:val="0"/>
        <w:rPr>
          <w:b/>
          <w:bCs/>
          <w:lang w:eastAsia="en-US"/>
        </w:rPr>
      </w:pPr>
    </w:p>
    <w:p w14:paraId="54195E11" w14:textId="77777777" w:rsidR="007869DD" w:rsidRPr="00265D85" w:rsidRDefault="007869DD" w:rsidP="00F36FB7">
      <w:pPr>
        <w:jc w:val="center"/>
        <w:outlineLvl w:val="0"/>
        <w:rPr>
          <w:b/>
          <w:lang w:eastAsia="en-US"/>
        </w:rPr>
      </w:pPr>
    </w:p>
    <w:p w14:paraId="207000B8" w14:textId="77777777" w:rsidR="007869DD" w:rsidRPr="00265D85" w:rsidRDefault="007869DD" w:rsidP="00F36FB7">
      <w:pPr>
        <w:jc w:val="center"/>
        <w:outlineLvl w:val="0"/>
        <w:rPr>
          <w:b/>
          <w:lang w:eastAsia="en-US"/>
        </w:rPr>
      </w:pPr>
    </w:p>
    <w:p w14:paraId="1B8D03C6" w14:textId="77777777" w:rsidR="007869DD" w:rsidRPr="00265D85" w:rsidRDefault="007869DD" w:rsidP="00F36FB7">
      <w:pPr>
        <w:jc w:val="center"/>
        <w:outlineLvl w:val="0"/>
        <w:rPr>
          <w:b/>
          <w:lang w:eastAsia="en-US"/>
        </w:rPr>
      </w:pPr>
    </w:p>
    <w:p w14:paraId="3F0A7420" w14:textId="77777777" w:rsidR="007869DD" w:rsidRPr="00265D85" w:rsidRDefault="007869DD" w:rsidP="00F36FB7">
      <w:pPr>
        <w:jc w:val="center"/>
        <w:outlineLvl w:val="0"/>
        <w:rPr>
          <w:b/>
          <w:lang w:eastAsia="en-US"/>
        </w:rPr>
      </w:pPr>
    </w:p>
    <w:p w14:paraId="4F88C6CD" w14:textId="77777777" w:rsidR="007869DD" w:rsidRPr="00265D85" w:rsidRDefault="007869DD" w:rsidP="00F36FB7">
      <w:pPr>
        <w:jc w:val="center"/>
        <w:outlineLvl w:val="0"/>
        <w:rPr>
          <w:b/>
          <w:lang w:eastAsia="en-US"/>
        </w:rPr>
      </w:pPr>
    </w:p>
    <w:p w14:paraId="1A12F8C0" w14:textId="77777777" w:rsidR="007869DD" w:rsidRPr="00265D85" w:rsidRDefault="007869DD" w:rsidP="00F36FB7">
      <w:pPr>
        <w:jc w:val="center"/>
        <w:outlineLvl w:val="0"/>
        <w:rPr>
          <w:b/>
          <w:lang w:eastAsia="en-US"/>
        </w:rPr>
      </w:pPr>
    </w:p>
    <w:p w14:paraId="27467FA2" w14:textId="77777777" w:rsidR="007869DD" w:rsidRPr="00265D85" w:rsidRDefault="007869DD" w:rsidP="00F36FB7">
      <w:pPr>
        <w:jc w:val="center"/>
        <w:outlineLvl w:val="0"/>
        <w:rPr>
          <w:b/>
          <w:lang w:eastAsia="en-US"/>
        </w:rPr>
      </w:pPr>
    </w:p>
    <w:p w14:paraId="1DA8ED2A" w14:textId="77777777" w:rsidR="007869DD" w:rsidRPr="00265D85" w:rsidRDefault="007869DD" w:rsidP="00F36FB7">
      <w:pPr>
        <w:jc w:val="center"/>
        <w:outlineLvl w:val="0"/>
        <w:rPr>
          <w:b/>
          <w:lang w:eastAsia="en-US"/>
        </w:rPr>
      </w:pPr>
    </w:p>
    <w:p w14:paraId="192738E6" w14:textId="77777777" w:rsidR="007869DD" w:rsidRPr="00265D85" w:rsidRDefault="007869DD" w:rsidP="00F36FB7">
      <w:pPr>
        <w:jc w:val="center"/>
        <w:outlineLvl w:val="0"/>
        <w:rPr>
          <w:b/>
          <w:lang w:eastAsia="en-US"/>
        </w:rPr>
      </w:pPr>
    </w:p>
    <w:p w14:paraId="79BB044C" w14:textId="77777777" w:rsidR="007869DD" w:rsidRPr="00265D85" w:rsidRDefault="007869DD" w:rsidP="00F36FB7">
      <w:pPr>
        <w:jc w:val="center"/>
        <w:outlineLvl w:val="0"/>
        <w:rPr>
          <w:b/>
          <w:lang w:eastAsia="en-US"/>
        </w:rPr>
      </w:pPr>
    </w:p>
    <w:p w14:paraId="31846F55" w14:textId="77777777" w:rsidR="007869DD" w:rsidRPr="00265D85" w:rsidRDefault="007869DD" w:rsidP="00F36FB7">
      <w:pPr>
        <w:jc w:val="center"/>
        <w:outlineLvl w:val="0"/>
        <w:rPr>
          <w:b/>
          <w:lang w:eastAsia="en-US"/>
        </w:rPr>
      </w:pPr>
    </w:p>
    <w:p w14:paraId="33929876" w14:textId="77777777" w:rsidR="007869DD" w:rsidRPr="00265D85" w:rsidRDefault="007869DD" w:rsidP="00F36FB7">
      <w:pPr>
        <w:jc w:val="center"/>
        <w:outlineLvl w:val="0"/>
        <w:rPr>
          <w:b/>
          <w:lang w:eastAsia="en-US"/>
        </w:rPr>
      </w:pPr>
    </w:p>
    <w:p w14:paraId="1DA6D298" w14:textId="77777777" w:rsidR="007869DD" w:rsidRPr="00265D85" w:rsidRDefault="007869DD" w:rsidP="00F36FB7">
      <w:pPr>
        <w:jc w:val="center"/>
        <w:outlineLvl w:val="0"/>
        <w:rPr>
          <w:b/>
          <w:lang w:eastAsia="en-US"/>
        </w:rPr>
      </w:pPr>
    </w:p>
    <w:p w14:paraId="59E9954F" w14:textId="77777777" w:rsidR="007869DD" w:rsidRPr="00265D85" w:rsidRDefault="007869DD" w:rsidP="00F36FB7">
      <w:pPr>
        <w:jc w:val="center"/>
        <w:outlineLvl w:val="0"/>
        <w:rPr>
          <w:b/>
          <w:lang w:eastAsia="en-US"/>
        </w:rPr>
      </w:pPr>
    </w:p>
    <w:p w14:paraId="58A3D71D" w14:textId="77777777" w:rsidR="007869DD" w:rsidRPr="00265D85" w:rsidRDefault="007869DD" w:rsidP="00F36FB7">
      <w:pPr>
        <w:jc w:val="center"/>
        <w:outlineLvl w:val="0"/>
        <w:rPr>
          <w:b/>
          <w:lang w:eastAsia="en-US"/>
        </w:rPr>
      </w:pPr>
    </w:p>
    <w:p w14:paraId="7683DDC4" w14:textId="77777777" w:rsidR="007869DD" w:rsidRPr="00265D85" w:rsidRDefault="007869DD" w:rsidP="00F36FB7">
      <w:pPr>
        <w:jc w:val="center"/>
        <w:outlineLvl w:val="0"/>
        <w:rPr>
          <w:b/>
          <w:lang w:eastAsia="en-US"/>
        </w:rPr>
      </w:pPr>
    </w:p>
    <w:p w14:paraId="0D9FF74A" w14:textId="77777777" w:rsidR="007869DD" w:rsidRPr="00265D85" w:rsidRDefault="007869DD" w:rsidP="00F36FB7">
      <w:pPr>
        <w:jc w:val="center"/>
        <w:outlineLvl w:val="0"/>
        <w:rPr>
          <w:b/>
          <w:lang w:eastAsia="en-US"/>
        </w:rPr>
      </w:pPr>
    </w:p>
    <w:p w14:paraId="1338635C" w14:textId="77777777" w:rsidR="007869DD" w:rsidRPr="00265D85" w:rsidRDefault="007869DD" w:rsidP="00F36FB7">
      <w:pPr>
        <w:jc w:val="center"/>
        <w:outlineLvl w:val="0"/>
        <w:rPr>
          <w:b/>
          <w:lang w:eastAsia="en-US"/>
        </w:rPr>
      </w:pPr>
    </w:p>
    <w:p w14:paraId="78706644" w14:textId="77777777" w:rsidR="007869DD" w:rsidRPr="00265D85" w:rsidRDefault="007869DD" w:rsidP="00F36FB7">
      <w:pPr>
        <w:jc w:val="center"/>
        <w:outlineLvl w:val="0"/>
        <w:rPr>
          <w:b/>
          <w:lang w:eastAsia="en-US"/>
        </w:rPr>
      </w:pPr>
    </w:p>
    <w:p w14:paraId="07AC2EA8" w14:textId="77777777" w:rsidR="007869DD" w:rsidRPr="00265D85" w:rsidRDefault="007869DD" w:rsidP="00F36FB7">
      <w:pPr>
        <w:jc w:val="center"/>
        <w:outlineLvl w:val="0"/>
        <w:rPr>
          <w:b/>
          <w:lang w:eastAsia="en-US"/>
        </w:rPr>
      </w:pPr>
    </w:p>
    <w:p w14:paraId="0B3502D4" w14:textId="77777777" w:rsidR="007869DD" w:rsidRPr="00265D85" w:rsidRDefault="007869DD" w:rsidP="00F36FB7">
      <w:pPr>
        <w:jc w:val="center"/>
        <w:outlineLvl w:val="0"/>
        <w:rPr>
          <w:b/>
          <w:lang w:eastAsia="en-US"/>
        </w:rPr>
      </w:pPr>
    </w:p>
    <w:p w14:paraId="0066A681" w14:textId="77777777" w:rsidR="007869DD" w:rsidRPr="00265D85" w:rsidRDefault="007869DD" w:rsidP="00F36FB7">
      <w:pPr>
        <w:jc w:val="center"/>
        <w:outlineLvl w:val="0"/>
        <w:rPr>
          <w:b/>
          <w:lang w:eastAsia="en-US"/>
        </w:rPr>
      </w:pPr>
    </w:p>
    <w:p w14:paraId="273EB9DF" w14:textId="77777777" w:rsidR="007869DD" w:rsidRPr="00265D85" w:rsidRDefault="007869DD" w:rsidP="00F36FB7">
      <w:pPr>
        <w:jc w:val="center"/>
        <w:outlineLvl w:val="0"/>
        <w:rPr>
          <w:b/>
          <w:lang w:eastAsia="en-US"/>
        </w:rPr>
      </w:pPr>
    </w:p>
    <w:p w14:paraId="7BA6D75E" w14:textId="77777777" w:rsidR="007869DD" w:rsidRPr="00265D85" w:rsidRDefault="007869DD" w:rsidP="00F36FB7">
      <w:pPr>
        <w:jc w:val="center"/>
        <w:outlineLvl w:val="0"/>
        <w:rPr>
          <w:b/>
          <w:lang w:eastAsia="en-US"/>
        </w:rPr>
      </w:pPr>
    </w:p>
    <w:p w14:paraId="25BE1222" w14:textId="77777777" w:rsidR="007869DD" w:rsidRPr="00265D85" w:rsidRDefault="007869DD" w:rsidP="00F36FB7">
      <w:pPr>
        <w:jc w:val="center"/>
        <w:outlineLvl w:val="0"/>
        <w:rPr>
          <w:b/>
          <w:lang w:eastAsia="en-US"/>
        </w:rPr>
      </w:pPr>
    </w:p>
    <w:p w14:paraId="7ACC7AD8" w14:textId="77777777" w:rsidR="007869DD" w:rsidRPr="00265D85" w:rsidRDefault="007869DD" w:rsidP="00F36FB7">
      <w:pPr>
        <w:jc w:val="center"/>
        <w:outlineLvl w:val="0"/>
        <w:rPr>
          <w:b/>
          <w:lang w:eastAsia="en-US"/>
        </w:rPr>
      </w:pPr>
    </w:p>
    <w:p w14:paraId="1D6465F6" w14:textId="77777777" w:rsidR="007869DD" w:rsidRPr="00265D85" w:rsidRDefault="007869DD" w:rsidP="00F36FB7">
      <w:pPr>
        <w:jc w:val="center"/>
        <w:outlineLvl w:val="0"/>
        <w:rPr>
          <w:b/>
          <w:lang w:eastAsia="en-US"/>
        </w:rPr>
      </w:pPr>
    </w:p>
    <w:p w14:paraId="65E16268" w14:textId="77777777" w:rsidR="007869DD" w:rsidRPr="00265D85" w:rsidRDefault="007869DD" w:rsidP="00F36FB7">
      <w:pPr>
        <w:jc w:val="center"/>
        <w:outlineLvl w:val="0"/>
        <w:rPr>
          <w:b/>
          <w:lang w:eastAsia="en-US"/>
        </w:rPr>
      </w:pPr>
    </w:p>
    <w:p w14:paraId="2EAD45A6" w14:textId="77777777" w:rsidR="007869DD" w:rsidRPr="00265D85" w:rsidRDefault="007869DD" w:rsidP="00F36FB7">
      <w:pPr>
        <w:jc w:val="center"/>
        <w:outlineLvl w:val="0"/>
        <w:rPr>
          <w:b/>
          <w:lang w:eastAsia="en-US"/>
        </w:rPr>
      </w:pPr>
    </w:p>
    <w:p w14:paraId="1E733B36" w14:textId="77777777" w:rsidR="007869DD" w:rsidRPr="00265D85" w:rsidRDefault="007869DD" w:rsidP="00F36FB7">
      <w:pPr>
        <w:jc w:val="center"/>
        <w:outlineLvl w:val="0"/>
        <w:rPr>
          <w:b/>
          <w:lang w:eastAsia="en-US"/>
        </w:rPr>
      </w:pPr>
    </w:p>
    <w:p w14:paraId="09244CBF" w14:textId="77777777" w:rsidR="007869DD" w:rsidRPr="00265D85" w:rsidRDefault="007869DD" w:rsidP="00F36FB7">
      <w:pPr>
        <w:jc w:val="center"/>
        <w:outlineLvl w:val="0"/>
        <w:rPr>
          <w:b/>
          <w:lang w:eastAsia="en-US"/>
        </w:rPr>
      </w:pPr>
    </w:p>
    <w:p w14:paraId="48EA069A" w14:textId="77777777" w:rsidR="007869DD" w:rsidRPr="00265D85" w:rsidRDefault="007869DD" w:rsidP="00F36FB7">
      <w:pPr>
        <w:jc w:val="center"/>
        <w:outlineLvl w:val="0"/>
        <w:rPr>
          <w:b/>
          <w:lang w:eastAsia="en-US"/>
        </w:rPr>
      </w:pPr>
    </w:p>
    <w:p w14:paraId="4F97FCE7" w14:textId="77777777" w:rsidR="007869DD" w:rsidRPr="00265D85" w:rsidRDefault="007869DD" w:rsidP="00F36FB7">
      <w:pPr>
        <w:jc w:val="center"/>
        <w:outlineLvl w:val="0"/>
        <w:rPr>
          <w:b/>
          <w:lang w:eastAsia="en-US"/>
        </w:rPr>
      </w:pPr>
    </w:p>
    <w:p w14:paraId="3EFA1512" w14:textId="77777777" w:rsidR="007869DD" w:rsidRPr="00265D85" w:rsidRDefault="007869DD" w:rsidP="00F36FB7">
      <w:pPr>
        <w:jc w:val="center"/>
        <w:outlineLvl w:val="0"/>
        <w:rPr>
          <w:b/>
          <w:lang w:eastAsia="en-US"/>
        </w:rPr>
      </w:pPr>
    </w:p>
    <w:p w14:paraId="0BE7B4B9" w14:textId="57620EFB" w:rsidR="00F36FB7" w:rsidRPr="00265D85" w:rsidRDefault="00F36FB7" w:rsidP="00F36FB7">
      <w:pPr>
        <w:jc w:val="center"/>
        <w:outlineLvl w:val="0"/>
        <w:rPr>
          <w:b/>
          <w:lang w:eastAsia="en-US"/>
        </w:rPr>
      </w:pPr>
      <w:r w:rsidRPr="00265D85">
        <w:rPr>
          <w:b/>
          <w:lang w:eastAsia="en-US"/>
        </w:rPr>
        <w:lastRenderedPageBreak/>
        <w:t xml:space="preserve">ANNEXURE </w:t>
      </w:r>
      <w:r w:rsidR="000B4B6F" w:rsidRPr="00265D85">
        <w:rPr>
          <w:b/>
          <w:lang w:eastAsia="en-US"/>
        </w:rPr>
        <w:t>B</w:t>
      </w:r>
      <w:r w:rsidRPr="00265D85">
        <w:rPr>
          <w:b/>
          <w:lang w:eastAsia="en-US"/>
        </w:rPr>
        <w:t xml:space="preserve">: FIRST DIRECTIONS </w:t>
      </w:r>
    </w:p>
    <w:p w14:paraId="31164B03" w14:textId="77777777" w:rsidR="00F36FB7" w:rsidRPr="00265D85" w:rsidRDefault="00F36FB7" w:rsidP="00F36FB7">
      <w:pPr>
        <w:jc w:val="center"/>
        <w:outlineLvl w:val="0"/>
        <w:rPr>
          <w:b/>
          <w:lang w:eastAsia="en-US"/>
        </w:rPr>
      </w:pPr>
    </w:p>
    <w:p w14:paraId="530CC764" w14:textId="77777777" w:rsidR="00F36FB7" w:rsidRPr="00265D85" w:rsidRDefault="00F36FB7" w:rsidP="00F36FB7">
      <w:pPr>
        <w:outlineLvl w:val="0"/>
        <w:rPr>
          <w:b/>
          <w:lang w:eastAsia="en-US"/>
        </w:rPr>
      </w:pPr>
      <w:r w:rsidRPr="00265D85">
        <w:rPr>
          <w:b/>
          <w:lang w:eastAsia="en-US"/>
        </w:rPr>
        <w:t xml:space="preserve">IN THE SUPREME COURT OF VICTORIA </w:t>
      </w:r>
      <w:r w:rsidRPr="00265D85">
        <w:rPr>
          <w:b/>
          <w:lang w:eastAsia="en-US"/>
        </w:rPr>
        <w:br/>
        <w:t xml:space="preserve">AT MELBOURNE </w:t>
      </w:r>
    </w:p>
    <w:p w14:paraId="2C4A2B49" w14:textId="77777777" w:rsidR="00F36FB7" w:rsidRPr="00265D85" w:rsidRDefault="00F36FB7" w:rsidP="00F36FB7">
      <w:pPr>
        <w:outlineLvl w:val="0"/>
        <w:rPr>
          <w:b/>
          <w:lang w:eastAsia="en-US"/>
        </w:rPr>
      </w:pPr>
      <w:r w:rsidRPr="00265D85">
        <w:rPr>
          <w:b/>
          <w:lang w:eastAsia="en-US"/>
        </w:rPr>
        <w:t xml:space="preserve">COMMERCIAL COURT </w:t>
      </w:r>
    </w:p>
    <w:p w14:paraId="346B4ED6" w14:textId="77777777" w:rsidR="00F36FB7" w:rsidRPr="00265D85" w:rsidRDefault="00F36FB7" w:rsidP="00F36FB7">
      <w:pPr>
        <w:outlineLvl w:val="0"/>
        <w:rPr>
          <w:b/>
          <w:lang w:eastAsia="en-US"/>
        </w:rPr>
      </w:pPr>
    </w:p>
    <w:p w14:paraId="13BC2DE1" w14:textId="77777777" w:rsidR="00F36FB7" w:rsidRPr="00265D85" w:rsidRDefault="00F36FB7" w:rsidP="00F36FB7">
      <w:pPr>
        <w:outlineLvl w:val="0"/>
        <w:rPr>
          <w:b/>
          <w:lang w:eastAsia="en-US"/>
        </w:rPr>
      </w:pPr>
      <w:r w:rsidRPr="00265D85">
        <w:rPr>
          <w:b/>
          <w:lang w:eastAsia="en-US"/>
        </w:rPr>
        <w:t>[PROCEEDING HEADING]</w:t>
      </w:r>
    </w:p>
    <w:p w14:paraId="3538C4D0" w14:textId="77777777" w:rsidR="00F36FB7" w:rsidRPr="00265D85" w:rsidRDefault="00F36FB7" w:rsidP="00F36FB7">
      <w:pPr>
        <w:rPr>
          <w:lang w:eastAsia="en-US"/>
        </w:rPr>
      </w:pPr>
    </w:p>
    <w:p w14:paraId="5DE3429E" w14:textId="4DA6426F" w:rsidR="00F36FB7" w:rsidRPr="00265D85" w:rsidRDefault="00F36FB7" w:rsidP="00F36FB7">
      <w:pPr>
        <w:ind w:left="1134" w:right="1134"/>
        <w:jc w:val="center"/>
        <w:rPr>
          <w:b/>
          <w:lang w:eastAsia="en-US"/>
        </w:rPr>
      </w:pPr>
      <w:r w:rsidRPr="00265D85">
        <w:rPr>
          <w:b/>
          <w:lang w:eastAsia="en-US"/>
        </w:rPr>
        <w:t>ORDER</w:t>
      </w:r>
    </w:p>
    <w:p w14:paraId="727F862E" w14:textId="77777777" w:rsidR="00F36FB7" w:rsidRPr="00265D85" w:rsidRDefault="00F36FB7" w:rsidP="00F36FB7">
      <w:pPr>
        <w:ind w:left="1134" w:right="1134"/>
        <w:jc w:val="center"/>
        <w:rPr>
          <w:b/>
          <w:lang w:eastAsia="en-US"/>
        </w:rPr>
      </w:pPr>
    </w:p>
    <w:p w14:paraId="214B8A4C" w14:textId="77777777" w:rsidR="00F36FB7" w:rsidRPr="00265D85" w:rsidRDefault="00F36FB7" w:rsidP="00F36FB7">
      <w:pPr>
        <w:rPr>
          <w:lang w:eastAsia="en-US"/>
        </w:rPr>
      </w:pPr>
    </w:p>
    <w:tbl>
      <w:tblPr>
        <w:tblW w:w="8745" w:type="dxa"/>
        <w:tblLayout w:type="fixed"/>
        <w:tblLook w:val="04A0" w:firstRow="1" w:lastRow="0" w:firstColumn="1" w:lastColumn="0" w:noHBand="0" w:noVBand="1"/>
      </w:tblPr>
      <w:tblGrid>
        <w:gridCol w:w="3527"/>
        <w:gridCol w:w="5218"/>
      </w:tblGrid>
      <w:tr w:rsidR="00F36FB7" w:rsidRPr="00265D85" w14:paraId="1B03E2DB" w14:textId="77777777" w:rsidTr="005C04AA">
        <w:tc>
          <w:tcPr>
            <w:tcW w:w="3528" w:type="dxa"/>
            <w:hideMark/>
          </w:tcPr>
          <w:p w14:paraId="6A055B8D" w14:textId="77777777" w:rsidR="00F36FB7" w:rsidRPr="00265D85" w:rsidRDefault="00F36FB7" w:rsidP="00B665C9">
            <w:pPr>
              <w:rPr>
                <w:lang w:eastAsia="en-US"/>
              </w:rPr>
            </w:pPr>
            <w:r w:rsidRPr="00265D85">
              <w:rPr>
                <w:lang w:eastAsia="en-US"/>
              </w:rPr>
              <w:t>JUDGE:</w:t>
            </w:r>
          </w:p>
        </w:tc>
        <w:tc>
          <w:tcPr>
            <w:tcW w:w="5220" w:type="dxa"/>
          </w:tcPr>
          <w:p w14:paraId="6A96172C" w14:textId="77777777" w:rsidR="00F36FB7" w:rsidRPr="00265D85" w:rsidRDefault="00F36FB7" w:rsidP="00B665C9">
            <w:pPr>
              <w:rPr>
                <w:lang w:eastAsia="en-US"/>
              </w:rPr>
            </w:pPr>
            <w:r w:rsidRPr="00265D85">
              <w:rPr>
                <w:lang w:eastAsia="en-US"/>
              </w:rPr>
              <w:t xml:space="preserve">The Honourable Justice/Associate Justice </w:t>
            </w:r>
          </w:p>
        </w:tc>
      </w:tr>
      <w:tr w:rsidR="00F36FB7" w:rsidRPr="00265D85" w14:paraId="54D22F69" w14:textId="77777777" w:rsidTr="005C04AA">
        <w:tc>
          <w:tcPr>
            <w:tcW w:w="3528" w:type="dxa"/>
          </w:tcPr>
          <w:p w14:paraId="7F22A64D" w14:textId="77777777" w:rsidR="00F36FB7" w:rsidRPr="00265D85" w:rsidRDefault="00F36FB7" w:rsidP="00B665C9">
            <w:pPr>
              <w:rPr>
                <w:lang w:eastAsia="en-US"/>
              </w:rPr>
            </w:pPr>
          </w:p>
        </w:tc>
        <w:tc>
          <w:tcPr>
            <w:tcW w:w="5220" w:type="dxa"/>
          </w:tcPr>
          <w:p w14:paraId="6F52C165" w14:textId="77777777" w:rsidR="00F36FB7" w:rsidRPr="00265D85" w:rsidRDefault="00F36FB7" w:rsidP="00B665C9">
            <w:pPr>
              <w:rPr>
                <w:lang w:eastAsia="en-US"/>
              </w:rPr>
            </w:pPr>
          </w:p>
        </w:tc>
      </w:tr>
      <w:tr w:rsidR="00F36FB7" w:rsidRPr="00265D85" w14:paraId="3EA3E05B" w14:textId="77777777" w:rsidTr="005C04AA">
        <w:tc>
          <w:tcPr>
            <w:tcW w:w="3528" w:type="dxa"/>
            <w:hideMark/>
          </w:tcPr>
          <w:p w14:paraId="1E71A264" w14:textId="77777777" w:rsidR="00F36FB7" w:rsidRPr="00265D85" w:rsidRDefault="00F36FB7" w:rsidP="00B665C9">
            <w:pPr>
              <w:rPr>
                <w:lang w:eastAsia="en-US"/>
              </w:rPr>
            </w:pPr>
            <w:r w:rsidRPr="00265D85">
              <w:rPr>
                <w:lang w:eastAsia="en-US"/>
              </w:rPr>
              <w:t>DATE MADE:</w:t>
            </w:r>
          </w:p>
        </w:tc>
        <w:tc>
          <w:tcPr>
            <w:tcW w:w="5220" w:type="dxa"/>
          </w:tcPr>
          <w:p w14:paraId="086FA89A" w14:textId="77777777" w:rsidR="00F36FB7" w:rsidRPr="00265D85" w:rsidRDefault="00F36FB7" w:rsidP="00B665C9">
            <w:pPr>
              <w:tabs>
                <w:tab w:val="center" w:pos="2502"/>
              </w:tabs>
              <w:rPr>
                <w:b/>
                <w:bCs/>
                <w:lang w:eastAsia="en-US"/>
              </w:rPr>
            </w:pPr>
            <w:r w:rsidRPr="00265D85">
              <w:rPr>
                <w:b/>
                <w:bCs/>
                <w:lang w:eastAsia="en-US"/>
              </w:rPr>
              <w:t>#</w:t>
            </w:r>
          </w:p>
        </w:tc>
      </w:tr>
      <w:tr w:rsidR="00F36FB7" w:rsidRPr="00265D85" w14:paraId="78CF7688" w14:textId="77777777" w:rsidTr="005C04AA">
        <w:tc>
          <w:tcPr>
            <w:tcW w:w="3528" w:type="dxa"/>
          </w:tcPr>
          <w:p w14:paraId="2FE2D6AE" w14:textId="77777777" w:rsidR="00F36FB7" w:rsidRPr="00265D85" w:rsidRDefault="00F36FB7" w:rsidP="00B665C9">
            <w:pPr>
              <w:rPr>
                <w:lang w:eastAsia="en-US"/>
              </w:rPr>
            </w:pPr>
          </w:p>
        </w:tc>
        <w:tc>
          <w:tcPr>
            <w:tcW w:w="5220" w:type="dxa"/>
          </w:tcPr>
          <w:p w14:paraId="2C529FF6" w14:textId="77777777" w:rsidR="00F36FB7" w:rsidRPr="00265D85" w:rsidRDefault="00F36FB7" w:rsidP="00B665C9">
            <w:pPr>
              <w:rPr>
                <w:b/>
                <w:bCs/>
                <w:lang w:eastAsia="en-US"/>
              </w:rPr>
            </w:pPr>
          </w:p>
        </w:tc>
      </w:tr>
      <w:tr w:rsidR="00F36FB7" w:rsidRPr="00265D85" w14:paraId="5DCA8C92" w14:textId="77777777" w:rsidTr="005C04AA">
        <w:tc>
          <w:tcPr>
            <w:tcW w:w="3528" w:type="dxa"/>
            <w:hideMark/>
          </w:tcPr>
          <w:p w14:paraId="4A033B43" w14:textId="77777777" w:rsidR="00F36FB7" w:rsidRPr="00265D85" w:rsidRDefault="00F36FB7" w:rsidP="00B665C9">
            <w:pPr>
              <w:rPr>
                <w:lang w:eastAsia="en-US"/>
              </w:rPr>
            </w:pPr>
            <w:r w:rsidRPr="00265D85">
              <w:rPr>
                <w:lang w:eastAsia="en-US"/>
              </w:rPr>
              <w:t>ORIGINATING PROCESS:</w:t>
            </w:r>
          </w:p>
        </w:tc>
        <w:tc>
          <w:tcPr>
            <w:tcW w:w="5220" w:type="dxa"/>
          </w:tcPr>
          <w:p w14:paraId="79055CEB" w14:textId="77777777" w:rsidR="00F36FB7" w:rsidRPr="00265D85" w:rsidRDefault="00F36FB7" w:rsidP="00B665C9">
            <w:pPr>
              <w:rPr>
                <w:b/>
                <w:bCs/>
                <w:lang w:eastAsia="en-US"/>
              </w:rPr>
            </w:pPr>
            <w:r w:rsidRPr="00265D85">
              <w:rPr>
                <w:b/>
                <w:bCs/>
                <w:lang w:eastAsia="en-US"/>
              </w:rPr>
              <w:t>#</w:t>
            </w:r>
          </w:p>
        </w:tc>
      </w:tr>
      <w:tr w:rsidR="00F36FB7" w:rsidRPr="00265D85" w14:paraId="3C921739" w14:textId="77777777" w:rsidTr="005C04AA">
        <w:tc>
          <w:tcPr>
            <w:tcW w:w="3528" w:type="dxa"/>
          </w:tcPr>
          <w:p w14:paraId="3E7F97C7" w14:textId="77777777" w:rsidR="00F36FB7" w:rsidRPr="00265D85" w:rsidRDefault="00F36FB7" w:rsidP="00B665C9">
            <w:pPr>
              <w:rPr>
                <w:lang w:eastAsia="en-US"/>
              </w:rPr>
            </w:pPr>
          </w:p>
        </w:tc>
        <w:tc>
          <w:tcPr>
            <w:tcW w:w="5220" w:type="dxa"/>
          </w:tcPr>
          <w:p w14:paraId="3FEE85DC" w14:textId="77777777" w:rsidR="00F36FB7" w:rsidRPr="00265D85" w:rsidRDefault="00F36FB7" w:rsidP="00B665C9">
            <w:pPr>
              <w:rPr>
                <w:b/>
                <w:bCs/>
                <w:lang w:eastAsia="en-US"/>
              </w:rPr>
            </w:pPr>
          </w:p>
        </w:tc>
      </w:tr>
      <w:tr w:rsidR="00F36FB7" w:rsidRPr="00265D85" w14:paraId="7F01022E" w14:textId="77777777" w:rsidTr="005C04AA">
        <w:tc>
          <w:tcPr>
            <w:tcW w:w="3528" w:type="dxa"/>
            <w:hideMark/>
          </w:tcPr>
          <w:p w14:paraId="4B91B86D" w14:textId="77777777" w:rsidR="00F36FB7" w:rsidRPr="00265D85" w:rsidRDefault="00F36FB7" w:rsidP="00B665C9">
            <w:pPr>
              <w:rPr>
                <w:lang w:eastAsia="en-US"/>
              </w:rPr>
            </w:pPr>
            <w:r w:rsidRPr="00265D85">
              <w:rPr>
                <w:lang w:eastAsia="en-US"/>
              </w:rPr>
              <w:t>HOW OBTAINED:</w:t>
            </w:r>
          </w:p>
        </w:tc>
        <w:tc>
          <w:tcPr>
            <w:tcW w:w="5220" w:type="dxa"/>
          </w:tcPr>
          <w:p w14:paraId="305D1BD2" w14:textId="77777777" w:rsidR="00F36FB7" w:rsidRPr="00265D85" w:rsidRDefault="00F36FB7" w:rsidP="00B665C9">
            <w:pPr>
              <w:rPr>
                <w:b/>
                <w:bCs/>
                <w:lang w:eastAsia="en-US"/>
              </w:rPr>
            </w:pPr>
            <w:r w:rsidRPr="00265D85">
              <w:rPr>
                <w:b/>
                <w:bCs/>
                <w:lang w:eastAsia="en-US"/>
              </w:rPr>
              <w:t>#</w:t>
            </w:r>
          </w:p>
        </w:tc>
      </w:tr>
      <w:tr w:rsidR="00F36FB7" w:rsidRPr="00265D85" w14:paraId="3B2D2560" w14:textId="77777777" w:rsidTr="005C04AA">
        <w:tc>
          <w:tcPr>
            <w:tcW w:w="3528" w:type="dxa"/>
          </w:tcPr>
          <w:p w14:paraId="64BD9612" w14:textId="77777777" w:rsidR="00F36FB7" w:rsidRPr="00265D85" w:rsidRDefault="00F36FB7" w:rsidP="00B665C9">
            <w:pPr>
              <w:rPr>
                <w:lang w:eastAsia="en-US"/>
              </w:rPr>
            </w:pPr>
          </w:p>
        </w:tc>
        <w:tc>
          <w:tcPr>
            <w:tcW w:w="5220" w:type="dxa"/>
          </w:tcPr>
          <w:p w14:paraId="58331804" w14:textId="77777777" w:rsidR="00F36FB7" w:rsidRPr="00265D85" w:rsidRDefault="00F36FB7" w:rsidP="00B665C9">
            <w:pPr>
              <w:rPr>
                <w:b/>
                <w:bCs/>
                <w:lang w:eastAsia="en-US"/>
              </w:rPr>
            </w:pPr>
          </w:p>
        </w:tc>
      </w:tr>
      <w:tr w:rsidR="00F36FB7" w:rsidRPr="00265D85" w14:paraId="7625EC0B" w14:textId="77777777" w:rsidTr="005C04AA">
        <w:tc>
          <w:tcPr>
            <w:tcW w:w="3528" w:type="dxa"/>
            <w:hideMark/>
          </w:tcPr>
          <w:p w14:paraId="4DFF9822" w14:textId="77777777" w:rsidR="00F36FB7" w:rsidRPr="00265D85" w:rsidRDefault="00F36FB7" w:rsidP="00B665C9">
            <w:pPr>
              <w:rPr>
                <w:lang w:eastAsia="en-US"/>
              </w:rPr>
            </w:pPr>
            <w:r w:rsidRPr="00265D85">
              <w:rPr>
                <w:lang w:eastAsia="en-US"/>
              </w:rPr>
              <w:t>ATTENDANCE:</w:t>
            </w:r>
          </w:p>
        </w:tc>
        <w:tc>
          <w:tcPr>
            <w:tcW w:w="5220" w:type="dxa"/>
          </w:tcPr>
          <w:p w14:paraId="617C3C65" w14:textId="77777777" w:rsidR="00F36FB7" w:rsidRPr="00265D85" w:rsidRDefault="00F36FB7" w:rsidP="00B665C9">
            <w:pPr>
              <w:rPr>
                <w:b/>
                <w:bCs/>
                <w:lang w:eastAsia="en-US"/>
              </w:rPr>
            </w:pPr>
            <w:r w:rsidRPr="00265D85">
              <w:rPr>
                <w:b/>
                <w:bCs/>
                <w:lang w:eastAsia="en-US"/>
              </w:rPr>
              <w:t>#</w:t>
            </w:r>
          </w:p>
        </w:tc>
      </w:tr>
      <w:tr w:rsidR="00F36FB7" w:rsidRPr="00265D85" w14:paraId="6CF8E65E" w14:textId="77777777" w:rsidTr="005C04AA">
        <w:tc>
          <w:tcPr>
            <w:tcW w:w="3528" w:type="dxa"/>
          </w:tcPr>
          <w:p w14:paraId="27DD5DC8" w14:textId="77777777" w:rsidR="00F36FB7" w:rsidRPr="00265D85" w:rsidRDefault="00F36FB7" w:rsidP="00B665C9">
            <w:pPr>
              <w:rPr>
                <w:lang w:eastAsia="en-US"/>
              </w:rPr>
            </w:pPr>
          </w:p>
        </w:tc>
        <w:tc>
          <w:tcPr>
            <w:tcW w:w="5220" w:type="dxa"/>
          </w:tcPr>
          <w:p w14:paraId="726377D4" w14:textId="77777777" w:rsidR="00F36FB7" w:rsidRPr="00265D85" w:rsidRDefault="00F36FB7" w:rsidP="00B665C9">
            <w:pPr>
              <w:rPr>
                <w:b/>
                <w:bCs/>
                <w:lang w:eastAsia="en-US"/>
              </w:rPr>
            </w:pPr>
          </w:p>
        </w:tc>
      </w:tr>
      <w:tr w:rsidR="00F36FB7" w:rsidRPr="00265D85" w14:paraId="38159A64" w14:textId="77777777" w:rsidTr="005C04AA">
        <w:tc>
          <w:tcPr>
            <w:tcW w:w="3528" w:type="dxa"/>
            <w:hideMark/>
          </w:tcPr>
          <w:p w14:paraId="23AA82C9" w14:textId="77777777" w:rsidR="00F36FB7" w:rsidRPr="00265D85" w:rsidRDefault="00F36FB7" w:rsidP="00B665C9">
            <w:pPr>
              <w:rPr>
                <w:lang w:eastAsia="en-US"/>
              </w:rPr>
            </w:pPr>
            <w:r w:rsidRPr="00265D85">
              <w:rPr>
                <w:lang w:eastAsia="en-US"/>
              </w:rPr>
              <w:t>OTHER MATTERS:</w:t>
            </w:r>
          </w:p>
        </w:tc>
        <w:tc>
          <w:tcPr>
            <w:tcW w:w="5220" w:type="dxa"/>
            <w:hideMark/>
          </w:tcPr>
          <w:p w14:paraId="5F681C61" w14:textId="77777777" w:rsidR="00F36FB7" w:rsidRPr="00265D85" w:rsidRDefault="00F36FB7" w:rsidP="00B665C9">
            <w:pPr>
              <w:rPr>
                <w:b/>
                <w:bCs/>
                <w:lang w:eastAsia="en-US"/>
              </w:rPr>
            </w:pPr>
            <w:r w:rsidRPr="00265D85">
              <w:rPr>
                <w:b/>
                <w:bCs/>
                <w:szCs w:val="20"/>
                <w:lang w:eastAsia="en-US"/>
              </w:rPr>
              <w:t>#</w:t>
            </w:r>
          </w:p>
        </w:tc>
      </w:tr>
      <w:tr w:rsidR="00F36FB7" w:rsidRPr="00265D85" w14:paraId="15DFF59D" w14:textId="77777777" w:rsidTr="005C04AA">
        <w:trPr>
          <w:trHeight w:val="317"/>
        </w:trPr>
        <w:tc>
          <w:tcPr>
            <w:tcW w:w="3528" w:type="dxa"/>
          </w:tcPr>
          <w:p w14:paraId="2FD0D069" w14:textId="77777777" w:rsidR="00F36FB7" w:rsidRPr="00265D85" w:rsidRDefault="00F36FB7" w:rsidP="00B665C9">
            <w:pPr>
              <w:rPr>
                <w:lang w:eastAsia="en-US"/>
              </w:rPr>
            </w:pPr>
          </w:p>
        </w:tc>
        <w:tc>
          <w:tcPr>
            <w:tcW w:w="5220" w:type="dxa"/>
          </w:tcPr>
          <w:p w14:paraId="78D81D10" w14:textId="77777777" w:rsidR="00F36FB7" w:rsidRPr="00265D85" w:rsidRDefault="00F36FB7" w:rsidP="00B665C9">
            <w:pPr>
              <w:contextualSpacing/>
              <w:jc w:val="both"/>
              <w:rPr>
                <w:rFonts w:eastAsia="MS Mincho"/>
                <w:lang w:eastAsia="ja-JP" w:bidi="en-US"/>
              </w:rPr>
            </w:pPr>
          </w:p>
        </w:tc>
      </w:tr>
    </w:tbl>
    <w:p w14:paraId="4BDE32D2" w14:textId="77777777" w:rsidR="00F36FB7" w:rsidRPr="00265D85" w:rsidRDefault="00F36FB7" w:rsidP="00F36FB7">
      <w:pPr>
        <w:rPr>
          <w:lang w:eastAsia="en-US"/>
        </w:rPr>
      </w:pPr>
    </w:p>
    <w:p w14:paraId="26507144" w14:textId="77777777" w:rsidR="00F36FB7" w:rsidRPr="00265D85" w:rsidRDefault="00F36FB7" w:rsidP="00F36FB7">
      <w:pPr>
        <w:rPr>
          <w:b/>
          <w:lang w:eastAsia="en-US"/>
        </w:rPr>
      </w:pPr>
      <w:r w:rsidRPr="00265D85">
        <w:rPr>
          <w:b/>
          <w:lang w:eastAsia="en-US"/>
        </w:rPr>
        <w:t>THE COURT ORDERS [BY CONSENT] THAT:</w:t>
      </w:r>
    </w:p>
    <w:p w14:paraId="77160269" w14:textId="77777777" w:rsidR="00F36FB7" w:rsidRPr="00265D85" w:rsidRDefault="00F36FB7" w:rsidP="00F36FB7">
      <w:pPr>
        <w:rPr>
          <w:lang w:eastAsia="en-US"/>
        </w:rPr>
      </w:pPr>
    </w:p>
    <w:p w14:paraId="44A83343" w14:textId="671FCAB8" w:rsidR="003139FF" w:rsidRPr="00265D85" w:rsidRDefault="003139FF" w:rsidP="003139FF">
      <w:pPr>
        <w:spacing w:after="120" w:line="360" w:lineRule="auto"/>
        <w:ind w:left="720"/>
        <w:jc w:val="both"/>
        <w:rPr>
          <w:lang w:eastAsia="en-US"/>
        </w:rPr>
      </w:pPr>
      <w:r w:rsidRPr="00265D85">
        <w:rPr>
          <w:lang w:eastAsia="en-US"/>
        </w:rPr>
        <w:t>[Parties and their legal advisers should consider whether there is a more appropriate method than pleadings of identifying the issues in dispute.  In particular, consideration should be given to whether pleadings are necessary before a mediation is held.]</w:t>
      </w:r>
    </w:p>
    <w:p w14:paraId="226765A4" w14:textId="0762B98D" w:rsidR="00F36FB7" w:rsidRPr="00265D85" w:rsidRDefault="00F36FB7" w:rsidP="00F36FB7">
      <w:pPr>
        <w:tabs>
          <w:tab w:val="num" w:pos="709"/>
        </w:tabs>
        <w:spacing w:after="120" w:line="360" w:lineRule="auto"/>
        <w:rPr>
          <w:b/>
          <w:bCs/>
          <w:lang w:eastAsia="en-US"/>
        </w:rPr>
      </w:pPr>
      <w:r w:rsidRPr="00265D85">
        <w:rPr>
          <w:b/>
          <w:bCs/>
          <w:lang w:eastAsia="en-US"/>
        </w:rPr>
        <w:t xml:space="preserve">Completion of Pleadings </w:t>
      </w:r>
      <w:r w:rsidR="003139FF" w:rsidRPr="00265D85">
        <w:rPr>
          <w:b/>
          <w:bCs/>
          <w:lang w:eastAsia="en-US"/>
        </w:rPr>
        <w:t>(where appropriate)</w:t>
      </w:r>
    </w:p>
    <w:p w14:paraId="3580F023"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xml:space="preserve">, the defendant is to file and serve a defence [and counterclaim], containing full particulars. </w:t>
      </w:r>
    </w:p>
    <w:p w14:paraId="2E893646"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the plaintiff is to file and serve any reply [and defence to counterclaim], containing full particulars.</w:t>
      </w:r>
    </w:p>
    <w:p w14:paraId="60F3E0D0" w14:textId="77777777" w:rsidR="00F36FB7" w:rsidRPr="00265D85" w:rsidRDefault="00F36FB7" w:rsidP="00F36FB7">
      <w:pPr>
        <w:spacing w:after="120" w:line="360" w:lineRule="auto"/>
        <w:jc w:val="both"/>
        <w:rPr>
          <w:b/>
          <w:bCs/>
          <w:lang w:eastAsia="en-US"/>
        </w:rPr>
      </w:pPr>
      <w:r w:rsidRPr="00265D85">
        <w:rPr>
          <w:b/>
          <w:bCs/>
          <w:lang w:eastAsia="en-US"/>
        </w:rPr>
        <w:t xml:space="preserve">Critical documents </w:t>
      </w:r>
    </w:p>
    <w:p w14:paraId="07046D0C"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to the extent there has not already been compliance, the parties are to disclose to each other the existence of all documents that are or have been in that party’s possession, custody or control, of the kind referred to in s 26 of the</w:t>
      </w:r>
      <w:r w:rsidRPr="00265D85">
        <w:rPr>
          <w:i/>
          <w:iCs/>
          <w:lang w:eastAsia="en-US"/>
        </w:rPr>
        <w:t xml:space="preserve"> Civil Procedure Act 2010 </w:t>
      </w:r>
      <w:r w:rsidRPr="00265D85">
        <w:rPr>
          <w:lang w:eastAsia="en-US"/>
        </w:rPr>
        <w:t>(Vic).</w:t>
      </w:r>
    </w:p>
    <w:p w14:paraId="4FD824E6" w14:textId="77777777" w:rsidR="00F36FB7" w:rsidRPr="00265D85" w:rsidRDefault="00F36FB7" w:rsidP="00F36FB7">
      <w:pPr>
        <w:spacing w:after="120" w:line="360" w:lineRule="auto"/>
        <w:jc w:val="both"/>
        <w:rPr>
          <w:b/>
          <w:bCs/>
          <w:lang w:eastAsia="en-US"/>
        </w:rPr>
      </w:pPr>
      <w:r w:rsidRPr="00265D85">
        <w:rPr>
          <w:b/>
          <w:bCs/>
          <w:lang w:eastAsia="en-US"/>
        </w:rPr>
        <w:t xml:space="preserve">Mediation </w:t>
      </w:r>
    </w:p>
    <w:p w14:paraId="320C6698"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lastRenderedPageBreak/>
        <w:t xml:space="preserve">The proceeding is referred to a mediator to be agreed between the parties, or in default of agreement to be appointed by the Court, such mediation to be completed by </w:t>
      </w:r>
      <w:r w:rsidRPr="00265D85">
        <w:rPr>
          <w:b/>
          <w:bCs/>
          <w:lang w:eastAsia="en-US"/>
        </w:rPr>
        <w:t>[date]</w:t>
      </w:r>
      <w:r w:rsidRPr="00265D85">
        <w:rPr>
          <w:lang w:eastAsia="en-US"/>
        </w:rPr>
        <w:t xml:space="preserve">. </w:t>
      </w:r>
    </w:p>
    <w:p w14:paraId="20C8A34C"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Subject to the terms of this order, the solicitor for the plaintiff must, after consultation with all parties, deliver to the mediator a copy of this order, all pleadings (including requests for further and better particulars) and a copy of any other necessary information, and take all steps necessary to ensure that the mediation commences as soon as practicable.</w:t>
      </w:r>
    </w:p>
    <w:p w14:paraId="4C2D586D"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The mediation must be attended by those persons who have the ultimate responsibility for deciding whether to settle the dispute and the terms of any settlement and the lawyers who have ultimate responsibility to advise the parties in relation to the dispute and its settlement.</w:t>
      </w:r>
    </w:p>
    <w:p w14:paraId="02A621D2"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 xml:space="preserve">By </w:t>
      </w:r>
      <w:r w:rsidRPr="00265D85">
        <w:rPr>
          <w:b/>
          <w:bCs/>
          <w:lang w:eastAsia="en-US"/>
        </w:rPr>
        <w:t>[date]</w:t>
      </w:r>
      <w:r w:rsidRPr="00265D85">
        <w:rPr>
          <w:lang w:eastAsia="en-US"/>
        </w:rPr>
        <w:t>, the mediator report back to the Court whether the mediation is finished.</w:t>
      </w:r>
    </w:p>
    <w:p w14:paraId="3A6C2F0F" w14:textId="77777777" w:rsidR="00F36FB7" w:rsidRPr="00265D85" w:rsidRDefault="00F36FB7" w:rsidP="00F36FB7">
      <w:pPr>
        <w:numPr>
          <w:ilvl w:val="0"/>
          <w:numId w:val="42"/>
        </w:numPr>
        <w:tabs>
          <w:tab w:val="clear" w:pos="360"/>
          <w:tab w:val="num" w:pos="709"/>
        </w:tabs>
        <w:spacing w:after="120" w:line="360" w:lineRule="auto"/>
        <w:ind w:left="720" w:hanging="720"/>
        <w:jc w:val="both"/>
        <w:rPr>
          <w:lang w:eastAsia="en-US"/>
        </w:rPr>
      </w:pPr>
      <w:r w:rsidRPr="00265D85">
        <w:rPr>
          <w:lang w:eastAsia="en-US"/>
        </w:rPr>
        <w:t>Subject to further order, the costs of the mediation be paid in the first instance by the parties in equal shares.</w:t>
      </w:r>
    </w:p>
    <w:p w14:paraId="63562E03" w14:textId="77777777" w:rsidR="00F36FB7" w:rsidRPr="00265D85" w:rsidRDefault="00F36FB7" w:rsidP="00F36FB7">
      <w:pPr>
        <w:spacing w:after="120" w:line="360" w:lineRule="auto"/>
        <w:jc w:val="both"/>
        <w:rPr>
          <w:lang w:eastAsia="en-US"/>
        </w:rPr>
      </w:pPr>
    </w:p>
    <w:p w14:paraId="7C301894" w14:textId="77777777" w:rsidR="00F36FB7" w:rsidRPr="00265D85" w:rsidRDefault="00F36FB7" w:rsidP="00F36FB7">
      <w:pPr>
        <w:spacing w:after="120" w:line="360" w:lineRule="auto"/>
        <w:jc w:val="both"/>
        <w:rPr>
          <w:lang w:eastAsia="en-US"/>
        </w:rPr>
      </w:pPr>
    </w:p>
    <w:p w14:paraId="5C2BF0C2" w14:textId="77777777" w:rsidR="00F36FB7" w:rsidRPr="00265D85" w:rsidRDefault="00F36FB7" w:rsidP="00F36FB7">
      <w:pPr>
        <w:spacing w:after="120" w:line="360" w:lineRule="auto"/>
        <w:jc w:val="both"/>
        <w:rPr>
          <w:lang w:eastAsia="en-US"/>
        </w:rPr>
      </w:pPr>
    </w:p>
    <w:p w14:paraId="1CC01A38" w14:textId="77777777" w:rsidR="00F36FB7" w:rsidRPr="00265D85" w:rsidRDefault="00F36FB7" w:rsidP="00F36FB7">
      <w:pPr>
        <w:spacing w:after="120" w:line="360" w:lineRule="auto"/>
        <w:jc w:val="both"/>
        <w:rPr>
          <w:lang w:eastAsia="en-US"/>
        </w:rPr>
      </w:pPr>
    </w:p>
    <w:p w14:paraId="10BAA4B9" w14:textId="77777777" w:rsidR="00F36FB7" w:rsidRPr="00265D85" w:rsidRDefault="00F36FB7" w:rsidP="00F36FB7">
      <w:pPr>
        <w:spacing w:after="120" w:line="360" w:lineRule="auto"/>
        <w:jc w:val="both"/>
        <w:rPr>
          <w:lang w:eastAsia="en-US"/>
        </w:rPr>
      </w:pPr>
    </w:p>
    <w:p w14:paraId="634E0088" w14:textId="77777777" w:rsidR="00F36FB7" w:rsidRPr="00265D85" w:rsidRDefault="00F36FB7" w:rsidP="00F36FB7">
      <w:pPr>
        <w:spacing w:after="120" w:line="360" w:lineRule="auto"/>
        <w:jc w:val="both"/>
        <w:rPr>
          <w:lang w:eastAsia="en-US"/>
        </w:rPr>
      </w:pPr>
    </w:p>
    <w:p w14:paraId="42774B81" w14:textId="77777777" w:rsidR="00F36FB7" w:rsidRPr="00265D85" w:rsidRDefault="00F36FB7" w:rsidP="00F36FB7">
      <w:pPr>
        <w:spacing w:after="120" w:line="360" w:lineRule="auto"/>
        <w:jc w:val="both"/>
        <w:rPr>
          <w:lang w:eastAsia="en-US"/>
        </w:rPr>
      </w:pPr>
    </w:p>
    <w:p w14:paraId="5EAD2E74" w14:textId="77777777" w:rsidR="008C7567" w:rsidRPr="00265D85" w:rsidRDefault="008C7567" w:rsidP="00F36FB7">
      <w:pPr>
        <w:spacing w:after="120" w:line="360" w:lineRule="auto"/>
        <w:jc w:val="both"/>
        <w:rPr>
          <w:lang w:eastAsia="en-US"/>
        </w:rPr>
      </w:pPr>
    </w:p>
    <w:p w14:paraId="77A4FBE9" w14:textId="77777777" w:rsidR="008C7567" w:rsidRPr="00265D85" w:rsidRDefault="008C7567" w:rsidP="00F36FB7">
      <w:pPr>
        <w:spacing w:after="120" w:line="360" w:lineRule="auto"/>
        <w:jc w:val="both"/>
        <w:rPr>
          <w:lang w:eastAsia="en-US"/>
        </w:rPr>
      </w:pPr>
    </w:p>
    <w:p w14:paraId="18076F97" w14:textId="77777777" w:rsidR="008C7567" w:rsidRPr="00265D85" w:rsidRDefault="008C7567" w:rsidP="00F36FB7">
      <w:pPr>
        <w:spacing w:after="120" w:line="360" w:lineRule="auto"/>
        <w:jc w:val="both"/>
        <w:rPr>
          <w:lang w:eastAsia="en-US"/>
        </w:rPr>
      </w:pPr>
    </w:p>
    <w:p w14:paraId="60F3DC44" w14:textId="77777777" w:rsidR="008C7567" w:rsidRPr="00265D85" w:rsidRDefault="008C7567" w:rsidP="00F36FB7">
      <w:pPr>
        <w:spacing w:after="120" w:line="360" w:lineRule="auto"/>
        <w:jc w:val="both"/>
        <w:rPr>
          <w:lang w:eastAsia="en-US"/>
        </w:rPr>
      </w:pPr>
    </w:p>
    <w:p w14:paraId="2C4A33E0" w14:textId="77777777" w:rsidR="008C7567" w:rsidRPr="00265D85" w:rsidRDefault="008C7567" w:rsidP="00F36FB7">
      <w:pPr>
        <w:spacing w:after="120" w:line="360" w:lineRule="auto"/>
        <w:jc w:val="both"/>
        <w:rPr>
          <w:lang w:eastAsia="en-US"/>
        </w:rPr>
      </w:pPr>
    </w:p>
    <w:p w14:paraId="7598757E" w14:textId="77777777" w:rsidR="00F36FB7" w:rsidRPr="00265D85" w:rsidRDefault="00F36FB7" w:rsidP="00F36FB7">
      <w:pPr>
        <w:spacing w:after="120" w:line="360" w:lineRule="auto"/>
        <w:jc w:val="both"/>
        <w:rPr>
          <w:lang w:eastAsia="en-US"/>
        </w:rPr>
      </w:pPr>
    </w:p>
    <w:p w14:paraId="74E0569C" w14:textId="77777777" w:rsidR="00F36FB7" w:rsidRPr="00265D85" w:rsidRDefault="00F36FB7" w:rsidP="00F36FB7">
      <w:pPr>
        <w:spacing w:after="120" w:line="360" w:lineRule="auto"/>
        <w:jc w:val="both"/>
        <w:rPr>
          <w:lang w:eastAsia="en-US"/>
        </w:rPr>
      </w:pPr>
    </w:p>
    <w:p w14:paraId="4D1A363A" w14:textId="2D176D97" w:rsidR="00F36FB7" w:rsidRPr="00265D85" w:rsidRDefault="00F36FB7" w:rsidP="00F36FB7">
      <w:pPr>
        <w:jc w:val="center"/>
        <w:outlineLvl w:val="0"/>
        <w:rPr>
          <w:b/>
          <w:lang w:eastAsia="en-US"/>
        </w:rPr>
      </w:pPr>
      <w:r w:rsidRPr="00265D85">
        <w:rPr>
          <w:b/>
          <w:lang w:eastAsia="en-US"/>
        </w:rPr>
        <w:lastRenderedPageBreak/>
        <w:t xml:space="preserve">ANNEXURE </w:t>
      </w:r>
      <w:r w:rsidR="000B4B6F" w:rsidRPr="00265D85">
        <w:rPr>
          <w:b/>
          <w:lang w:eastAsia="en-US"/>
        </w:rPr>
        <w:t>C</w:t>
      </w:r>
      <w:r w:rsidRPr="00265D85">
        <w:rPr>
          <w:b/>
          <w:lang w:eastAsia="en-US"/>
        </w:rPr>
        <w:t>: SECOND DIRECTIONS</w:t>
      </w:r>
    </w:p>
    <w:p w14:paraId="019F2AB7" w14:textId="77777777" w:rsidR="00F36FB7" w:rsidRPr="00265D85" w:rsidRDefault="00F36FB7" w:rsidP="00F36FB7">
      <w:pPr>
        <w:jc w:val="center"/>
        <w:outlineLvl w:val="0"/>
        <w:rPr>
          <w:b/>
          <w:lang w:eastAsia="en-US"/>
        </w:rPr>
      </w:pPr>
      <w:r w:rsidRPr="00265D85">
        <w:rPr>
          <w:b/>
          <w:lang w:eastAsia="en-US"/>
        </w:rPr>
        <w:t xml:space="preserve"> </w:t>
      </w:r>
    </w:p>
    <w:p w14:paraId="52364F99" w14:textId="77777777" w:rsidR="00F36FB7" w:rsidRPr="00265D85" w:rsidRDefault="00F36FB7" w:rsidP="00F36FB7">
      <w:pPr>
        <w:outlineLvl w:val="0"/>
        <w:rPr>
          <w:b/>
          <w:lang w:eastAsia="en-US"/>
        </w:rPr>
      </w:pPr>
      <w:r w:rsidRPr="00265D85">
        <w:rPr>
          <w:b/>
          <w:lang w:eastAsia="en-US"/>
        </w:rPr>
        <w:t xml:space="preserve">IN THE SUPREME COURT OF VICTORIA </w:t>
      </w:r>
      <w:r w:rsidRPr="00265D85">
        <w:rPr>
          <w:b/>
          <w:lang w:eastAsia="en-US"/>
        </w:rPr>
        <w:br/>
        <w:t xml:space="preserve">AT MELBOURNE </w:t>
      </w:r>
    </w:p>
    <w:p w14:paraId="0898855E" w14:textId="77777777" w:rsidR="00F36FB7" w:rsidRPr="00265D85" w:rsidRDefault="00F36FB7" w:rsidP="00F36FB7">
      <w:pPr>
        <w:outlineLvl w:val="0"/>
        <w:rPr>
          <w:b/>
          <w:lang w:eastAsia="en-US"/>
        </w:rPr>
      </w:pPr>
      <w:r w:rsidRPr="00265D85">
        <w:rPr>
          <w:b/>
          <w:lang w:eastAsia="en-US"/>
        </w:rPr>
        <w:t xml:space="preserve">COMMERCIAL COURT </w:t>
      </w:r>
    </w:p>
    <w:p w14:paraId="5E410B7D" w14:textId="77777777" w:rsidR="00F36FB7" w:rsidRPr="00265D85" w:rsidRDefault="00F36FB7" w:rsidP="00F36FB7">
      <w:pPr>
        <w:outlineLvl w:val="0"/>
        <w:rPr>
          <w:b/>
          <w:lang w:eastAsia="en-US"/>
        </w:rPr>
      </w:pPr>
    </w:p>
    <w:p w14:paraId="006297ED" w14:textId="77777777" w:rsidR="00F36FB7" w:rsidRPr="00265D85" w:rsidRDefault="00F36FB7" w:rsidP="00F36FB7">
      <w:pPr>
        <w:outlineLvl w:val="0"/>
        <w:rPr>
          <w:b/>
          <w:lang w:eastAsia="en-US"/>
        </w:rPr>
      </w:pPr>
      <w:r w:rsidRPr="00265D85">
        <w:rPr>
          <w:b/>
          <w:lang w:eastAsia="en-US"/>
        </w:rPr>
        <w:t>[PROCEEDING HEADING]</w:t>
      </w:r>
    </w:p>
    <w:p w14:paraId="616B0695" w14:textId="77777777" w:rsidR="00F36FB7" w:rsidRPr="00265D85" w:rsidRDefault="00F36FB7" w:rsidP="00F36FB7">
      <w:pPr>
        <w:rPr>
          <w:lang w:eastAsia="en-US"/>
        </w:rPr>
      </w:pPr>
    </w:p>
    <w:p w14:paraId="61E877C4" w14:textId="77777777" w:rsidR="00F36FB7" w:rsidRPr="00265D85" w:rsidRDefault="00F36FB7" w:rsidP="00F36FB7">
      <w:pPr>
        <w:ind w:right="1134"/>
        <w:rPr>
          <w:b/>
          <w:lang w:eastAsia="en-US"/>
        </w:rPr>
      </w:pPr>
    </w:p>
    <w:tbl>
      <w:tblPr>
        <w:tblW w:w="8745" w:type="dxa"/>
        <w:tblLayout w:type="fixed"/>
        <w:tblLook w:val="04A0" w:firstRow="1" w:lastRow="0" w:firstColumn="1" w:lastColumn="0" w:noHBand="0" w:noVBand="1"/>
      </w:tblPr>
      <w:tblGrid>
        <w:gridCol w:w="3527"/>
        <w:gridCol w:w="5218"/>
      </w:tblGrid>
      <w:tr w:rsidR="00F36FB7" w:rsidRPr="00265D85" w14:paraId="5B5C70FE" w14:textId="77777777" w:rsidTr="00F36FB7">
        <w:tc>
          <w:tcPr>
            <w:tcW w:w="3527" w:type="dxa"/>
            <w:hideMark/>
          </w:tcPr>
          <w:p w14:paraId="09663734" w14:textId="77777777" w:rsidR="00F36FB7" w:rsidRPr="00265D85" w:rsidRDefault="00F36FB7" w:rsidP="00B665C9">
            <w:pPr>
              <w:rPr>
                <w:lang w:eastAsia="en-US"/>
              </w:rPr>
            </w:pPr>
            <w:r w:rsidRPr="00265D85">
              <w:rPr>
                <w:lang w:eastAsia="en-US"/>
              </w:rPr>
              <w:t>JUDGE:</w:t>
            </w:r>
          </w:p>
        </w:tc>
        <w:tc>
          <w:tcPr>
            <w:tcW w:w="5218" w:type="dxa"/>
          </w:tcPr>
          <w:p w14:paraId="31606DAE" w14:textId="77777777" w:rsidR="00F36FB7" w:rsidRPr="00265D85" w:rsidRDefault="00F36FB7" w:rsidP="00B665C9">
            <w:pPr>
              <w:rPr>
                <w:lang w:eastAsia="en-US"/>
              </w:rPr>
            </w:pPr>
            <w:r w:rsidRPr="00265D85">
              <w:rPr>
                <w:lang w:eastAsia="en-US"/>
              </w:rPr>
              <w:t xml:space="preserve">The Honourable Justice/Associate Justice </w:t>
            </w:r>
          </w:p>
        </w:tc>
      </w:tr>
      <w:tr w:rsidR="00F36FB7" w:rsidRPr="00265D85" w14:paraId="61A8F8E0" w14:textId="77777777" w:rsidTr="00F36FB7">
        <w:tc>
          <w:tcPr>
            <w:tcW w:w="3527" w:type="dxa"/>
          </w:tcPr>
          <w:p w14:paraId="0467B6BD" w14:textId="77777777" w:rsidR="00F36FB7" w:rsidRPr="00265D85" w:rsidRDefault="00F36FB7" w:rsidP="00B665C9">
            <w:pPr>
              <w:rPr>
                <w:lang w:eastAsia="en-US"/>
              </w:rPr>
            </w:pPr>
          </w:p>
        </w:tc>
        <w:tc>
          <w:tcPr>
            <w:tcW w:w="5218" w:type="dxa"/>
          </w:tcPr>
          <w:p w14:paraId="19DA2ACF" w14:textId="77777777" w:rsidR="00F36FB7" w:rsidRPr="00265D85" w:rsidRDefault="00F36FB7" w:rsidP="00B665C9">
            <w:pPr>
              <w:rPr>
                <w:lang w:eastAsia="en-US"/>
              </w:rPr>
            </w:pPr>
          </w:p>
        </w:tc>
      </w:tr>
      <w:tr w:rsidR="00F36FB7" w:rsidRPr="00265D85" w14:paraId="2BC0C41D" w14:textId="77777777" w:rsidTr="00F36FB7">
        <w:tc>
          <w:tcPr>
            <w:tcW w:w="3527" w:type="dxa"/>
            <w:hideMark/>
          </w:tcPr>
          <w:p w14:paraId="2A6093A0" w14:textId="77777777" w:rsidR="00F36FB7" w:rsidRPr="00265D85" w:rsidRDefault="00F36FB7" w:rsidP="00B665C9">
            <w:pPr>
              <w:rPr>
                <w:lang w:eastAsia="en-US"/>
              </w:rPr>
            </w:pPr>
            <w:r w:rsidRPr="00265D85">
              <w:rPr>
                <w:lang w:eastAsia="en-US"/>
              </w:rPr>
              <w:t>DATE MADE:</w:t>
            </w:r>
          </w:p>
        </w:tc>
        <w:tc>
          <w:tcPr>
            <w:tcW w:w="5218" w:type="dxa"/>
          </w:tcPr>
          <w:p w14:paraId="560C2A54" w14:textId="77777777" w:rsidR="00F36FB7" w:rsidRPr="00265D85" w:rsidRDefault="00F36FB7" w:rsidP="00B665C9">
            <w:pPr>
              <w:tabs>
                <w:tab w:val="center" w:pos="2502"/>
              </w:tabs>
              <w:rPr>
                <w:b/>
                <w:bCs/>
                <w:lang w:eastAsia="en-US"/>
              </w:rPr>
            </w:pPr>
            <w:r w:rsidRPr="00265D85">
              <w:rPr>
                <w:b/>
                <w:bCs/>
                <w:lang w:eastAsia="en-US"/>
              </w:rPr>
              <w:t>#</w:t>
            </w:r>
          </w:p>
        </w:tc>
      </w:tr>
      <w:tr w:rsidR="00F36FB7" w:rsidRPr="00265D85" w14:paraId="0EEF0F70" w14:textId="77777777" w:rsidTr="00F36FB7">
        <w:tc>
          <w:tcPr>
            <w:tcW w:w="3527" w:type="dxa"/>
          </w:tcPr>
          <w:p w14:paraId="1D306015" w14:textId="77777777" w:rsidR="00F36FB7" w:rsidRPr="00265D85" w:rsidRDefault="00F36FB7" w:rsidP="00B665C9">
            <w:pPr>
              <w:rPr>
                <w:lang w:eastAsia="en-US"/>
              </w:rPr>
            </w:pPr>
          </w:p>
        </w:tc>
        <w:tc>
          <w:tcPr>
            <w:tcW w:w="5218" w:type="dxa"/>
          </w:tcPr>
          <w:p w14:paraId="63E2CD69" w14:textId="77777777" w:rsidR="00F36FB7" w:rsidRPr="00265D85" w:rsidRDefault="00F36FB7" w:rsidP="00B665C9">
            <w:pPr>
              <w:rPr>
                <w:b/>
                <w:bCs/>
                <w:lang w:eastAsia="en-US"/>
              </w:rPr>
            </w:pPr>
          </w:p>
        </w:tc>
      </w:tr>
      <w:tr w:rsidR="00F36FB7" w:rsidRPr="00265D85" w14:paraId="220B47BE" w14:textId="77777777" w:rsidTr="00F36FB7">
        <w:tc>
          <w:tcPr>
            <w:tcW w:w="3527" w:type="dxa"/>
            <w:hideMark/>
          </w:tcPr>
          <w:p w14:paraId="042FEA72" w14:textId="77777777" w:rsidR="00F36FB7" w:rsidRPr="00265D85" w:rsidRDefault="00F36FB7" w:rsidP="00B665C9">
            <w:pPr>
              <w:rPr>
                <w:lang w:eastAsia="en-US"/>
              </w:rPr>
            </w:pPr>
            <w:r w:rsidRPr="00265D85">
              <w:rPr>
                <w:lang w:eastAsia="en-US"/>
              </w:rPr>
              <w:t>ORIGINATING PROCESS:</w:t>
            </w:r>
          </w:p>
        </w:tc>
        <w:tc>
          <w:tcPr>
            <w:tcW w:w="5218" w:type="dxa"/>
          </w:tcPr>
          <w:p w14:paraId="3D41D814" w14:textId="77777777" w:rsidR="00F36FB7" w:rsidRPr="00265D85" w:rsidRDefault="00F36FB7" w:rsidP="00B665C9">
            <w:pPr>
              <w:rPr>
                <w:b/>
                <w:bCs/>
                <w:lang w:eastAsia="en-US"/>
              </w:rPr>
            </w:pPr>
            <w:r w:rsidRPr="00265D85">
              <w:rPr>
                <w:b/>
                <w:bCs/>
                <w:lang w:eastAsia="en-US"/>
              </w:rPr>
              <w:t>#</w:t>
            </w:r>
          </w:p>
        </w:tc>
      </w:tr>
      <w:tr w:rsidR="00F36FB7" w:rsidRPr="00265D85" w14:paraId="58C0BFC8" w14:textId="77777777" w:rsidTr="00F36FB7">
        <w:tc>
          <w:tcPr>
            <w:tcW w:w="3527" w:type="dxa"/>
          </w:tcPr>
          <w:p w14:paraId="25CBFAA6" w14:textId="77777777" w:rsidR="00F36FB7" w:rsidRPr="00265D85" w:rsidRDefault="00F36FB7" w:rsidP="00B665C9">
            <w:pPr>
              <w:rPr>
                <w:lang w:eastAsia="en-US"/>
              </w:rPr>
            </w:pPr>
          </w:p>
        </w:tc>
        <w:tc>
          <w:tcPr>
            <w:tcW w:w="5218" w:type="dxa"/>
          </w:tcPr>
          <w:p w14:paraId="1D5B75BE" w14:textId="77777777" w:rsidR="00F36FB7" w:rsidRPr="00265D85" w:rsidRDefault="00F36FB7" w:rsidP="00B665C9">
            <w:pPr>
              <w:rPr>
                <w:b/>
                <w:bCs/>
                <w:lang w:eastAsia="en-US"/>
              </w:rPr>
            </w:pPr>
          </w:p>
        </w:tc>
      </w:tr>
      <w:tr w:rsidR="00F36FB7" w:rsidRPr="00265D85" w14:paraId="3EB910A7" w14:textId="77777777" w:rsidTr="00F36FB7">
        <w:tc>
          <w:tcPr>
            <w:tcW w:w="3527" w:type="dxa"/>
            <w:hideMark/>
          </w:tcPr>
          <w:p w14:paraId="758A399D" w14:textId="77777777" w:rsidR="00F36FB7" w:rsidRPr="00265D85" w:rsidRDefault="00F36FB7" w:rsidP="00B665C9">
            <w:pPr>
              <w:rPr>
                <w:lang w:eastAsia="en-US"/>
              </w:rPr>
            </w:pPr>
            <w:r w:rsidRPr="00265D85">
              <w:rPr>
                <w:lang w:eastAsia="en-US"/>
              </w:rPr>
              <w:t>HOW OBTAINED:</w:t>
            </w:r>
          </w:p>
        </w:tc>
        <w:tc>
          <w:tcPr>
            <w:tcW w:w="5218" w:type="dxa"/>
          </w:tcPr>
          <w:p w14:paraId="52D133B2" w14:textId="77777777" w:rsidR="00F36FB7" w:rsidRPr="00265D85" w:rsidRDefault="00F36FB7" w:rsidP="00B665C9">
            <w:pPr>
              <w:rPr>
                <w:b/>
                <w:bCs/>
                <w:lang w:eastAsia="en-US"/>
              </w:rPr>
            </w:pPr>
            <w:r w:rsidRPr="00265D85">
              <w:rPr>
                <w:b/>
                <w:bCs/>
                <w:lang w:eastAsia="en-US"/>
              </w:rPr>
              <w:t>#</w:t>
            </w:r>
          </w:p>
        </w:tc>
      </w:tr>
      <w:tr w:rsidR="00F36FB7" w:rsidRPr="00265D85" w14:paraId="5A2F6FA2" w14:textId="77777777" w:rsidTr="00F36FB7">
        <w:tc>
          <w:tcPr>
            <w:tcW w:w="3527" w:type="dxa"/>
          </w:tcPr>
          <w:p w14:paraId="5CC09A1A" w14:textId="77777777" w:rsidR="00F36FB7" w:rsidRPr="00265D85" w:rsidRDefault="00F36FB7" w:rsidP="00B665C9">
            <w:pPr>
              <w:rPr>
                <w:lang w:eastAsia="en-US"/>
              </w:rPr>
            </w:pPr>
          </w:p>
        </w:tc>
        <w:tc>
          <w:tcPr>
            <w:tcW w:w="5218" w:type="dxa"/>
          </w:tcPr>
          <w:p w14:paraId="63E4C391" w14:textId="77777777" w:rsidR="00F36FB7" w:rsidRPr="00265D85" w:rsidRDefault="00F36FB7" w:rsidP="00B665C9">
            <w:pPr>
              <w:rPr>
                <w:b/>
                <w:bCs/>
                <w:lang w:eastAsia="en-US"/>
              </w:rPr>
            </w:pPr>
          </w:p>
        </w:tc>
      </w:tr>
      <w:tr w:rsidR="00F36FB7" w:rsidRPr="00265D85" w14:paraId="284AB055" w14:textId="77777777" w:rsidTr="00F36FB7">
        <w:tc>
          <w:tcPr>
            <w:tcW w:w="3527" w:type="dxa"/>
            <w:hideMark/>
          </w:tcPr>
          <w:p w14:paraId="68DA9183" w14:textId="77777777" w:rsidR="00F36FB7" w:rsidRPr="00265D85" w:rsidRDefault="00F36FB7" w:rsidP="00B665C9">
            <w:pPr>
              <w:rPr>
                <w:lang w:eastAsia="en-US"/>
              </w:rPr>
            </w:pPr>
            <w:r w:rsidRPr="00265D85">
              <w:rPr>
                <w:lang w:eastAsia="en-US"/>
              </w:rPr>
              <w:t>ATTENDANCE:</w:t>
            </w:r>
          </w:p>
        </w:tc>
        <w:tc>
          <w:tcPr>
            <w:tcW w:w="5218" w:type="dxa"/>
          </w:tcPr>
          <w:p w14:paraId="240D2B81" w14:textId="77777777" w:rsidR="00F36FB7" w:rsidRPr="00265D85" w:rsidRDefault="00F36FB7" w:rsidP="00B665C9">
            <w:pPr>
              <w:rPr>
                <w:b/>
                <w:bCs/>
                <w:lang w:eastAsia="en-US"/>
              </w:rPr>
            </w:pPr>
            <w:r w:rsidRPr="00265D85">
              <w:rPr>
                <w:b/>
                <w:bCs/>
                <w:lang w:eastAsia="en-US"/>
              </w:rPr>
              <w:t>#</w:t>
            </w:r>
          </w:p>
        </w:tc>
      </w:tr>
      <w:tr w:rsidR="00F36FB7" w:rsidRPr="00265D85" w14:paraId="7ED910A1" w14:textId="77777777" w:rsidTr="00F36FB7">
        <w:tc>
          <w:tcPr>
            <w:tcW w:w="3527" w:type="dxa"/>
          </w:tcPr>
          <w:p w14:paraId="545B76C2" w14:textId="77777777" w:rsidR="00F36FB7" w:rsidRPr="00265D85" w:rsidRDefault="00F36FB7" w:rsidP="00B665C9">
            <w:pPr>
              <w:rPr>
                <w:lang w:eastAsia="en-US"/>
              </w:rPr>
            </w:pPr>
          </w:p>
        </w:tc>
        <w:tc>
          <w:tcPr>
            <w:tcW w:w="5218" w:type="dxa"/>
          </w:tcPr>
          <w:p w14:paraId="53E7CE10" w14:textId="77777777" w:rsidR="00F36FB7" w:rsidRPr="00265D85" w:rsidRDefault="00F36FB7" w:rsidP="00B665C9">
            <w:pPr>
              <w:rPr>
                <w:b/>
                <w:bCs/>
                <w:lang w:eastAsia="en-US"/>
              </w:rPr>
            </w:pPr>
          </w:p>
        </w:tc>
      </w:tr>
      <w:tr w:rsidR="00F36FB7" w:rsidRPr="00265D85" w14:paraId="39040226" w14:textId="77777777" w:rsidTr="00F36FB7">
        <w:tc>
          <w:tcPr>
            <w:tcW w:w="3527" w:type="dxa"/>
            <w:hideMark/>
          </w:tcPr>
          <w:p w14:paraId="685FE201" w14:textId="77777777" w:rsidR="00F36FB7" w:rsidRPr="00265D85" w:rsidRDefault="00F36FB7" w:rsidP="00B665C9">
            <w:pPr>
              <w:rPr>
                <w:lang w:eastAsia="en-US"/>
              </w:rPr>
            </w:pPr>
            <w:r w:rsidRPr="00265D85">
              <w:rPr>
                <w:lang w:eastAsia="en-US"/>
              </w:rPr>
              <w:t>OTHER MATTERS:</w:t>
            </w:r>
          </w:p>
        </w:tc>
        <w:tc>
          <w:tcPr>
            <w:tcW w:w="5218" w:type="dxa"/>
            <w:hideMark/>
          </w:tcPr>
          <w:p w14:paraId="416E2165" w14:textId="77777777" w:rsidR="00F36FB7" w:rsidRPr="00265D85" w:rsidRDefault="00F36FB7" w:rsidP="00B665C9">
            <w:pPr>
              <w:rPr>
                <w:b/>
                <w:bCs/>
                <w:lang w:eastAsia="en-US"/>
              </w:rPr>
            </w:pPr>
            <w:r w:rsidRPr="00265D85">
              <w:rPr>
                <w:b/>
                <w:bCs/>
                <w:szCs w:val="20"/>
                <w:lang w:eastAsia="en-US"/>
              </w:rPr>
              <w:t>#</w:t>
            </w:r>
          </w:p>
        </w:tc>
      </w:tr>
      <w:tr w:rsidR="00F36FB7" w:rsidRPr="00265D85" w14:paraId="14936294" w14:textId="77777777" w:rsidTr="00F36FB7">
        <w:trPr>
          <w:trHeight w:val="317"/>
        </w:trPr>
        <w:tc>
          <w:tcPr>
            <w:tcW w:w="3527" w:type="dxa"/>
          </w:tcPr>
          <w:p w14:paraId="69D33934" w14:textId="77777777" w:rsidR="00F36FB7" w:rsidRPr="00265D85" w:rsidRDefault="00F36FB7" w:rsidP="00B665C9">
            <w:pPr>
              <w:rPr>
                <w:lang w:eastAsia="en-US"/>
              </w:rPr>
            </w:pPr>
          </w:p>
        </w:tc>
        <w:tc>
          <w:tcPr>
            <w:tcW w:w="5218" w:type="dxa"/>
          </w:tcPr>
          <w:p w14:paraId="67467214" w14:textId="77777777" w:rsidR="00F36FB7" w:rsidRPr="00265D85" w:rsidRDefault="00F36FB7" w:rsidP="00B665C9">
            <w:pPr>
              <w:contextualSpacing/>
              <w:jc w:val="both"/>
              <w:rPr>
                <w:rFonts w:eastAsia="MS Mincho"/>
                <w:lang w:eastAsia="ja-JP" w:bidi="en-US"/>
              </w:rPr>
            </w:pPr>
          </w:p>
        </w:tc>
      </w:tr>
    </w:tbl>
    <w:p w14:paraId="75397E29" w14:textId="77777777" w:rsidR="00F36FB7" w:rsidRPr="00265D85" w:rsidRDefault="00F36FB7" w:rsidP="00F36FB7">
      <w:pPr>
        <w:rPr>
          <w:lang w:eastAsia="en-US"/>
        </w:rPr>
      </w:pPr>
    </w:p>
    <w:p w14:paraId="37E1FD1A" w14:textId="77777777" w:rsidR="00F36FB7" w:rsidRPr="00265D85" w:rsidRDefault="00F36FB7" w:rsidP="00F36FB7">
      <w:pPr>
        <w:ind w:left="1134" w:right="1134"/>
        <w:jc w:val="center"/>
        <w:rPr>
          <w:b/>
          <w:lang w:eastAsia="en-US"/>
        </w:rPr>
      </w:pPr>
      <w:r w:rsidRPr="00265D85">
        <w:rPr>
          <w:b/>
          <w:lang w:eastAsia="en-US"/>
        </w:rPr>
        <w:t>ORDER</w:t>
      </w:r>
    </w:p>
    <w:p w14:paraId="03E1DA83" w14:textId="77777777" w:rsidR="00F36FB7" w:rsidRPr="00265D85" w:rsidRDefault="00F36FB7" w:rsidP="00F36FB7">
      <w:pPr>
        <w:rPr>
          <w:b/>
          <w:lang w:eastAsia="en-US"/>
        </w:rPr>
      </w:pPr>
    </w:p>
    <w:p w14:paraId="16969D12" w14:textId="77777777" w:rsidR="00F36FB7" w:rsidRPr="00265D85" w:rsidRDefault="00F36FB7" w:rsidP="00F36FB7">
      <w:pPr>
        <w:rPr>
          <w:b/>
          <w:lang w:eastAsia="en-US"/>
        </w:rPr>
      </w:pPr>
    </w:p>
    <w:p w14:paraId="39A9E627" w14:textId="28D4B99F" w:rsidR="00F36FB7" w:rsidRPr="00265D85" w:rsidRDefault="00F36FB7" w:rsidP="00F36FB7">
      <w:pPr>
        <w:rPr>
          <w:b/>
          <w:lang w:eastAsia="en-US"/>
        </w:rPr>
      </w:pPr>
      <w:r w:rsidRPr="00265D85">
        <w:rPr>
          <w:b/>
          <w:lang w:eastAsia="en-US"/>
        </w:rPr>
        <w:t>THE COURT ORDERS [BY CONSENT] THAT:</w:t>
      </w:r>
    </w:p>
    <w:p w14:paraId="758CD99A" w14:textId="77777777" w:rsidR="00F36FB7" w:rsidRPr="00265D85" w:rsidRDefault="00F36FB7" w:rsidP="00F36FB7">
      <w:pPr>
        <w:rPr>
          <w:b/>
          <w:lang w:eastAsia="en-US"/>
        </w:rPr>
      </w:pPr>
    </w:p>
    <w:p w14:paraId="45EF385D" w14:textId="77777777" w:rsidR="00F36FB7" w:rsidRPr="00265D85" w:rsidRDefault="00F36FB7" w:rsidP="00F36FB7">
      <w:pPr>
        <w:spacing w:after="120" w:line="360" w:lineRule="auto"/>
        <w:jc w:val="both"/>
        <w:rPr>
          <w:b/>
          <w:bCs/>
          <w:lang w:eastAsia="en-US"/>
        </w:rPr>
      </w:pPr>
      <w:r w:rsidRPr="00265D85">
        <w:rPr>
          <w:b/>
          <w:bCs/>
          <w:lang w:eastAsia="en-US"/>
        </w:rPr>
        <w:t xml:space="preserve">Witness outlines </w:t>
      </w:r>
    </w:p>
    <w:p w14:paraId="05522B98" w14:textId="77777777" w:rsidR="00F36FB7" w:rsidRPr="00265D85" w:rsidRDefault="00F36FB7" w:rsidP="001059A2">
      <w:pPr>
        <w:numPr>
          <w:ilvl w:val="0"/>
          <w:numId w:val="47"/>
        </w:numPr>
        <w:spacing w:after="120" w:line="360" w:lineRule="auto"/>
        <w:jc w:val="both"/>
        <w:rPr>
          <w:lang w:eastAsia="en-US"/>
        </w:rPr>
      </w:pPr>
      <w:r w:rsidRPr="00265D85">
        <w:rPr>
          <w:lang w:eastAsia="en-US"/>
        </w:rPr>
        <w:t>Subject to any order of the judge, evidence in the trial be given orally with the parties providing a witness outline for each witness they intend to call.</w:t>
      </w:r>
    </w:p>
    <w:p w14:paraId="3C5F1799" w14:textId="77777777" w:rsidR="00F36FB7" w:rsidRPr="00265D85" w:rsidRDefault="00F36FB7" w:rsidP="001059A2">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the plaintiff file and serve its witness outlines.</w:t>
      </w:r>
    </w:p>
    <w:p w14:paraId="271916F5" w14:textId="77777777" w:rsidR="00F36FB7" w:rsidRPr="00265D85" w:rsidRDefault="00F36FB7" w:rsidP="001059A2">
      <w:pPr>
        <w:numPr>
          <w:ilvl w:val="0"/>
          <w:numId w:val="47"/>
        </w:numPr>
        <w:spacing w:after="120" w:line="360" w:lineRule="auto"/>
        <w:ind w:left="720" w:hanging="720"/>
        <w:jc w:val="both"/>
        <w:rPr>
          <w:lang w:eastAsia="en-US"/>
        </w:rPr>
      </w:pPr>
      <w:r w:rsidRPr="00265D85">
        <w:rPr>
          <w:lang w:eastAsia="en-US"/>
        </w:rPr>
        <w:t>By</w:t>
      </w:r>
      <w:r w:rsidRPr="00265D85">
        <w:rPr>
          <w:b/>
          <w:bCs/>
          <w:lang w:eastAsia="en-US"/>
        </w:rPr>
        <w:t xml:space="preserve"> 4:00pm</w:t>
      </w:r>
      <w:r w:rsidRPr="00265D85">
        <w:rPr>
          <w:lang w:eastAsia="en-US"/>
        </w:rPr>
        <w:t xml:space="preserve"> on </w:t>
      </w:r>
      <w:r w:rsidRPr="00265D85">
        <w:rPr>
          <w:b/>
          <w:bCs/>
          <w:lang w:eastAsia="en-US"/>
        </w:rPr>
        <w:t>[date]</w:t>
      </w:r>
      <w:r w:rsidRPr="00265D85">
        <w:rPr>
          <w:lang w:eastAsia="en-US"/>
        </w:rPr>
        <w:t>, the defendant file and serve its witness outlines.</w:t>
      </w:r>
    </w:p>
    <w:p w14:paraId="08928EB2" w14:textId="77777777" w:rsidR="00F36FB7" w:rsidRPr="00265D85" w:rsidRDefault="00F36FB7" w:rsidP="001059A2">
      <w:pPr>
        <w:numPr>
          <w:ilvl w:val="0"/>
          <w:numId w:val="47"/>
        </w:numPr>
        <w:spacing w:after="120" w:line="360" w:lineRule="auto"/>
        <w:ind w:left="720" w:hanging="720"/>
        <w:jc w:val="both"/>
        <w:rPr>
          <w:lang w:eastAsia="en-US"/>
        </w:rPr>
      </w:pPr>
      <w:r w:rsidRPr="00265D85">
        <w:rPr>
          <w:lang w:eastAsia="en-US"/>
        </w:rPr>
        <w:t>Each witness outline must satisfy the following requirements:</w:t>
      </w:r>
    </w:p>
    <w:p w14:paraId="79790665" w14:textId="77777777" w:rsidR="00F36FB7" w:rsidRPr="00265D85" w:rsidRDefault="00F36FB7" w:rsidP="00F36FB7">
      <w:pPr>
        <w:pStyle w:val="ABLStandard1"/>
        <w:tabs>
          <w:tab w:val="clear" w:pos="360"/>
        </w:tabs>
        <w:spacing w:before="0" w:after="120"/>
        <w:ind w:left="720"/>
        <w:rPr>
          <w:rFonts w:ascii="Times New Roman" w:hAnsi="Times New Roman" w:cs="Times New Roman"/>
          <w:sz w:val="24"/>
          <w:szCs w:val="22"/>
        </w:rPr>
      </w:pPr>
      <w:r w:rsidRPr="00265D85">
        <w:rPr>
          <w:rFonts w:ascii="Times New Roman" w:hAnsi="Times New Roman" w:cs="Times New Roman"/>
          <w:sz w:val="24"/>
          <w:szCs w:val="22"/>
        </w:rPr>
        <w:t>(a)</w:t>
      </w:r>
      <w:r w:rsidRPr="00265D85">
        <w:rPr>
          <w:rFonts w:ascii="Times New Roman" w:hAnsi="Times New Roman" w:cs="Times New Roman"/>
          <w:sz w:val="24"/>
          <w:szCs w:val="22"/>
        </w:rPr>
        <w:tab/>
        <w:t>it should be set out in numbered paragraphs;</w:t>
      </w:r>
    </w:p>
    <w:p w14:paraId="32F758B0" w14:textId="77777777" w:rsidR="00F36FB7" w:rsidRPr="00265D85" w:rsidRDefault="00F36FB7" w:rsidP="00F36FB7">
      <w:pPr>
        <w:spacing w:after="120" w:line="360" w:lineRule="auto"/>
        <w:ind w:left="720"/>
        <w:jc w:val="both"/>
        <w:rPr>
          <w:lang w:eastAsia="en-US"/>
        </w:rPr>
      </w:pPr>
      <w:r w:rsidRPr="00265D85">
        <w:rPr>
          <w:lang w:eastAsia="en-US"/>
        </w:rPr>
        <w:t>(b)</w:t>
      </w:r>
      <w:r w:rsidRPr="00265D85">
        <w:rPr>
          <w:lang w:eastAsia="en-US"/>
        </w:rPr>
        <w:tab/>
        <w:t xml:space="preserve">it should be a brief outline of the evidence the witness will give;   </w:t>
      </w:r>
    </w:p>
    <w:p w14:paraId="5612257D" w14:textId="77777777" w:rsidR="00F36FB7" w:rsidRPr="00265D85" w:rsidRDefault="00F36FB7" w:rsidP="00F36FB7">
      <w:pPr>
        <w:spacing w:after="120" w:line="360" w:lineRule="auto"/>
        <w:ind w:left="1440" w:hanging="720"/>
        <w:jc w:val="both"/>
        <w:rPr>
          <w:lang w:eastAsia="en-US"/>
        </w:rPr>
      </w:pPr>
      <w:r w:rsidRPr="00265D85">
        <w:rPr>
          <w:lang w:eastAsia="en-US"/>
        </w:rPr>
        <w:t>(c)</w:t>
      </w:r>
      <w:r w:rsidRPr="00265D85">
        <w:rPr>
          <w:lang w:eastAsia="en-US"/>
        </w:rPr>
        <w:tab/>
        <w:t xml:space="preserve">it must clearly identify the topics in respect of which evidence will be given and the substance of that evidence, including the substance of each important conversation; and </w:t>
      </w:r>
    </w:p>
    <w:p w14:paraId="1135062D" w14:textId="77777777" w:rsidR="00F36FB7" w:rsidRPr="00265D85" w:rsidRDefault="00F36FB7" w:rsidP="00F36FB7">
      <w:pPr>
        <w:spacing w:after="120" w:line="360" w:lineRule="auto"/>
        <w:ind w:left="1440" w:hanging="720"/>
        <w:jc w:val="both"/>
        <w:rPr>
          <w:lang w:eastAsia="en-US"/>
        </w:rPr>
      </w:pPr>
      <w:r w:rsidRPr="00265D85">
        <w:rPr>
          <w:lang w:eastAsia="en-US"/>
        </w:rPr>
        <w:t xml:space="preserve">(d) </w:t>
      </w:r>
      <w:r w:rsidRPr="00265D85">
        <w:rPr>
          <w:lang w:eastAsia="en-US"/>
        </w:rPr>
        <w:tab/>
        <w:t xml:space="preserve">it should identify the documents which the party filing the witness outline intends to tender into evidence through that witness. The documents should be </w:t>
      </w:r>
      <w:r w:rsidRPr="00265D85">
        <w:rPr>
          <w:lang w:eastAsia="en-US"/>
        </w:rPr>
        <w:lastRenderedPageBreak/>
        <w:t>referred to chronologically in the body of the witness outline or, if not possible, listed in chronological order in a schedule to the witness outline.</w:t>
      </w:r>
    </w:p>
    <w:p w14:paraId="3A3AB70D"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The content of a witness outline served pursuant to an order of the Court is subject to the same implied undertaking as to confidentiality as applies to a document produced upon discovery.</w:t>
      </w:r>
    </w:p>
    <w:p w14:paraId="798D4B3B"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No person may use any part of the contents of a witness outline for the purposes of cross-examination of the person providing the witness outline or any other person without leave of the trial judge.</w:t>
      </w:r>
    </w:p>
    <w:p w14:paraId="3C8C0AA6"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Each party have available for use by the judge a copy of all their witness outlines in hardcopy and electronic form.</w:t>
      </w:r>
    </w:p>
    <w:p w14:paraId="638151A7" w14:textId="77777777" w:rsidR="00F36FB7" w:rsidRPr="00265D85" w:rsidRDefault="00F36FB7" w:rsidP="00F36FB7">
      <w:pPr>
        <w:spacing w:after="120" w:line="360" w:lineRule="auto"/>
        <w:jc w:val="both"/>
        <w:rPr>
          <w:b/>
          <w:bCs/>
          <w:lang w:eastAsia="en-US"/>
        </w:rPr>
      </w:pPr>
      <w:r w:rsidRPr="00265D85">
        <w:rPr>
          <w:b/>
          <w:bCs/>
          <w:lang w:eastAsia="en-US"/>
        </w:rPr>
        <w:t xml:space="preserve">Expert reports   </w:t>
      </w:r>
    </w:p>
    <w:p w14:paraId="73265B37" w14:textId="77777777" w:rsidR="00F36FB7" w:rsidRPr="00265D85" w:rsidRDefault="00F36FB7" w:rsidP="00F36FB7">
      <w:pPr>
        <w:spacing w:after="120" w:line="360" w:lineRule="auto"/>
        <w:jc w:val="both"/>
        <w:rPr>
          <w:b/>
          <w:bCs/>
          <w:lang w:eastAsia="en-US"/>
        </w:rPr>
      </w:pPr>
      <w:r w:rsidRPr="00265D85">
        <w:rPr>
          <w:b/>
          <w:bCs/>
          <w:lang w:eastAsia="en-US"/>
        </w:rPr>
        <w:t>Option A</w:t>
      </w:r>
    </w:p>
    <w:p w14:paraId="21864E3C" w14:textId="77777777" w:rsidR="00F36FB7" w:rsidRPr="00265D85" w:rsidRDefault="00F36FB7" w:rsidP="003D6199">
      <w:pPr>
        <w:numPr>
          <w:ilvl w:val="0"/>
          <w:numId w:val="47"/>
        </w:numPr>
        <w:spacing w:after="120" w:line="360" w:lineRule="auto"/>
        <w:ind w:left="720" w:hanging="720"/>
        <w:jc w:val="both"/>
        <w:rPr>
          <w:b/>
          <w:lang w:eastAsia="en-US"/>
        </w:rPr>
      </w:pPr>
      <w:r w:rsidRPr="00265D85">
        <w:rPr>
          <w:lang w:eastAsia="en-US"/>
        </w:rPr>
        <w:t xml:space="preserve">By </w:t>
      </w:r>
      <w:bookmarkStart w:id="0" w:name="_Hlk152161199"/>
      <w:r w:rsidRPr="00265D85">
        <w:rPr>
          <w:b/>
          <w:lang w:eastAsia="en-US"/>
        </w:rPr>
        <w:t>4:00pm</w:t>
      </w:r>
      <w:r w:rsidRPr="00265D85">
        <w:rPr>
          <w:lang w:eastAsia="en-US"/>
        </w:rPr>
        <w:t xml:space="preserve"> on </w:t>
      </w:r>
      <w:r w:rsidRPr="00265D85">
        <w:rPr>
          <w:b/>
          <w:bCs/>
          <w:lang w:eastAsia="en-US"/>
        </w:rPr>
        <w:t>[date]</w:t>
      </w:r>
      <w:r w:rsidRPr="00265D85">
        <w:rPr>
          <w:lang w:eastAsia="en-US"/>
        </w:rPr>
        <w:t xml:space="preserve">, </w:t>
      </w:r>
      <w:bookmarkEnd w:id="0"/>
      <w:r w:rsidRPr="00265D85">
        <w:rPr>
          <w:lang w:eastAsia="en-US"/>
        </w:rPr>
        <w:t>the plaintiff is to file and serve any expert reports.</w:t>
      </w:r>
    </w:p>
    <w:p w14:paraId="38741403" w14:textId="77777777" w:rsidR="00F36FB7" w:rsidRPr="00265D85" w:rsidRDefault="00F36FB7" w:rsidP="003D6199">
      <w:pPr>
        <w:numPr>
          <w:ilvl w:val="0"/>
          <w:numId w:val="47"/>
        </w:numPr>
        <w:spacing w:after="120" w:line="360" w:lineRule="auto"/>
        <w:ind w:left="720" w:hanging="720"/>
        <w:jc w:val="both"/>
        <w:rPr>
          <w:b/>
          <w:lang w:eastAsia="en-US"/>
        </w:rPr>
      </w:pPr>
      <w:r w:rsidRPr="00265D85">
        <w:rPr>
          <w:lang w:eastAsia="en-US"/>
        </w:rPr>
        <w:t xml:space="preserve">By </w:t>
      </w:r>
      <w:r w:rsidRPr="00265D85">
        <w:rPr>
          <w:b/>
          <w:lang w:eastAsia="en-US"/>
        </w:rPr>
        <w:t>4:00pm</w:t>
      </w:r>
      <w:r w:rsidRPr="00265D85">
        <w:rPr>
          <w:lang w:eastAsia="en-US"/>
        </w:rPr>
        <w:t xml:space="preserve"> on </w:t>
      </w:r>
      <w:r w:rsidRPr="00265D85">
        <w:rPr>
          <w:b/>
          <w:bCs/>
          <w:lang w:eastAsia="en-US"/>
        </w:rPr>
        <w:t>[date]</w:t>
      </w:r>
      <w:r w:rsidRPr="00265D85">
        <w:rPr>
          <w:lang w:eastAsia="en-US"/>
        </w:rPr>
        <w:t>, the defendant is to file and serve any expert reports.</w:t>
      </w:r>
    </w:p>
    <w:p w14:paraId="5830841D" w14:textId="77777777" w:rsidR="00F36FB7" w:rsidRPr="00265D85" w:rsidRDefault="00F36FB7" w:rsidP="001A635A">
      <w:pPr>
        <w:numPr>
          <w:ilvl w:val="0"/>
          <w:numId w:val="47"/>
        </w:numPr>
        <w:spacing w:after="120" w:line="360" w:lineRule="auto"/>
        <w:jc w:val="both"/>
        <w:rPr>
          <w:lang w:eastAsia="en-US"/>
        </w:rPr>
      </w:pPr>
      <w:r w:rsidRPr="00265D85">
        <w:rPr>
          <w:lang w:eastAsia="en-US"/>
        </w:rPr>
        <w:t xml:space="preserve">By </w:t>
      </w:r>
      <w:r w:rsidRPr="00265D85">
        <w:rPr>
          <w:b/>
          <w:lang w:eastAsia="en-US"/>
        </w:rPr>
        <w:t>4:00pm</w:t>
      </w:r>
      <w:r w:rsidRPr="00265D85">
        <w:rPr>
          <w:lang w:eastAsia="en-US"/>
        </w:rPr>
        <w:t xml:space="preserve"> on </w:t>
      </w:r>
      <w:r w:rsidRPr="00265D85">
        <w:rPr>
          <w:b/>
          <w:bCs/>
          <w:lang w:eastAsia="en-US"/>
        </w:rPr>
        <w:t>[date]</w:t>
      </w:r>
      <w:r w:rsidRPr="00265D85">
        <w:rPr>
          <w:lang w:eastAsia="en-US"/>
        </w:rPr>
        <w:t>, the plaintiff is to file and serve any expert reports in reply.</w:t>
      </w:r>
    </w:p>
    <w:p w14:paraId="5849423F" w14:textId="77777777" w:rsidR="00F36FB7" w:rsidRPr="00265D85" w:rsidRDefault="00F36FB7" w:rsidP="00F36FB7">
      <w:pPr>
        <w:spacing w:after="120" w:line="360" w:lineRule="auto"/>
        <w:jc w:val="both"/>
        <w:rPr>
          <w:b/>
          <w:bCs/>
          <w:lang w:eastAsia="en-US"/>
        </w:rPr>
      </w:pPr>
      <w:r w:rsidRPr="00265D85">
        <w:rPr>
          <w:b/>
          <w:bCs/>
          <w:lang w:eastAsia="en-US"/>
        </w:rPr>
        <w:t>Option B</w:t>
      </w:r>
    </w:p>
    <w:p w14:paraId="0D7F5271" w14:textId="76D4174A" w:rsidR="00F36FB7" w:rsidRPr="00265D85" w:rsidRDefault="00F36FB7" w:rsidP="001A635A">
      <w:pPr>
        <w:numPr>
          <w:ilvl w:val="0"/>
          <w:numId w:val="47"/>
        </w:numPr>
        <w:spacing w:after="120" w:line="360" w:lineRule="auto"/>
        <w:ind w:left="720" w:hanging="720"/>
        <w:jc w:val="both"/>
        <w:rPr>
          <w:lang w:eastAsia="en-US"/>
        </w:rPr>
      </w:pPr>
      <w:r w:rsidRPr="00265D85">
        <w:rPr>
          <w:lang w:eastAsia="en-US"/>
        </w:rPr>
        <w:t xml:space="preserve">By </w:t>
      </w:r>
      <w:r w:rsidRPr="00265D85">
        <w:rPr>
          <w:b/>
          <w:lang w:eastAsia="en-US"/>
        </w:rPr>
        <w:t>4:00pm</w:t>
      </w:r>
      <w:r w:rsidRPr="00265D85">
        <w:rPr>
          <w:lang w:eastAsia="en-US"/>
        </w:rPr>
        <w:t xml:space="preserve"> on </w:t>
      </w:r>
      <w:r w:rsidRPr="00265D85">
        <w:rPr>
          <w:b/>
          <w:bCs/>
          <w:lang w:eastAsia="en-US"/>
        </w:rPr>
        <w:t>[date]</w:t>
      </w:r>
      <w:r w:rsidRPr="00265D85">
        <w:rPr>
          <w:lang w:eastAsia="en-US"/>
        </w:rPr>
        <w:t xml:space="preserve">, the plaintiff must serve on the defendant a list of the fields of expertise in which it proposes to instruct any expert witnesses, a list of the documents which it proposes to provide to the expert in each field of expertise  and the questions to which it proposes those expert witnesses respond. </w:t>
      </w:r>
    </w:p>
    <w:p w14:paraId="688A6D93" w14:textId="61985DC1" w:rsidR="00F36FB7" w:rsidRPr="00265D85" w:rsidRDefault="00D349EE" w:rsidP="003D6199">
      <w:pPr>
        <w:numPr>
          <w:ilvl w:val="0"/>
          <w:numId w:val="47"/>
        </w:numPr>
        <w:spacing w:after="120" w:line="360" w:lineRule="auto"/>
        <w:ind w:left="720" w:hanging="720"/>
        <w:jc w:val="both"/>
        <w:rPr>
          <w:lang w:eastAsia="en-US"/>
        </w:rPr>
      </w:pPr>
      <w:r w:rsidRPr="00265D85">
        <w:rPr>
          <w:bCs/>
          <w:lang w:eastAsia="en-US"/>
        </w:rPr>
        <w:t xml:space="preserve">By </w:t>
      </w:r>
      <w:r w:rsidR="00F36FB7" w:rsidRPr="00265D85">
        <w:rPr>
          <w:b/>
          <w:lang w:eastAsia="en-US"/>
        </w:rPr>
        <w:t>4:00pm</w:t>
      </w:r>
      <w:r w:rsidR="00F36FB7" w:rsidRPr="00265D85">
        <w:rPr>
          <w:lang w:eastAsia="en-US"/>
        </w:rPr>
        <w:t xml:space="preserve"> on </w:t>
      </w:r>
      <w:r w:rsidR="00F36FB7" w:rsidRPr="00265D85">
        <w:rPr>
          <w:b/>
          <w:bCs/>
          <w:lang w:eastAsia="en-US"/>
        </w:rPr>
        <w:t>[date]</w:t>
      </w:r>
      <w:r w:rsidR="00F36FB7" w:rsidRPr="00265D85">
        <w:rPr>
          <w:lang w:eastAsia="en-US"/>
        </w:rPr>
        <w:t xml:space="preserve">, the defendant must serve on the plaintiff any proposed amendments or additions to the list of documents and the questions referred to in the paragraph above. </w:t>
      </w:r>
    </w:p>
    <w:p w14:paraId="219A86E8" w14:textId="2C24F691" w:rsidR="00F36FB7" w:rsidRPr="00265D85" w:rsidRDefault="00D349EE" w:rsidP="003D6199">
      <w:pPr>
        <w:numPr>
          <w:ilvl w:val="0"/>
          <w:numId w:val="47"/>
        </w:numPr>
        <w:spacing w:after="120" w:line="360" w:lineRule="auto"/>
        <w:ind w:left="720" w:hanging="720"/>
        <w:jc w:val="both"/>
        <w:rPr>
          <w:lang w:eastAsia="en-US"/>
        </w:rPr>
      </w:pPr>
      <w:r w:rsidRPr="00265D85">
        <w:rPr>
          <w:bCs/>
          <w:lang w:eastAsia="en-US"/>
        </w:rPr>
        <w:t xml:space="preserve">By </w:t>
      </w:r>
      <w:r w:rsidR="00F36FB7" w:rsidRPr="00265D85">
        <w:rPr>
          <w:b/>
          <w:lang w:eastAsia="en-US"/>
        </w:rPr>
        <w:t>4:00pm</w:t>
      </w:r>
      <w:r w:rsidR="00F36FB7" w:rsidRPr="00265D85">
        <w:rPr>
          <w:lang w:eastAsia="en-US"/>
        </w:rPr>
        <w:t xml:space="preserve"> on </w:t>
      </w:r>
      <w:r w:rsidR="00F36FB7" w:rsidRPr="00265D85">
        <w:rPr>
          <w:b/>
          <w:bCs/>
          <w:lang w:eastAsia="en-US"/>
        </w:rPr>
        <w:t>[date]</w:t>
      </w:r>
      <w:r w:rsidR="00F36FB7" w:rsidRPr="00265D85">
        <w:rPr>
          <w:lang w:eastAsia="en-US"/>
        </w:rPr>
        <w:t xml:space="preserve">, the parties consult and agree to the list of documents and questions referred to in the paragraph above. </w:t>
      </w:r>
    </w:p>
    <w:p w14:paraId="40363857"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 xml:space="preserve">Within 7 days of the engagement of any expert witness, the party engaging that expert provide to the other party a copy of the letter of instruction by which that expert witness was engaged and a list of the documents with which the expert was briefed. </w:t>
      </w:r>
    </w:p>
    <w:p w14:paraId="7B1C3513" w14:textId="77777777" w:rsidR="00F36FB7" w:rsidRPr="00265D85" w:rsidRDefault="00F36FB7" w:rsidP="00F36FB7">
      <w:pPr>
        <w:spacing w:after="120" w:line="360" w:lineRule="auto"/>
        <w:jc w:val="both"/>
        <w:rPr>
          <w:b/>
          <w:bCs/>
          <w:lang w:eastAsia="en-US"/>
        </w:rPr>
      </w:pPr>
      <w:r w:rsidRPr="00265D85">
        <w:rPr>
          <w:b/>
          <w:bCs/>
          <w:lang w:eastAsia="en-US"/>
        </w:rPr>
        <w:t xml:space="preserve">Joint expert report </w:t>
      </w:r>
    </w:p>
    <w:p w14:paraId="042D0115"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lastRenderedPageBreak/>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xml:space="preserve">, each expert confer with his or her relevant counterpart and provide to the Court and the parties a joint report containing their joint opinion as to each of the questions raised by their respective reports. </w:t>
      </w:r>
    </w:p>
    <w:p w14:paraId="4D8F3AC0" w14:textId="2E5CF0E0" w:rsidR="00F36FB7" w:rsidRPr="00265D85" w:rsidRDefault="00F36FB7" w:rsidP="003D6199">
      <w:pPr>
        <w:numPr>
          <w:ilvl w:val="0"/>
          <w:numId w:val="47"/>
        </w:numPr>
        <w:spacing w:after="120" w:line="360" w:lineRule="auto"/>
        <w:ind w:left="720" w:hanging="720"/>
        <w:jc w:val="both"/>
        <w:rPr>
          <w:lang w:eastAsia="en-US"/>
        </w:rPr>
      </w:pPr>
      <w:r w:rsidRPr="00265D85">
        <w:rPr>
          <w:b/>
          <w:bCs/>
          <w:lang w:eastAsia="en-US"/>
        </w:rPr>
        <w:t>(optional)</w:t>
      </w:r>
      <w:r w:rsidRPr="00265D85">
        <w:rPr>
          <w:lang w:eastAsia="en-US"/>
        </w:rPr>
        <w:t xml:space="preserve"> </w:t>
      </w:r>
      <w:r w:rsidRPr="00265D85">
        <w:rPr>
          <w:b/>
          <w:bCs/>
          <w:lang w:eastAsia="en-US"/>
        </w:rPr>
        <w:t>[X]</w:t>
      </w:r>
      <w:r w:rsidRPr="00265D85">
        <w:rPr>
          <w:lang w:eastAsia="en-US"/>
        </w:rPr>
        <w:t>,  a qualified legal practitioner is appointed as the facilitator of the expert conclave(s) referred to in the previous order.</w:t>
      </w:r>
    </w:p>
    <w:p w14:paraId="0ACDB377"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 xml:space="preserve">If any group of experts is unable to express a joint opinion on any question, the relevant joint report must describe the difference(s) between the opinions and set out the experts’ respective reasons for disagreeing. </w:t>
      </w:r>
    </w:p>
    <w:p w14:paraId="106A9C4C"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 xml:space="preserve">The expert conclave is intended to be a consultation of the experts without any influence from a party to the proceeding. To that end, subject to the terms of this order: </w:t>
      </w:r>
    </w:p>
    <w:p w14:paraId="64FACEB2" w14:textId="77777777" w:rsidR="00F36FB7" w:rsidRPr="00265D85"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265D85">
        <w:rPr>
          <w:rFonts w:ascii="Times New Roman" w:hAnsi="Times New Roman" w:cs="Times New Roman"/>
          <w:sz w:val="24"/>
          <w:szCs w:val="22"/>
        </w:rPr>
        <w:t>(a)</w:t>
      </w:r>
      <w:r w:rsidRPr="00265D85">
        <w:rPr>
          <w:rFonts w:ascii="Times New Roman" w:hAnsi="Times New Roman" w:cs="Times New Roman"/>
          <w:sz w:val="24"/>
          <w:szCs w:val="22"/>
        </w:rPr>
        <w:tab/>
        <w:t xml:space="preserve">the expert conclave and all further communications between the experts in relation to the preparation of the joint report must be conducted in the absence of the parties, their employees or agents, or any practitioners for or associated with any party; </w:t>
      </w:r>
    </w:p>
    <w:p w14:paraId="04D8809F" w14:textId="77777777" w:rsidR="00F36FB7" w:rsidRPr="00265D85"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265D85">
        <w:rPr>
          <w:rFonts w:ascii="Times New Roman" w:hAnsi="Times New Roman" w:cs="Times New Roman"/>
          <w:sz w:val="24"/>
          <w:szCs w:val="22"/>
        </w:rPr>
        <w:t>(b)</w:t>
      </w:r>
      <w:r w:rsidRPr="00265D85">
        <w:rPr>
          <w:rFonts w:ascii="Times New Roman" w:hAnsi="Times New Roman" w:cs="Times New Roman"/>
          <w:sz w:val="24"/>
          <w:szCs w:val="22"/>
        </w:rPr>
        <w:tab/>
        <w:t xml:space="preserve">none of the experts may in the preparation of the joint report consult with any party, their employees or agents, or any practitioners for or associated with any party; and </w:t>
      </w:r>
    </w:p>
    <w:p w14:paraId="00CB1434" w14:textId="77777777" w:rsidR="00F36FB7" w:rsidRPr="00265D85"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265D85">
        <w:rPr>
          <w:rFonts w:ascii="Times New Roman" w:hAnsi="Times New Roman" w:cs="Times New Roman"/>
          <w:sz w:val="24"/>
          <w:szCs w:val="22"/>
        </w:rPr>
        <w:t xml:space="preserve"> (c)</w:t>
      </w:r>
      <w:r w:rsidRPr="00265D85">
        <w:rPr>
          <w:rFonts w:ascii="Times New Roman" w:hAnsi="Times New Roman" w:cs="Times New Roman"/>
          <w:sz w:val="24"/>
          <w:szCs w:val="22"/>
        </w:rPr>
        <w:tab/>
        <w:t xml:space="preserve">notwithstanding subparagraphs (a) and (b), the experts may jointly request further information or direction by letter signed by them directed to the practitioners for each of the parties and may receive such further information. </w:t>
      </w:r>
    </w:p>
    <w:p w14:paraId="09D2CA76"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 xml:space="preserve">Save as contained in the joint report, unless the parties agree in writing, no evidence may be admitted of anything said or done by any person at any conference between the experts. </w:t>
      </w:r>
    </w:p>
    <w:p w14:paraId="05A54660" w14:textId="77777777" w:rsidR="00F36FB7" w:rsidRPr="00265D85" w:rsidRDefault="00F36FB7" w:rsidP="00AF4E23">
      <w:pPr>
        <w:spacing w:after="120" w:line="360" w:lineRule="auto"/>
        <w:jc w:val="both"/>
        <w:rPr>
          <w:b/>
          <w:bCs/>
          <w:lang w:eastAsia="en-US"/>
        </w:rPr>
      </w:pPr>
      <w:r w:rsidRPr="00265D85">
        <w:rPr>
          <w:b/>
          <w:bCs/>
          <w:lang w:eastAsia="en-US"/>
        </w:rPr>
        <w:t xml:space="preserve">Court Book </w:t>
      </w:r>
    </w:p>
    <w:p w14:paraId="30898999" w14:textId="77777777" w:rsidR="00F36FB7" w:rsidRPr="00265D85" w:rsidRDefault="00F36FB7" w:rsidP="003D6199">
      <w:pPr>
        <w:numPr>
          <w:ilvl w:val="0"/>
          <w:numId w:val="47"/>
        </w:numPr>
        <w:spacing w:after="120" w:line="360" w:lineRule="auto"/>
        <w:ind w:left="720" w:hanging="720"/>
        <w:jc w:val="both"/>
        <w:rPr>
          <w:lang w:eastAsia="en-US"/>
        </w:rPr>
      </w:pPr>
      <w:r w:rsidRPr="00265D85">
        <w:rPr>
          <w:lang w:eastAsia="en-US"/>
        </w:rPr>
        <w:t>The plaintiff is to prepare an electronic Court Book containing the following documents:</w:t>
      </w:r>
    </w:p>
    <w:p w14:paraId="27707951" w14:textId="77777777" w:rsidR="00F36FB7" w:rsidRPr="00265D85"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265D85">
        <w:rPr>
          <w:rFonts w:ascii="Times New Roman" w:hAnsi="Times New Roman" w:cs="Times New Roman"/>
          <w:sz w:val="24"/>
          <w:szCs w:val="22"/>
        </w:rPr>
        <w:t>(a)</w:t>
      </w:r>
      <w:r w:rsidRPr="00265D85">
        <w:rPr>
          <w:rFonts w:ascii="Times New Roman" w:hAnsi="Times New Roman" w:cs="Times New Roman"/>
          <w:sz w:val="24"/>
          <w:szCs w:val="22"/>
        </w:rPr>
        <w:tab/>
        <w:t>the current pleadings including requests for particulars and particulars; and</w:t>
      </w:r>
    </w:p>
    <w:p w14:paraId="20EADDE3" w14:textId="4CEA14B5" w:rsidR="00F36FB7" w:rsidRPr="00265D85" w:rsidRDefault="00F36FB7" w:rsidP="000F6971">
      <w:pPr>
        <w:pStyle w:val="ABLStandard1"/>
        <w:tabs>
          <w:tab w:val="clear" w:pos="360"/>
        </w:tabs>
        <w:spacing w:before="0" w:after="120"/>
        <w:ind w:left="1440" w:hanging="720"/>
        <w:rPr>
          <w:rFonts w:ascii="Times New Roman" w:hAnsi="Times New Roman" w:cs="Times New Roman"/>
          <w:sz w:val="24"/>
          <w:szCs w:val="22"/>
        </w:rPr>
      </w:pPr>
      <w:r w:rsidRPr="00265D85">
        <w:rPr>
          <w:rFonts w:ascii="Times New Roman" w:hAnsi="Times New Roman" w:cs="Times New Roman"/>
          <w:sz w:val="24"/>
          <w:szCs w:val="22"/>
        </w:rPr>
        <w:t>(b)</w:t>
      </w:r>
      <w:r w:rsidRPr="00265D85">
        <w:rPr>
          <w:rFonts w:ascii="Times New Roman" w:hAnsi="Times New Roman" w:cs="Times New Roman"/>
          <w:sz w:val="24"/>
          <w:szCs w:val="22"/>
        </w:rPr>
        <w:tab/>
        <w:t xml:space="preserve">all documents, in date order, which any party </w:t>
      </w:r>
      <w:r w:rsidR="0067245F" w:rsidRPr="00265D85">
        <w:rPr>
          <w:rFonts w:ascii="Times New Roman" w:hAnsi="Times New Roman" w:cs="Times New Roman"/>
          <w:sz w:val="24"/>
          <w:szCs w:val="22"/>
        </w:rPr>
        <w:t xml:space="preserve">proposes </w:t>
      </w:r>
      <w:r w:rsidRPr="00265D85">
        <w:rPr>
          <w:rFonts w:ascii="Times New Roman" w:hAnsi="Times New Roman" w:cs="Times New Roman"/>
          <w:sz w:val="24"/>
          <w:szCs w:val="22"/>
        </w:rPr>
        <w:t>to tender in evidence in chief or to be referred to in cross-examination</w:t>
      </w:r>
      <w:r w:rsidR="000F6971" w:rsidRPr="00265D85">
        <w:rPr>
          <w:rFonts w:ascii="Times New Roman" w:hAnsi="Times New Roman" w:cs="Times New Roman"/>
          <w:sz w:val="24"/>
          <w:szCs w:val="22"/>
        </w:rPr>
        <w:t>.</w:t>
      </w:r>
    </w:p>
    <w:p w14:paraId="6D4F0F8D" w14:textId="4B294AC8" w:rsidR="00F36FB7" w:rsidRPr="00265D85" w:rsidRDefault="00F36FB7" w:rsidP="0067245F">
      <w:pPr>
        <w:numPr>
          <w:ilvl w:val="0"/>
          <w:numId w:val="47"/>
        </w:numPr>
        <w:spacing w:after="120" w:line="360" w:lineRule="auto"/>
        <w:ind w:left="720" w:hanging="720"/>
        <w:jc w:val="both"/>
        <w:rPr>
          <w:lang w:eastAsia="en-US"/>
        </w:rPr>
      </w:pPr>
      <w:r w:rsidRPr="00265D85">
        <w:rPr>
          <w:lang w:eastAsia="en-US"/>
        </w:rPr>
        <w:lastRenderedPageBreak/>
        <w:t>The electronic form of the Court Book must be a single PDF document that is</w:t>
      </w:r>
      <w:r w:rsidR="000C0B97" w:rsidRPr="00265D85">
        <w:rPr>
          <w:lang w:eastAsia="en-US"/>
        </w:rPr>
        <w:t>:</w:t>
      </w:r>
      <w:r w:rsidR="00C36E4B" w:rsidRPr="00265D85">
        <w:rPr>
          <w:lang w:eastAsia="en-US"/>
        </w:rPr>
        <w:t xml:space="preserve"> bookmarked,</w:t>
      </w:r>
      <w:r w:rsidR="000C0B97" w:rsidRPr="00265D85">
        <w:rPr>
          <w:lang w:eastAsia="en-US"/>
        </w:rPr>
        <w:t xml:space="preserve"> </w:t>
      </w:r>
      <w:r w:rsidRPr="00265D85">
        <w:rPr>
          <w:lang w:eastAsia="en-US"/>
        </w:rPr>
        <w:t xml:space="preserve">fully text-searchable and consecutively paginated, with each page numbered to correspond with the display numbers in the PDF. </w:t>
      </w:r>
    </w:p>
    <w:p w14:paraId="0D147602" w14:textId="77777777" w:rsidR="00F36FB7" w:rsidRPr="00265D85" w:rsidRDefault="00F36FB7" w:rsidP="0067245F">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xml:space="preserve">, the plaintiff is to serve on the defendant a draft index for the proposed Court Book. </w:t>
      </w:r>
    </w:p>
    <w:p w14:paraId="64FFDFD9" w14:textId="77777777" w:rsidR="00F36FB7" w:rsidRPr="00265D85" w:rsidRDefault="00F36FB7" w:rsidP="0067245F">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xml:space="preserve">, the defendant must send a list of documents to be included or documents to be excluded from the proposed Court Book and the parties must consult as to and agree upon the contents of the Court Book. </w:t>
      </w:r>
    </w:p>
    <w:p w14:paraId="473B7FB8" w14:textId="77777777" w:rsidR="00F36FB7" w:rsidRPr="00265D85" w:rsidRDefault="00F36FB7" w:rsidP="0067245F">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the plaintiff is to serve on the defendant and file for the use of the Judge the index to the Court Book in electronic form, together with an electronic copy of the Court Book.</w:t>
      </w:r>
    </w:p>
    <w:p w14:paraId="509F814C" w14:textId="77777777" w:rsidR="00F36FB7" w:rsidRPr="00265D85" w:rsidRDefault="00F36FB7" w:rsidP="00F36FB7">
      <w:pPr>
        <w:spacing w:after="120" w:line="360" w:lineRule="auto"/>
        <w:jc w:val="both"/>
        <w:rPr>
          <w:b/>
          <w:bCs/>
          <w:lang w:eastAsia="en-US"/>
        </w:rPr>
      </w:pPr>
      <w:r w:rsidRPr="00265D85">
        <w:rPr>
          <w:b/>
          <w:bCs/>
          <w:lang w:eastAsia="en-US"/>
        </w:rPr>
        <w:t xml:space="preserve">List of issues </w:t>
      </w:r>
    </w:p>
    <w:p w14:paraId="12301714" w14:textId="260566C1" w:rsidR="00F36FB7" w:rsidRPr="00265D85" w:rsidRDefault="00F36FB7" w:rsidP="000C0B97">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xml:space="preserve">, the plaintiff is to serve a draft list of the </w:t>
      </w:r>
      <w:r w:rsidR="00D04325" w:rsidRPr="00265D85">
        <w:rPr>
          <w:lang w:eastAsia="en-US"/>
        </w:rPr>
        <w:t xml:space="preserve">real </w:t>
      </w:r>
      <w:r w:rsidRPr="00265D85">
        <w:rPr>
          <w:lang w:eastAsia="en-US"/>
        </w:rPr>
        <w:t>issues</w:t>
      </w:r>
      <w:r w:rsidR="00D04325" w:rsidRPr="00265D85">
        <w:rPr>
          <w:lang w:eastAsia="en-US"/>
        </w:rPr>
        <w:t xml:space="preserve"> in dispute</w:t>
      </w:r>
      <w:r w:rsidRPr="00265D85">
        <w:rPr>
          <w:lang w:eastAsia="en-US"/>
        </w:rPr>
        <w:t xml:space="preserve"> to be determined at trial.</w:t>
      </w:r>
    </w:p>
    <w:p w14:paraId="59F22545" w14:textId="77777777" w:rsidR="00F36FB7" w:rsidRPr="00265D85" w:rsidRDefault="00F36FB7" w:rsidP="000C0B97">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defendant is to serve their response to the plaintiff’s draft list of issues, identifying areas of agreement and disagreement.</w:t>
      </w:r>
    </w:p>
    <w:p w14:paraId="398C9B16" w14:textId="77777777" w:rsidR="00F36FB7" w:rsidRPr="00265D85" w:rsidRDefault="00F36FB7" w:rsidP="000C0B97">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the parties are to confer so as to limit the issues in dispute.</w:t>
      </w:r>
    </w:p>
    <w:p w14:paraId="62267EB8" w14:textId="3D669F63" w:rsidR="00F36FB7" w:rsidRPr="00265D85" w:rsidRDefault="00F36FB7" w:rsidP="000C0B97">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 xml:space="preserve">4:00pm </w:t>
      </w:r>
      <w:r w:rsidRPr="00265D85">
        <w:rPr>
          <w:lang w:eastAsia="en-US"/>
        </w:rPr>
        <w:t xml:space="preserve">on </w:t>
      </w:r>
      <w:r w:rsidRPr="00265D85">
        <w:rPr>
          <w:b/>
          <w:bCs/>
          <w:lang w:eastAsia="en-US"/>
        </w:rPr>
        <w:t>[date]</w:t>
      </w:r>
      <w:r w:rsidRPr="00265D85">
        <w:rPr>
          <w:lang w:eastAsia="en-US"/>
        </w:rPr>
        <w:t>, the plaintiff is to file an agreed draft list of</w:t>
      </w:r>
      <w:r w:rsidR="00D04325" w:rsidRPr="00265D85">
        <w:rPr>
          <w:lang w:eastAsia="en-US"/>
        </w:rPr>
        <w:t xml:space="preserve"> the real</w:t>
      </w:r>
      <w:r w:rsidRPr="00265D85">
        <w:rPr>
          <w:lang w:eastAsia="en-US"/>
        </w:rPr>
        <w:t xml:space="preserve"> issues</w:t>
      </w:r>
      <w:r w:rsidR="00D04325" w:rsidRPr="00265D85">
        <w:rPr>
          <w:lang w:eastAsia="en-US"/>
        </w:rPr>
        <w:t xml:space="preserve"> in dispute</w:t>
      </w:r>
      <w:r w:rsidRPr="00265D85">
        <w:rPr>
          <w:lang w:eastAsia="en-US"/>
        </w:rPr>
        <w:t xml:space="preserve"> to be determined at trial or, if agreement cannot be reached, a list highlighting the differences between the parties.</w:t>
      </w:r>
    </w:p>
    <w:p w14:paraId="79D84FFA" w14:textId="77777777" w:rsidR="00F36FB7" w:rsidRPr="00265D85" w:rsidRDefault="00F36FB7" w:rsidP="00F36FB7">
      <w:pPr>
        <w:spacing w:after="120" w:line="360" w:lineRule="auto"/>
        <w:jc w:val="both"/>
        <w:rPr>
          <w:b/>
          <w:bCs/>
          <w:lang w:eastAsia="en-US"/>
        </w:rPr>
      </w:pPr>
      <w:r w:rsidRPr="00265D85">
        <w:rPr>
          <w:b/>
          <w:bCs/>
          <w:lang w:eastAsia="en-US"/>
        </w:rPr>
        <w:t xml:space="preserve">Chronology </w:t>
      </w:r>
    </w:p>
    <w:p w14:paraId="7A8122AD" w14:textId="2039A505" w:rsidR="00F36FB7" w:rsidRPr="00265D85" w:rsidRDefault="00F36FB7" w:rsidP="00685C7A">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xml:space="preserve">, the plaintiff is to serve a draft </w:t>
      </w:r>
      <w:r w:rsidR="00501551" w:rsidRPr="00265D85">
        <w:rPr>
          <w:lang w:eastAsia="en-US"/>
        </w:rPr>
        <w:t xml:space="preserve">neutrally expressed </w:t>
      </w:r>
      <w:r w:rsidRPr="00265D85">
        <w:rPr>
          <w:lang w:eastAsia="en-US"/>
        </w:rPr>
        <w:t>chronology of the relevant facts and events. The defendant is to send a</w:t>
      </w:r>
      <w:r w:rsidR="00501551" w:rsidRPr="00265D85">
        <w:rPr>
          <w:lang w:eastAsia="en-US"/>
        </w:rPr>
        <w:t xml:space="preserve"> neutrally expressed</w:t>
      </w:r>
      <w:r w:rsidRPr="00265D85">
        <w:rPr>
          <w:lang w:eastAsia="en-US"/>
        </w:rPr>
        <w:t xml:space="preserve"> list of relevant facts and events to be included in the proposed chronology and both parties must consult and agree (where possible) upon the contents of the chronology by </w:t>
      </w:r>
      <w:r w:rsidRPr="00265D85">
        <w:rPr>
          <w:b/>
          <w:bCs/>
          <w:lang w:eastAsia="en-US"/>
        </w:rPr>
        <w:t>[date]</w:t>
      </w:r>
      <w:r w:rsidRPr="00265D85">
        <w:rPr>
          <w:lang w:eastAsia="en-US"/>
        </w:rPr>
        <w:t>.</w:t>
      </w:r>
    </w:p>
    <w:p w14:paraId="471C469A" w14:textId="0A26AB22" w:rsidR="00F36FB7" w:rsidRPr="00265D85" w:rsidRDefault="00F36FB7" w:rsidP="00685C7A">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the plaintiff is to file and serve the finalised</w:t>
      </w:r>
      <w:r w:rsidR="0085590B" w:rsidRPr="00265D85">
        <w:rPr>
          <w:lang w:eastAsia="en-US"/>
        </w:rPr>
        <w:t xml:space="preserve"> neutrally expressed</w:t>
      </w:r>
      <w:r w:rsidRPr="00265D85">
        <w:rPr>
          <w:lang w:eastAsia="en-US"/>
        </w:rPr>
        <w:t xml:space="preserve"> chronology, which </w:t>
      </w:r>
      <w:r w:rsidR="002626B4" w:rsidRPr="00265D85">
        <w:rPr>
          <w:lang w:eastAsia="en-US"/>
        </w:rPr>
        <w:t xml:space="preserve">must </w:t>
      </w:r>
      <w:r w:rsidRPr="00265D85">
        <w:rPr>
          <w:lang w:eastAsia="en-US"/>
        </w:rPr>
        <w:t>indicate if any fact included is not agreed and by which party. The plaintiff must also provide the judge with an electronic copy of the chronology in fully searchable portable document format.</w:t>
      </w:r>
    </w:p>
    <w:p w14:paraId="22CD503F" w14:textId="77777777" w:rsidR="00F36FB7" w:rsidRPr="00265D85" w:rsidRDefault="00F36FB7" w:rsidP="00F36FB7">
      <w:pPr>
        <w:spacing w:after="120" w:line="360" w:lineRule="auto"/>
        <w:jc w:val="both"/>
        <w:rPr>
          <w:b/>
          <w:bCs/>
          <w:lang w:eastAsia="en-US"/>
        </w:rPr>
      </w:pPr>
      <w:r w:rsidRPr="00265D85">
        <w:rPr>
          <w:b/>
          <w:bCs/>
          <w:lang w:eastAsia="en-US"/>
        </w:rPr>
        <w:t xml:space="preserve">Agreed statement of facts </w:t>
      </w:r>
    </w:p>
    <w:p w14:paraId="398C539C" w14:textId="77777777" w:rsidR="00F36FB7" w:rsidRPr="00265D85" w:rsidRDefault="00F36FB7" w:rsidP="00685C7A">
      <w:pPr>
        <w:numPr>
          <w:ilvl w:val="0"/>
          <w:numId w:val="47"/>
        </w:numPr>
        <w:spacing w:after="120" w:line="360" w:lineRule="auto"/>
        <w:ind w:left="720" w:hanging="720"/>
        <w:jc w:val="both"/>
        <w:rPr>
          <w:lang w:eastAsia="en-US"/>
        </w:rPr>
      </w:pPr>
      <w:r w:rsidRPr="00265D85">
        <w:rPr>
          <w:lang w:eastAsia="en-US"/>
        </w:rPr>
        <w:lastRenderedPageBreak/>
        <w:t>By</w:t>
      </w:r>
      <w:r w:rsidRPr="00265D85">
        <w:rPr>
          <w:b/>
          <w:bCs/>
          <w:lang w:eastAsia="en-US"/>
        </w:rPr>
        <w:t xml:space="preserve"> 4:00pm </w:t>
      </w:r>
      <w:r w:rsidRPr="00265D85">
        <w:rPr>
          <w:lang w:eastAsia="en-US"/>
        </w:rPr>
        <w:t xml:space="preserve">on </w:t>
      </w:r>
      <w:r w:rsidRPr="00265D85">
        <w:rPr>
          <w:b/>
          <w:bCs/>
          <w:lang w:eastAsia="en-US"/>
        </w:rPr>
        <w:t>[date]</w:t>
      </w:r>
      <w:r w:rsidRPr="00265D85">
        <w:rPr>
          <w:lang w:eastAsia="en-US"/>
        </w:rPr>
        <w:t xml:space="preserve">, the plaintiff is to serve a draft statement of facts. </w:t>
      </w:r>
    </w:p>
    <w:p w14:paraId="57704F87" w14:textId="77777777" w:rsidR="00F36FB7" w:rsidRPr="00265D85" w:rsidRDefault="00F36FB7" w:rsidP="00685C7A">
      <w:pPr>
        <w:numPr>
          <w:ilvl w:val="0"/>
          <w:numId w:val="47"/>
        </w:numPr>
        <w:spacing w:after="120" w:line="360" w:lineRule="auto"/>
        <w:ind w:left="720" w:hanging="720"/>
        <w:jc w:val="both"/>
        <w:rPr>
          <w:lang w:eastAsia="en-US"/>
        </w:rPr>
      </w:pPr>
      <w:r w:rsidRPr="00265D85">
        <w:rPr>
          <w:lang w:eastAsia="en-US"/>
        </w:rPr>
        <w:t>By</w:t>
      </w:r>
      <w:r w:rsidRPr="00265D85">
        <w:rPr>
          <w:b/>
          <w:bCs/>
          <w:lang w:eastAsia="en-US"/>
        </w:rPr>
        <w:t xml:space="preserve"> 4:00pm </w:t>
      </w:r>
      <w:r w:rsidRPr="00265D85">
        <w:rPr>
          <w:lang w:eastAsia="en-US"/>
        </w:rPr>
        <w:t xml:space="preserve">on </w:t>
      </w:r>
      <w:r w:rsidRPr="00265D85">
        <w:rPr>
          <w:b/>
          <w:bCs/>
          <w:lang w:eastAsia="en-US"/>
        </w:rPr>
        <w:t>[date]</w:t>
      </w:r>
      <w:r w:rsidRPr="00265D85">
        <w:rPr>
          <w:lang w:eastAsia="en-US"/>
        </w:rPr>
        <w:t>, the defendant is to serve any proposed amendments to the draft statement of facts served by the plaintiff.</w:t>
      </w:r>
    </w:p>
    <w:p w14:paraId="0AA7CF4E" w14:textId="77777777" w:rsidR="00F36FB7" w:rsidRPr="00265D85" w:rsidRDefault="00F36FB7" w:rsidP="00685C7A">
      <w:pPr>
        <w:numPr>
          <w:ilvl w:val="0"/>
          <w:numId w:val="47"/>
        </w:numPr>
        <w:spacing w:after="120" w:line="360" w:lineRule="auto"/>
        <w:ind w:left="720" w:hanging="720"/>
        <w:jc w:val="both"/>
        <w:rPr>
          <w:lang w:eastAsia="en-US"/>
        </w:rPr>
      </w:pPr>
      <w:r w:rsidRPr="00265D85">
        <w:rPr>
          <w:lang w:eastAsia="en-US"/>
        </w:rPr>
        <w:t xml:space="preserve">By </w:t>
      </w:r>
      <w:r w:rsidRPr="00265D85">
        <w:rPr>
          <w:b/>
          <w:bCs/>
          <w:lang w:eastAsia="en-US"/>
        </w:rPr>
        <w:t>4:00pm</w:t>
      </w:r>
      <w:r w:rsidRPr="00265D85">
        <w:rPr>
          <w:lang w:eastAsia="en-US"/>
        </w:rPr>
        <w:t xml:space="preserve"> on </w:t>
      </w:r>
      <w:r w:rsidRPr="00265D85">
        <w:rPr>
          <w:b/>
          <w:bCs/>
          <w:lang w:eastAsia="en-US"/>
        </w:rPr>
        <w:t>[date]</w:t>
      </w:r>
      <w:r w:rsidRPr="00265D85">
        <w:rPr>
          <w:lang w:eastAsia="en-US"/>
        </w:rPr>
        <w:t>, the plaintiff is to file and serve an agreed statement of facts.</w:t>
      </w:r>
    </w:p>
    <w:p w14:paraId="62C88DF8" w14:textId="77777777" w:rsidR="00F36FB7" w:rsidRPr="00265D85" w:rsidRDefault="00F36FB7" w:rsidP="00F36FB7">
      <w:pPr>
        <w:spacing w:after="120" w:line="360" w:lineRule="auto"/>
        <w:jc w:val="both"/>
        <w:rPr>
          <w:b/>
          <w:bCs/>
          <w:lang w:eastAsia="en-US"/>
        </w:rPr>
      </w:pPr>
      <w:r w:rsidRPr="00265D85">
        <w:rPr>
          <w:b/>
          <w:bCs/>
          <w:lang w:eastAsia="en-US"/>
        </w:rPr>
        <w:t xml:space="preserve">Trial date </w:t>
      </w:r>
    </w:p>
    <w:p w14:paraId="42FB4A7F" w14:textId="77777777" w:rsidR="00F36FB7" w:rsidRPr="00265D85" w:rsidRDefault="00F36FB7" w:rsidP="0085590B">
      <w:pPr>
        <w:numPr>
          <w:ilvl w:val="0"/>
          <w:numId w:val="47"/>
        </w:numPr>
        <w:spacing w:after="120" w:line="360" w:lineRule="auto"/>
        <w:ind w:left="720" w:hanging="720"/>
        <w:jc w:val="both"/>
        <w:rPr>
          <w:lang w:eastAsia="en-US"/>
        </w:rPr>
      </w:pPr>
      <w:r w:rsidRPr="00265D85">
        <w:rPr>
          <w:lang w:eastAsia="en-US"/>
        </w:rPr>
        <w:t xml:space="preserve">The proceeding is set down for trial on </w:t>
      </w:r>
      <w:r w:rsidRPr="00265D85">
        <w:rPr>
          <w:b/>
          <w:bCs/>
          <w:lang w:eastAsia="en-US"/>
        </w:rPr>
        <w:t xml:space="preserve">[date] </w:t>
      </w:r>
      <w:r w:rsidRPr="00265D85">
        <w:rPr>
          <w:lang w:eastAsia="en-US"/>
        </w:rPr>
        <w:t xml:space="preserve">on an estimated duration of </w:t>
      </w:r>
      <w:r w:rsidRPr="00265D85">
        <w:rPr>
          <w:b/>
          <w:bCs/>
          <w:lang w:eastAsia="en-US"/>
        </w:rPr>
        <w:t>[#]</w:t>
      </w:r>
      <w:r w:rsidRPr="00265D85">
        <w:rPr>
          <w:sz w:val="20"/>
          <w:szCs w:val="20"/>
          <w:lang w:eastAsia="en-US"/>
        </w:rPr>
        <w:t xml:space="preserve"> </w:t>
      </w:r>
      <w:r w:rsidRPr="00265D85">
        <w:rPr>
          <w:lang w:eastAsia="en-US"/>
        </w:rPr>
        <w:t xml:space="preserve">days. </w:t>
      </w:r>
    </w:p>
    <w:p w14:paraId="3D65B717" w14:textId="517933A2" w:rsidR="00F36FB7" w:rsidRPr="00265D85" w:rsidRDefault="00AF4E23" w:rsidP="0085590B">
      <w:pPr>
        <w:numPr>
          <w:ilvl w:val="0"/>
          <w:numId w:val="47"/>
        </w:numPr>
        <w:spacing w:after="120" w:line="360" w:lineRule="auto"/>
        <w:ind w:left="720" w:hanging="720"/>
        <w:jc w:val="both"/>
        <w:rPr>
          <w:lang w:eastAsia="en-US"/>
        </w:rPr>
      </w:pPr>
      <w:r w:rsidRPr="00265D85">
        <w:rPr>
          <w:bCs/>
          <w:lang w:val="en-US" w:eastAsia="en-US"/>
        </w:rPr>
        <w:t>Costs</w:t>
      </w:r>
      <w:r w:rsidR="00F36FB7" w:rsidRPr="00265D85">
        <w:rPr>
          <w:lang w:eastAsia="en-US"/>
        </w:rPr>
        <w:t xml:space="preserve"> reserved.</w:t>
      </w:r>
    </w:p>
    <w:p w14:paraId="022DB5BE" w14:textId="77777777" w:rsidR="00F36FB7" w:rsidRPr="00265D85" w:rsidRDefault="00F36FB7" w:rsidP="0085590B">
      <w:pPr>
        <w:numPr>
          <w:ilvl w:val="0"/>
          <w:numId w:val="47"/>
        </w:numPr>
        <w:spacing w:after="120" w:line="360" w:lineRule="auto"/>
        <w:ind w:left="720" w:hanging="720"/>
        <w:jc w:val="both"/>
        <w:rPr>
          <w:lang w:eastAsia="en-US"/>
        </w:rPr>
      </w:pPr>
      <w:r w:rsidRPr="00265D85">
        <w:rPr>
          <w:lang w:eastAsia="en-US"/>
        </w:rPr>
        <w:t xml:space="preserve">Liberty to apply. </w:t>
      </w:r>
    </w:p>
    <w:p w14:paraId="2EA1D8F8" w14:textId="77777777" w:rsidR="00F36FB7" w:rsidRPr="00265D85" w:rsidRDefault="00F36FB7" w:rsidP="00F36FB7">
      <w:pPr>
        <w:rPr>
          <w:lang w:eastAsia="en-US"/>
        </w:rPr>
      </w:pPr>
      <w:r w:rsidRPr="00265D85">
        <w:rPr>
          <w:lang w:eastAsia="en-US"/>
        </w:rPr>
        <w:br w:type="page"/>
      </w:r>
    </w:p>
    <w:p w14:paraId="120D7C9D" w14:textId="087FEDFA" w:rsidR="00F36FB7" w:rsidRPr="00265D85" w:rsidRDefault="00F36FB7" w:rsidP="00F36FB7">
      <w:pPr>
        <w:jc w:val="center"/>
        <w:outlineLvl w:val="0"/>
        <w:rPr>
          <w:b/>
          <w:lang w:eastAsia="en-US"/>
        </w:rPr>
      </w:pPr>
      <w:r w:rsidRPr="00265D85">
        <w:rPr>
          <w:b/>
          <w:lang w:eastAsia="en-US"/>
        </w:rPr>
        <w:lastRenderedPageBreak/>
        <w:t xml:space="preserve">ANNEXURE </w:t>
      </w:r>
      <w:r w:rsidR="000B4B6F" w:rsidRPr="00265D85">
        <w:rPr>
          <w:b/>
          <w:lang w:eastAsia="en-US"/>
        </w:rPr>
        <w:t>D</w:t>
      </w:r>
      <w:r w:rsidRPr="00265D85">
        <w:rPr>
          <w:b/>
          <w:lang w:eastAsia="en-US"/>
        </w:rPr>
        <w:t xml:space="preserve"> </w:t>
      </w:r>
    </w:p>
    <w:p w14:paraId="2A724756" w14:textId="77777777" w:rsidR="00F36FB7" w:rsidRPr="00265D85" w:rsidRDefault="00F36FB7" w:rsidP="00F36FB7">
      <w:pPr>
        <w:jc w:val="center"/>
        <w:rPr>
          <w:lang w:eastAsia="en-US"/>
        </w:rPr>
      </w:pPr>
    </w:p>
    <w:p w14:paraId="7D277FD6" w14:textId="77777777" w:rsidR="00F36FB7" w:rsidRPr="00265D85" w:rsidRDefault="00F36FB7" w:rsidP="00F36FB7">
      <w:pPr>
        <w:jc w:val="center"/>
        <w:rPr>
          <w:b/>
          <w:lang w:eastAsia="en-US"/>
        </w:rPr>
      </w:pPr>
      <w:r w:rsidRPr="00265D85">
        <w:rPr>
          <w:b/>
          <w:lang w:eastAsia="en-US"/>
        </w:rPr>
        <w:t>Trial Plan Template</w:t>
      </w:r>
    </w:p>
    <w:p w14:paraId="6F602D86" w14:textId="77777777" w:rsidR="00F36FB7" w:rsidRPr="00265D85" w:rsidRDefault="00F36FB7" w:rsidP="00F36FB7">
      <w:pPr>
        <w:jc w:val="center"/>
        <w:rPr>
          <w:b/>
          <w:u w:val="single"/>
          <w:lang w:eastAsia="en-US"/>
        </w:rPr>
      </w:pPr>
    </w:p>
    <w:tbl>
      <w:tblPr>
        <w:tblW w:w="0" w:type="auto"/>
        <w:tblCellMar>
          <w:left w:w="0" w:type="dxa"/>
          <w:right w:w="0" w:type="dxa"/>
        </w:tblCellMar>
        <w:tblLook w:val="04A0" w:firstRow="1" w:lastRow="0" w:firstColumn="1" w:lastColumn="0" w:noHBand="0" w:noVBand="1"/>
      </w:tblPr>
      <w:tblGrid>
        <w:gridCol w:w="3434"/>
        <w:gridCol w:w="2592"/>
        <w:gridCol w:w="2898"/>
      </w:tblGrid>
      <w:tr w:rsidR="00F36FB7" w:rsidRPr="00265D85" w14:paraId="6161301F" w14:textId="77777777" w:rsidTr="008D6F6C">
        <w:trPr>
          <w:trHeight w:val="329"/>
        </w:trPr>
        <w:tc>
          <w:tcPr>
            <w:tcW w:w="3434"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57BF6663"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Plaintiff’s opening</w:t>
            </w:r>
          </w:p>
        </w:tc>
        <w:tc>
          <w:tcPr>
            <w:tcW w:w="54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7D5C7"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7E915BF4" w14:textId="77777777" w:rsidTr="008D6F6C">
        <w:trPr>
          <w:trHeight w:val="313"/>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688006A0"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Defendant’s opening</w:t>
            </w:r>
          </w:p>
        </w:tc>
        <w:tc>
          <w:tcPr>
            <w:tcW w:w="54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8B2183"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17190638" w14:textId="77777777" w:rsidTr="008D6F6C">
        <w:trPr>
          <w:trHeight w:val="661"/>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298196C7"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Name of plaintiff witness</w:t>
            </w:r>
          </w:p>
        </w:tc>
        <w:tc>
          <w:tcPr>
            <w:tcW w:w="25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6B8222F0"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Time required for XN</w:t>
            </w:r>
          </w:p>
        </w:tc>
        <w:tc>
          <w:tcPr>
            <w:tcW w:w="289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7A83386F"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Time required for XXN</w:t>
            </w:r>
          </w:p>
        </w:tc>
      </w:tr>
      <w:tr w:rsidR="00F36FB7" w:rsidRPr="00265D85" w14:paraId="5234B5AE"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6104A9E" w14:textId="77777777" w:rsidR="00F36FB7" w:rsidRPr="00265D85" w:rsidRDefault="00F36FB7" w:rsidP="00B665C9">
            <w:pPr>
              <w:rPr>
                <w:rFonts w:eastAsia="Calibri"/>
                <w:sz w:val="20"/>
                <w:szCs w:val="20"/>
                <w:lang w:eastAsia="en-US"/>
              </w:rPr>
            </w:pPr>
            <w:r w:rsidRPr="00265D85">
              <w:rPr>
                <w:rFonts w:eastAsia="Calibri"/>
                <w:sz w:val="20"/>
                <w:szCs w:val="20"/>
                <w:lang w:eastAsia="en-US"/>
              </w:rPr>
              <w:t>Lay</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A0B52B0"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F6FE1C3"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1DBCF0B7"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AA4C2"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DFF8A6E"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c>
          <w:tcPr>
            <w:tcW w:w="2898" w:type="dxa"/>
            <w:tcBorders>
              <w:top w:val="nil"/>
              <w:left w:val="nil"/>
              <w:bottom w:val="single" w:sz="8" w:space="0" w:color="auto"/>
              <w:right w:val="single" w:sz="8" w:space="0" w:color="auto"/>
            </w:tcBorders>
            <w:tcMar>
              <w:top w:w="0" w:type="dxa"/>
              <w:left w:w="108" w:type="dxa"/>
              <w:bottom w:w="0" w:type="dxa"/>
              <w:right w:w="108" w:type="dxa"/>
            </w:tcMar>
            <w:hideMark/>
          </w:tcPr>
          <w:p w14:paraId="0F6E83A4"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701474BF"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6B508E"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53FE3AA4"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5B1C8483" w14:textId="77777777" w:rsidR="00F36FB7" w:rsidRPr="00265D85" w:rsidRDefault="00F36FB7" w:rsidP="00B665C9">
            <w:pPr>
              <w:rPr>
                <w:rFonts w:eastAsia="Calibri"/>
                <w:sz w:val="20"/>
                <w:szCs w:val="20"/>
                <w:lang w:eastAsia="en-US"/>
              </w:rPr>
            </w:pPr>
          </w:p>
        </w:tc>
      </w:tr>
      <w:tr w:rsidR="00F36FB7" w:rsidRPr="00265D85" w14:paraId="137AAE98"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BCFB773" w14:textId="77777777" w:rsidR="00F36FB7" w:rsidRPr="00265D85" w:rsidRDefault="00F36FB7" w:rsidP="00B665C9">
            <w:pPr>
              <w:rPr>
                <w:rFonts w:eastAsia="Calibri"/>
                <w:sz w:val="20"/>
                <w:szCs w:val="20"/>
                <w:lang w:eastAsia="en-US"/>
              </w:rPr>
            </w:pPr>
            <w:r w:rsidRPr="00265D85">
              <w:rPr>
                <w:rFonts w:eastAsia="Calibri"/>
                <w:sz w:val="20"/>
                <w:szCs w:val="20"/>
                <w:lang w:eastAsia="en-US"/>
              </w:rPr>
              <w:t>Expert</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ABD9E8D"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7787703" w14:textId="77777777" w:rsidR="00F36FB7" w:rsidRPr="00265D85" w:rsidRDefault="00F36FB7" w:rsidP="00B665C9">
            <w:pPr>
              <w:rPr>
                <w:rFonts w:eastAsia="Calibri"/>
                <w:sz w:val="20"/>
                <w:szCs w:val="20"/>
                <w:lang w:eastAsia="en-US"/>
              </w:rPr>
            </w:pPr>
          </w:p>
        </w:tc>
      </w:tr>
      <w:tr w:rsidR="00F36FB7" w:rsidRPr="00265D85" w14:paraId="75002467"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8C466"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E36C52"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BF7BE0" w14:textId="77777777" w:rsidR="00F36FB7" w:rsidRPr="00265D85" w:rsidRDefault="00F36FB7" w:rsidP="00B665C9">
            <w:pPr>
              <w:rPr>
                <w:rFonts w:eastAsia="Calibri"/>
                <w:sz w:val="20"/>
                <w:szCs w:val="20"/>
                <w:lang w:eastAsia="en-US"/>
              </w:rPr>
            </w:pPr>
          </w:p>
        </w:tc>
      </w:tr>
      <w:tr w:rsidR="00F36FB7" w:rsidRPr="00265D85" w14:paraId="1C5514B8" w14:textId="77777777" w:rsidTr="008D6F6C">
        <w:trPr>
          <w:trHeight w:val="661"/>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21817011"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Name of defendant witness</w:t>
            </w:r>
          </w:p>
        </w:tc>
        <w:tc>
          <w:tcPr>
            <w:tcW w:w="25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7DB4FE56"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Time required for XN</w:t>
            </w:r>
          </w:p>
        </w:tc>
        <w:tc>
          <w:tcPr>
            <w:tcW w:w="289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238E11FE"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Time required for XXN</w:t>
            </w:r>
          </w:p>
        </w:tc>
      </w:tr>
      <w:tr w:rsidR="00F36FB7" w:rsidRPr="00265D85" w14:paraId="541DEC91" w14:textId="77777777" w:rsidTr="008D6F6C">
        <w:trPr>
          <w:trHeight w:val="313"/>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088959" w14:textId="77777777" w:rsidR="00F36FB7" w:rsidRPr="00265D85" w:rsidRDefault="00F36FB7" w:rsidP="00B665C9">
            <w:pPr>
              <w:rPr>
                <w:rFonts w:eastAsia="Calibri"/>
                <w:sz w:val="20"/>
                <w:szCs w:val="20"/>
                <w:lang w:eastAsia="en-US"/>
              </w:rPr>
            </w:pPr>
            <w:r w:rsidRPr="00265D85">
              <w:rPr>
                <w:rFonts w:eastAsia="Calibri"/>
                <w:sz w:val="20"/>
                <w:szCs w:val="20"/>
                <w:lang w:eastAsia="en-US"/>
              </w:rPr>
              <w:t>Lay</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D89DF24"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D4250AD"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0B870C23" w14:textId="77777777" w:rsidTr="008D6F6C">
        <w:trPr>
          <w:trHeight w:val="329"/>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949D9"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E62D522"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c>
          <w:tcPr>
            <w:tcW w:w="2898" w:type="dxa"/>
            <w:tcBorders>
              <w:top w:val="nil"/>
              <w:left w:val="nil"/>
              <w:bottom w:val="single" w:sz="8" w:space="0" w:color="auto"/>
              <w:right w:val="single" w:sz="8" w:space="0" w:color="auto"/>
            </w:tcBorders>
            <w:tcMar>
              <w:top w:w="0" w:type="dxa"/>
              <w:left w:w="108" w:type="dxa"/>
              <w:bottom w:w="0" w:type="dxa"/>
              <w:right w:w="108" w:type="dxa"/>
            </w:tcMar>
            <w:hideMark/>
          </w:tcPr>
          <w:p w14:paraId="4097683F"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3F196614"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6E9469F" w14:textId="77777777" w:rsidR="00F36FB7" w:rsidRPr="00265D85" w:rsidRDefault="00F36FB7" w:rsidP="00B665C9">
            <w:pPr>
              <w:rPr>
                <w:rFonts w:eastAsia="Calibri"/>
                <w:sz w:val="20"/>
                <w:szCs w:val="20"/>
                <w:lang w:eastAsia="en-US"/>
              </w:rPr>
            </w:pPr>
            <w:r w:rsidRPr="00265D85">
              <w:rPr>
                <w:rFonts w:eastAsia="Calibri"/>
                <w:sz w:val="20"/>
                <w:szCs w:val="20"/>
                <w:lang w:eastAsia="en-US"/>
              </w:rPr>
              <w:t>Expert</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E472C89"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1B845764" w14:textId="77777777" w:rsidR="00F36FB7" w:rsidRPr="00265D85" w:rsidRDefault="00F36FB7" w:rsidP="00B665C9">
            <w:pPr>
              <w:rPr>
                <w:rFonts w:eastAsia="Calibri"/>
                <w:sz w:val="20"/>
                <w:szCs w:val="20"/>
                <w:lang w:eastAsia="en-US"/>
              </w:rPr>
            </w:pPr>
          </w:p>
        </w:tc>
      </w:tr>
      <w:tr w:rsidR="00F36FB7" w:rsidRPr="00265D85" w14:paraId="4E857D31"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6DE36F"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2EBAEED2"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5468AB6E" w14:textId="77777777" w:rsidR="00F36FB7" w:rsidRPr="00265D85" w:rsidRDefault="00F36FB7" w:rsidP="00B665C9">
            <w:pPr>
              <w:rPr>
                <w:rFonts w:eastAsia="Calibri"/>
                <w:sz w:val="20"/>
                <w:szCs w:val="20"/>
                <w:lang w:eastAsia="en-US"/>
              </w:rPr>
            </w:pPr>
          </w:p>
        </w:tc>
      </w:tr>
      <w:tr w:rsidR="00F36FB7" w:rsidRPr="00265D85" w14:paraId="0BC83E43"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09FA8" w14:textId="77777777" w:rsidR="00F36FB7" w:rsidRPr="00265D85" w:rsidRDefault="00F36FB7" w:rsidP="00B665C9">
            <w:pPr>
              <w:rPr>
                <w:rFonts w:eastAsia="Calibri"/>
                <w:sz w:val="20"/>
                <w:szCs w:val="20"/>
                <w:lang w:eastAsia="en-US"/>
              </w:rPr>
            </w:pPr>
            <w:r w:rsidRPr="00265D85">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6899EE95" w14:textId="77777777" w:rsidR="00F36FB7" w:rsidRPr="00265D85"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7462C263" w14:textId="77777777" w:rsidR="00F36FB7" w:rsidRPr="00265D85" w:rsidRDefault="00F36FB7" w:rsidP="00B665C9">
            <w:pPr>
              <w:rPr>
                <w:rFonts w:eastAsia="Calibri"/>
                <w:sz w:val="20"/>
                <w:szCs w:val="20"/>
                <w:lang w:eastAsia="en-US"/>
              </w:rPr>
            </w:pPr>
          </w:p>
        </w:tc>
      </w:tr>
      <w:tr w:rsidR="00F36FB7" w:rsidRPr="00265D85" w14:paraId="12EA83FB"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1C095234"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Plaintiff’s closing</w:t>
            </w:r>
          </w:p>
        </w:tc>
        <w:tc>
          <w:tcPr>
            <w:tcW w:w="54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A361C5"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157D6788" w14:textId="77777777" w:rsidTr="008D6F6C">
        <w:trPr>
          <w:trHeight w:val="313"/>
        </w:trPr>
        <w:tc>
          <w:tcPr>
            <w:tcW w:w="3434" w:type="dxa"/>
            <w:tcBorders>
              <w:top w:val="nil"/>
              <w:left w:val="single" w:sz="8" w:space="0" w:color="auto"/>
              <w:bottom w:val="single" w:sz="4" w:space="0" w:color="auto"/>
              <w:right w:val="single" w:sz="8" w:space="0" w:color="auto"/>
            </w:tcBorders>
            <w:shd w:val="clear" w:color="auto" w:fill="808080"/>
            <w:tcMar>
              <w:top w:w="0" w:type="dxa"/>
              <w:left w:w="108" w:type="dxa"/>
              <w:bottom w:w="0" w:type="dxa"/>
              <w:right w:w="108" w:type="dxa"/>
            </w:tcMar>
            <w:hideMark/>
          </w:tcPr>
          <w:p w14:paraId="49D5FD9D"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Defendant’s closing</w:t>
            </w:r>
          </w:p>
        </w:tc>
        <w:tc>
          <w:tcPr>
            <w:tcW w:w="5490"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316F4A2D" w14:textId="77777777" w:rsidR="00F36FB7" w:rsidRPr="00265D85" w:rsidRDefault="00F36FB7" w:rsidP="00B665C9">
            <w:pPr>
              <w:rPr>
                <w:rFonts w:eastAsia="Calibri"/>
                <w:sz w:val="20"/>
                <w:szCs w:val="20"/>
                <w:lang w:eastAsia="en-US"/>
              </w:rPr>
            </w:pPr>
            <w:r w:rsidRPr="00265D85">
              <w:rPr>
                <w:rFonts w:eastAsia="Calibri"/>
                <w:sz w:val="20"/>
                <w:szCs w:val="20"/>
                <w:lang w:eastAsia="en-US"/>
              </w:rPr>
              <w:t> </w:t>
            </w:r>
          </w:p>
        </w:tc>
      </w:tr>
      <w:tr w:rsidR="00F36FB7" w:rsidRPr="00265D85" w14:paraId="096C1C0D" w14:textId="77777777" w:rsidTr="00386A63">
        <w:trPr>
          <w:trHeight w:val="313"/>
        </w:trPr>
        <w:tc>
          <w:tcPr>
            <w:tcW w:w="3434" w:type="dxa"/>
            <w:tcBorders>
              <w:top w:val="single" w:sz="4"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14:paraId="06F99551" w14:textId="77777777" w:rsidR="00F36FB7" w:rsidRPr="00265D85" w:rsidRDefault="00F36FB7" w:rsidP="00B665C9">
            <w:pPr>
              <w:rPr>
                <w:rFonts w:eastAsia="Calibri"/>
                <w:b/>
                <w:bCs/>
                <w:sz w:val="20"/>
                <w:szCs w:val="20"/>
                <w:lang w:eastAsia="en-US"/>
              </w:rPr>
            </w:pPr>
            <w:r w:rsidRPr="00265D85">
              <w:rPr>
                <w:rFonts w:eastAsia="Calibri"/>
                <w:b/>
                <w:bCs/>
                <w:sz w:val="20"/>
                <w:szCs w:val="20"/>
                <w:lang w:eastAsia="en-US"/>
              </w:rPr>
              <w:t>Trial total (days)</w:t>
            </w:r>
          </w:p>
        </w:tc>
        <w:tc>
          <w:tcPr>
            <w:tcW w:w="54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FE1EDCA" w14:textId="77777777" w:rsidR="00F36FB7" w:rsidRPr="00265D85" w:rsidRDefault="00F36FB7" w:rsidP="00B665C9">
            <w:pPr>
              <w:rPr>
                <w:rFonts w:eastAsia="Calibri"/>
                <w:sz w:val="20"/>
                <w:szCs w:val="20"/>
                <w:lang w:eastAsia="en-US"/>
              </w:rPr>
            </w:pPr>
          </w:p>
        </w:tc>
      </w:tr>
    </w:tbl>
    <w:p w14:paraId="36958862" w14:textId="77777777" w:rsidR="00F36FB7" w:rsidRPr="00265D85" w:rsidRDefault="00F36FB7" w:rsidP="00F36FB7">
      <w:pPr>
        <w:spacing w:before="120" w:after="120"/>
        <w:ind w:left="720" w:hanging="720"/>
        <w:rPr>
          <w:rFonts w:ascii="Book Antiqua" w:hAnsi="Book Antiqua"/>
        </w:rPr>
      </w:pPr>
    </w:p>
    <w:p w14:paraId="402E575F" w14:textId="77777777" w:rsidR="00F36FB7" w:rsidRPr="00265D85" w:rsidRDefault="00F36FB7" w:rsidP="00F36FB7">
      <w:pPr>
        <w:spacing w:before="120" w:after="120"/>
        <w:ind w:left="720" w:hanging="720"/>
        <w:rPr>
          <w:rFonts w:ascii="Book Antiqua" w:hAnsi="Book Antiqua"/>
        </w:rPr>
      </w:pPr>
    </w:p>
    <w:p w14:paraId="25823C20" w14:textId="77777777" w:rsidR="00F36FB7" w:rsidRPr="00265D85" w:rsidRDefault="00F36FB7" w:rsidP="00F36FB7">
      <w:pPr>
        <w:spacing w:before="120" w:after="120"/>
        <w:ind w:left="720" w:hanging="720"/>
        <w:rPr>
          <w:rFonts w:ascii="Book Antiqua" w:hAnsi="Book Antiqua"/>
        </w:rPr>
      </w:pPr>
    </w:p>
    <w:p w14:paraId="2EE4D414" w14:textId="77777777" w:rsidR="00F36FB7" w:rsidRPr="00265D85" w:rsidRDefault="00F36FB7" w:rsidP="00F36FB7">
      <w:pPr>
        <w:spacing w:before="120" w:after="120"/>
        <w:ind w:left="720" w:hanging="720"/>
        <w:rPr>
          <w:rFonts w:ascii="Book Antiqua" w:hAnsi="Book Antiqua"/>
        </w:rPr>
      </w:pPr>
    </w:p>
    <w:p w14:paraId="0A3B71AB" w14:textId="77777777" w:rsidR="00F36FB7" w:rsidRPr="00265D85" w:rsidRDefault="00F36FB7" w:rsidP="00F36FB7">
      <w:pPr>
        <w:spacing w:before="120" w:after="120"/>
        <w:ind w:left="720" w:hanging="720"/>
        <w:rPr>
          <w:rFonts w:ascii="Book Antiqua" w:hAnsi="Book Antiqua"/>
        </w:rPr>
      </w:pPr>
    </w:p>
    <w:p w14:paraId="00018B2A" w14:textId="77777777" w:rsidR="00F36FB7" w:rsidRPr="00265D85" w:rsidRDefault="00F36FB7" w:rsidP="00F36FB7">
      <w:pPr>
        <w:spacing w:before="120" w:after="120"/>
        <w:ind w:left="720" w:hanging="720"/>
        <w:rPr>
          <w:rFonts w:ascii="Book Antiqua" w:hAnsi="Book Antiqua"/>
        </w:rPr>
      </w:pPr>
    </w:p>
    <w:p w14:paraId="4B584FEC" w14:textId="77777777" w:rsidR="00F36FB7" w:rsidRPr="00265D85" w:rsidRDefault="00F36FB7" w:rsidP="00F36FB7">
      <w:pPr>
        <w:spacing w:before="120" w:after="120"/>
        <w:ind w:left="720" w:hanging="720"/>
        <w:rPr>
          <w:rFonts w:ascii="Book Antiqua" w:hAnsi="Book Antiqua"/>
        </w:rPr>
      </w:pPr>
    </w:p>
    <w:p w14:paraId="1EE94BFA" w14:textId="77777777" w:rsidR="00F36FB7" w:rsidRPr="00265D85" w:rsidRDefault="00F36FB7" w:rsidP="00F36FB7">
      <w:pPr>
        <w:spacing w:before="120" w:after="120"/>
        <w:ind w:left="720" w:hanging="720"/>
        <w:rPr>
          <w:rFonts w:ascii="Book Antiqua" w:hAnsi="Book Antiqua"/>
        </w:rPr>
      </w:pPr>
    </w:p>
    <w:p w14:paraId="590BC7F9" w14:textId="77777777" w:rsidR="00F36FB7" w:rsidRPr="00265D85" w:rsidRDefault="00F36FB7" w:rsidP="00F36FB7">
      <w:pPr>
        <w:spacing w:before="120" w:after="120"/>
        <w:ind w:left="720" w:hanging="720"/>
        <w:rPr>
          <w:rFonts w:ascii="Book Antiqua" w:hAnsi="Book Antiqua"/>
        </w:rPr>
      </w:pPr>
    </w:p>
    <w:p w14:paraId="0DE11669" w14:textId="77777777" w:rsidR="00F36FB7" w:rsidRPr="00265D85" w:rsidRDefault="00F36FB7" w:rsidP="00F36FB7">
      <w:pPr>
        <w:spacing w:before="120" w:after="120"/>
        <w:ind w:left="720" w:hanging="720"/>
        <w:rPr>
          <w:rFonts w:ascii="Book Antiqua" w:hAnsi="Book Antiqua"/>
        </w:rPr>
      </w:pPr>
    </w:p>
    <w:p w14:paraId="5B078C3D" w14:textId="77777777" w:rsidR="00F36FB7" w:rsidRPr="00265D85" w:rsidRDefault="00F36FB7" w:rsidP="00F36FB7">
      <w:pPr>
        <w:spacing w:before="120" w:after="120"/>
        <w:ind w:left="720" w:hanging="720"/>
        <w:rPr>
          <w:rFonts w:ascii="Book Antiqua" w:hAnsi="Book Antiqua"/>
        </w:rPr>
      </w:pPr>
    </w:p>
    <w:p w14:paraId="10701EF6" w14:textId="77777777" w:rsidR="00F36FB7" w:rsidRPr="00265D85" w:rsidRDefault="00F36FB7" w:rsidP="00F36FB7">
      <w:pPr>
        <w:spacing w:before="120" w:after="120"/>
        <w:ind w:left="720" w:hanging="720"/>
        <w:rPr>
          <w:rFonts w:ascii="Book Antiqua" w:hAnsi="Book Antiqua"/>
        </w:rPr>
      </w:pPr>
    </w:p>
    <w:p w14:paraId="1CF51339" w14:textId="77777777" w:rsidR="00F36FB7" w:rsidRPr="00265D85" w:rsidRDefault="00F36FB7" w:rsidP="00F36FB7">
      <w:pPr>
        <w:spacing w:before="120" w:after="120"/>
        <w:ind w:left="720" w:hanging="720"/>
        <w:rPr>
          <w:rFonts w:ascii="Book Antiqua" w:hAnsi="Book Antiqua"/>
        </w:rPr>
      </w:pPr>
    </w:p>
    <w:p w14:paraId="2AB31CA7" w14:textId="77777777" w:rsidR="00F36FB7" w:rsidRPr="00265D85" w:rsidRDefault="00F36FB7" w:rsidP="00F36FB7">
      <w:pPr>
        <w:spacing w:before="120" w:after="120"/>
        <w:ind w:left="720" w:hanging="720"/>
        <w:rPr>
          <w:rFonts w:ascii="Book Antiqua" w:hAnsi="Book Antiqua"/>
        </w:rPr>
      </w:pPr>
    </w:p>
    <w:p w14:paraId="7F177EDC" w14:textId="77777777" w:rsidR="003639B5" w:rsidRPr="002F343D" w:rsidRDefault="003639B5" w:rsidP="006A1687">
      <w:pPr>
        <w:spacing w:before="120" w:after="120"/>
        <w:ind w:left="720" w:hanging="720"/>
        <w:rPr>
          <w:rFonts w:ascii="Book Antiqua" w:hAnsi="Book Antiqua"/>
        </w:rPr>
      </w:pPr>
    </w:p>
    <w:sectPr w:rsidR="003639B5" w:rsidRPr="002F343D" w:rsidSect="00E81F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136F" w14:textId="77777777" w:rsidR="00A01AD0" w:rsidRDefault="00A01AD0">
      <w:r>
        <w:separator/>
      </w:r>
    </w:p>
  </w:endnote>
  <w:endnote w:type="continuationSeparator" w:id="0">
    <w:p w14:paraId="350E978D" w14:textId="77777777" w:rsidR="00A01AD0" w:rsidRDefault="00A01AD0">
      <w:r>
        <w:continuationSeparator/>
      </w:r>
    </w:p>
  </w:endnote>
  <w:endnote w:type="continuationNotice" w:id="1">
    <w:p w14:paraId="189335BF" w14:textId="77777777" w:rsidR="00A01AD0" w:rsidRDefault="00A0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FC75" w14:textId="77777777" w:rsidR="00A01AD0" w:rsidRDefault="00A01AD0">
      <w:r>
        <w:separator/>
      </w:r>
    </w:p>
  </w:footnote>
  <w:footnote w:type="continuationSeparator" w:id="0">
    <w:p w14:paraId="4EFBA861" w14:textId="77777777" w:rsidR="00A01AD0" w:rsidRDefault="00A01AD0">
      <w:r>
        <w:continuationSeparator/>
      </w:r>
    </w:p>
  </w:footnote>
  <w:footnote w:type="continuationNotice" w:id="1">
    <w:p w14:paraId="2D1F9B3F" w14:textId="77777777" w:rsidR="00A01AD0" w:rsidRDefault="00A01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0B71" w14:textId="3AACD50D" w:rsidR="00EE02C7" w:rsidRDefault="00EE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28C44B7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0E0086"/>
    <w:multiLevelType w:val="hybridMultilevel"/>
    <w:tmpl w:val="404022D6"/>
    <w:lvl w:ilvl="0" w:tplc="4BBCC350">
      <w:start w:val="1"/>
      <w:numFmt w:val="decimal"/>
      <w:lvlText w:val="%1."/>
      <w:lvlJc w:val="left"/>
      <w:pPr>
        <w:ind w:left="360" w:hanging="360"/>
      </w:pPr>
      <w:rPr>
        <w:rFonts w:hint="default"/>
        <w:b w:val="0"/>
        <w:i w:val="0"/>
      </w:rPr>
    </w:lvl>
    <w:lvl w:ilvl="1" w:tplc="C5D64730">
      <w:start w:val="1"/>
      <w:numFmt w:val="lowerLetter"/>
      <w:lvlText w:val="(%2)"/>
      <w:lvlJc w:val="left"/>
      <w:pPr>
        <w:ind w:left="1080"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6E233FC"/>
    <w:multiLevelType w:val="hybridMultilevel"/>
    <w:tmpl w:val="1F264B1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8B94F63"/>
    <w:multiLevelType w:val="hybridMultilevel"/>
    <w:tmpl w:val="AFF27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3596D"/>
    <w:multiLevelType w:val="hybridMultilevel"/>
    <w:tmpl w:val="F8A207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6646ED"/>
    <w:multiLevelType w:val="hybridMultilevel"/>
    <w:tmpl w:val="5CFA729C"/>
    <w:lvl w:ilvl="0" w:tplc="685ACFAE">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540"/>
        </w:tabs>
        <w:ind w:left="540" w:hanging="360"/>
      </w:pPr>
    </w:lvl>
    <w:lvl w:ilvl="2" w:tplc="0C09001B">
      <w:start w:val="1"/>
      <w:numFmt w:val="lowerRoman"/>
      <w:lvlText w:val="%3."/>
      <w:lvlJc w:val="right"/>
      <w:pPr>
        <w:tabs>
          <w:tab w:val="num" w:pos="1260"/>
        </w:tabs>
        <w:ind w:left="1260" w:hanging="180"/>
      </w:pPr>
    </w:lvl>
    <w:lvl w:ilvl="3" w:tplc="0C09000F">
      <w:start w:val="1"/>
      <w:numFmt w:val="decimal"/>
      <w:lvlText w:val="%4."/>
      <w:lvlJc w:val="left"/>
      <w:pPr>
        <w:tabs>
          <w:tab w:val="num" w:pos="1980"/>
        </w:tabs>
        <w:ind w:left="1980" w:hanging="360"/>
      </w:pPr>
    </w:lvl>
    <w:lvl w:ilvl="4" w:tplc="0C090019">
      <w:start w:val="1"/>
      <w:numFmt w:val="lowerLetter"/>
      <w:lvlText w:val="%5."/>
      <w:lvlJc w:val="left"/>
      <w:pPr>
        <w:tabs>
          <w:tab w:val="num" w:pos="2700"/>
        </w:tabs>
        <w:ind w:left="2700" w:hanging="360"/>
      </w:pPr>
    </w:lvl>
    <w:lvl w:ilvl="5" w:tplc="0C09001B">
      <w:start w:val="1"/>
      <w:numFmt w:val="lowerRoman"/>
      <w:lvlText w:val="%6."/>
      <w:lvlJc w:val="right"/>
      <w:pPr>
        <w:tabs>
          <w:tab w:val="num" w:pos="3420"/>
        </w:tabs>
        <w:ind w:left="3420" w:hanging="180"/>
      </w:pPr>
    </w:lvl>
    <w:lvl w:ilvl="6" w:tplc="0C09000F">
      <w:start w:val="1"/>
      <w:numFmt w:val="decimal"/>
      <w:lvlText w:val="%7."/>
      <w:lvlJc w:val="left"/>
      <w:pPr>
        <w:tabs>
          <w:tab w:val="num" w:pos="4140"/>
        </w:tabs>
        <w:ind w:left="4140" w:hanging="360"/>
      </w:pPr>
    </w:lvl>
    <w:lvl w:ilvl="7" w:tplc="0C090019">
      <w:start w:val="1"/>
      <w:numFmt w:val="lowerLetter"/>
      <w:lvlText w:val="%8."/>
      <w:lvlJc w:val="left"/>
      <w:pPr>
        <w:tabs>
          <w:tab w:val="num" w:pos="4860"/>
        </w:tabs>
        <w:ind w:left="4860" w:hanging="360"/>
      </w:pPr>
    </w:lvl>
    <w:lvl w:ilvl="8" w:tplc="0C09001B">
      <w:start w:val="1"/>
      <w:numFmt w:val="lowerRoman"/>
      <w:lvlText w:val="%9."/>
      <w:lvlJc w:val="right"/>
      <w:pPr>
        <w:tabs>
          <w:tab w:val="num" w:pos="5580"/>
        </w:tabs>
        <w:ind w:left="5580" w:hanging="180"/>
      </w:pPr>
    </w:lvl>
  </w:abstractNum>
  <w:abstractNum w:abstractNumId="11"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05152"/>
    <w:multiLevelType w:val="hybridMultilevel"/>
    <w:tmpl w:val="5D0ADA0A"/>
    <w:lvl w:ilvl="0" w:tplc="58DAF4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D2640"/>
    <w:multiLevelType w:val="hybridMultilevel"/>
    <w:tmpl w:val="342E5060"/>
    <w:lvl w:ilvl="0" w:tplc="952E792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B166ED2"/>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1"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46097"/>
    <w:multiLevelType w:val="hybridMultilevel"/>
    <w:tmpl w:val="75EA1244"/>
    <w:lvl w:ilvl="0" w:tplc="54D4C5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40004E0"/>
    <w:multiLevelType w:val="hybridMultilevel"/>
    <w:tmpl w:val="CB364E22"/>
    <w:lvl w:ilvl="0" w:tplc="A5A643A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2465401"/>
    <w:multiLevelType w:val="hybridMultilevel"/>
    <w:tmpl w:val="CCAC833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4CC3BD6"/>
    <w:multiLevelType w:val="hybridMultilevel"/>
    <w:tmpl w:val="96246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61202AE"/>
    <w:multiLevelType w:val="hybridMultilevel"/>
    <w:tmpl w:val="5A24B440"/>
    <w:lvl w:ilvl="0" w:tplc="A5A643A6">
      <w:numFmt w:val="bullet"/>
      <w:lvlText w:val="•"/>
      <w:lvlJc w:val="left"/>
      <w:pPr>
        <w:ind w:left="1440" w:hanging="360"/>
      </w:pPr>
      <w:rPr>
        <w:rFonts w:ascii="Book Antiqua" w:eastAsia="Times New Roman" w:hAnsi="Book Antiqu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E973C9"/>
    <w:multiLevelType w:val="hybridMultilevel"/>
    <w:tmpl w:val="DF8EC58A"/>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37" w15:restartNumberingAfterBreak="0">
    <w:nsid w:val="6E8D54CC"/>
    <w:multiLevelType w:val="hybridMultilevel"/>
    <w:tmpl w:val="2D3A5D8C"/>
    <w:lvl w:ilvl="0" w:tplc="952E792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945622688">
    <w:abstractNumId w:val="35"/>
  </w:num>
  <w:num w:numId="2" w16cid:durableId="1335842086">
    <w:abstractNumId w:val="15"/>
  </w:num>
  <w:num w:numId="3" w16cid:durableId="898593637">
    <w:abstractNumId w:val="27"/>
  </w:num>
  <w:num w:numId="4" w16cid:durableId="915167722">
    <w:abstractNumId w:val="38"/>
  </w:num>
  <w:num w:numId="5" w16cid:durableId="453253173">
    <w:abstractNumId w:val="13"/>
  </w:num>
  <w:num w:numId="6" w16cid:durableId="341710789">
    <w:abstractNumId w:val="32"/>
  </w:num>
  <w:num w:numId="7" w16cid:durableId="345598156">
    <w:abstractNumId w:val="34"/>
  </w:num>
  <w:num w:numId="8" w16cid:durableId="1508521469">
    <w:abstractNumId w:val="24"/>
  </w:num>
  <w:num w:numId="9" w16cid:durableId="1326590855">
    <w:abstractNumId w:val="3"/>
  </w:num>
  <w:num w:numId="10" w16cid:durableId="1041053230">
    <w:abstractNumId w:val="21"/>
  </w:num>
  <w:num w:numId="11" w16cid:durableId="58212775">
    <w:abstractNumId w:val="26"/>
  </w:num>
  <w:num w:numId="12" w16cid:durableId="138961673">
    <w:abstractNumId w:val="29"/>
  </w:num>
  <w:num w:numId="13" w16cid:durableId="1401102096">
    <w:abstractNumId w:val="6"/>
  </w:num>
  <w:num w:numId="14" w16cid:durableId="1010526078">
    <w:abstractNumId w:val="4"/>
  </w:num>
  <w:num w:numId="15" w16cid:durableId="1309092027">
    <w:abstractNumId w:val="16"/>
  </w:num>
  <w:num w:numId="16" w16cid:durableId="864900835">
    <w:abstractNumId w:val="0"/>
  </w:num>
  <w:num w:numId="17" w16cid:durableId="1671060074">
    <w:abstractNumId w:val="14"/>
  </w:num>
  <w:num w:numId="18" w16cid:durableId="65803598">
    <w:abstractNumId w:val="33"/>
  </w:num>
  <w:num w:numId="19" w16cid:durableId="1113289265">
    <w:abstractNumId w:val="11"/>
  </w:num>
  <w:num w:numId="20" w16cid:durableId="1833139139">
    <w:abstractNumId w:val="8"/>
  </w:num>
  <w:num w:numId="21" w16cid:durableId="1053576876">
    <w:abstractNumId w:val="20"/>
  </w:num>
  <w:num w:numId="22" w16cid:durableId="29842990">
    <w:abstractNumId w:val="18"/>
  </w:num>
  <w:num w:numId="23" w16cid:durableId="165439883">
    <w:abstractNumId w:val="22"/>
  </w:num>
  <w:num w:numId="24" w16cid:durableId="803893369">
    <w:abstractNumId w:val="1"/>
  </w:num>
  <w:num w:numId="25" w16cid:durableId="1362123993">
    <w:abstractNumId w:val="1"/>
  </w:num>
  <w:num w:numId="26" w16cid:durableId="1845170909">
    <w:abstractNumId w:val="1"/>
  </w:num>
  <w:num w:numId="27" w16cid:durableId="8534552">
    <w:abstractNumId w:val="7"/>
  </w:num>
  <w:num w:numId="28" w16cid:durableId="1439987605">
    <w:abstractNumId w:val="25"/>
  </w:num>
  <w:num w:numId="29" w16cid:durableId="1952321847">
    <w:abstractNumId w:val="1"/>
  </w:num>
  <w:num w:numId="30" w16cid:durableId="1790928063">
    <w:abstractNumId w:val="1"/>
  </w:num>
  <w:num w:numId="31" w16cid:durableId="1927375148">
    <w:abstractNumId w:val="1"/>
  </w:num>
  <w:num w:numId="32" w16cid:durableId="474108750">
    <w:abstractNumId w:val="30"/>
  </w:num>
  <w:num w:numId="33" w16cid:durableId="1192916282">
    <w:abstractNumId w:val="9"/>
  </w:num>
  <w:num w:numId="34" w16cid:durableId="105389051">
    <w:abstractNumId w:val="31"/>
  </w:num>
  <w:num w:numId="35" w16cid:durableId="1402564248">
    <w:abstractNumId w:val="23"/>
  </w:num>
  <w:num w:numId="36" w16cid:durableId="2046908418">
    <w:abstractNumId w:val="12"/>
  </w:num>
  <w:num w:numId="37" w16cid:durableId="52893784">
    <w:abstractNumId w:val="28"/>
  </w:num>
  <w:num w:numId="38" w16cid:durableId="1832599968">
    <w:abstractNumId w:val="37"/>
  </w:num>
  <w:num w:numId="39" w16cid:durableId="1829326276">
    <w:abstractNumId w:val="5"/>
  </w:num>
  <w:num w:numId="40" w16cid:durableId="1420634868">
    <w:abstractNumId w:val="17"/>
  </w:num>
  <w:num w:numId="41" w16cid:durableId="289823937">
    <w:abstractNumId w:val="1"/>
  </w:num>
  <w:num w:numId="42" w16cid:durableId="1276405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995376">
    <w:abstractNumId w:val="2"/>
  </w:num>
  <w:num w:numId="44" w16cid:durableId="135052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9458191">
    <w:abstractNumId w:val="19"/>
  </w:num>
  <w:num w:numId="46" w16cid:durableId="210389077">
    <w:abstractNumId w:val="10"/>
  </w:num>
  <w:num w:numId="47" w16cid:durableId="6803555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281C2B-8345-4AA9-BF41-FD595410ACC2}"/>
    <w:docVar w:name="dgnword-eventsink" w:val="997703736"/>
  </w:docVars>
  <w:rsids>
    <w:rsidRoot w:val="00D85336"/>
    <w:rsid w:val="00000850"/>
    <w:rsid w:val="00000F08"/>
    <w:rsid w:val="000019B4"/>
    <w:rsid w:val="00007DBA"/>
    <w:rsid w:val="00010C74"/>
    <w:rsid w:val="000118DD"/>
    <w:rsid w:val="0001288E"/>
    <w:rsid w:val="000128D0"/>
    <w:rsid w:val="00013D3B"/>
    <w:rsid w:val="00014B10"/>
    <w:rsid w:val="0003306E"/>
    <w:rsid w:val="00034D85"/>
    <w:rsid w:val="00035057"/>
    <w:rsid w:val="00036894"/>
    <w:rsid w:val="00037D26"/>
    <w:rsid w:val="00043448"/>
    <w:rsid w:val="00051B5A"/>
    <w:rsid w:val="000520BB"/>
    <w:rsid w:val="000552C5"/>
    <w:rsid w:val="00055F43"/>
    <w:rsid w:val="000566C3"/>
    <w:rsid w:val="00061298"/>
    <w:rsid w:val="00064FB2"/>
    <w:rsid w:val="00070CA2"/>
    <w:rsid w:val="00070D66"/>
    <w:rsid w:val="000710BE"/>
    <w:rsid w:val="00071A96"/>
    <w:rsid w:val="00073139"/>
    <w:rsid w:val="00073322"/>
    <w:rsid w:val="00073769"/>
    <w:rsid w:val="00077863"/>
    <w:rsid w:val="00081A41"/>
    <w:rsid w:val="00092168"/>
    <w:rsid w:val="0009227C"/>
    <w:rsid w:val="00095BA5"/>
    <w:rsid w:val="0009718F"/>
    <w:rsid w:val="000A1DE7"/>
    <w:rsid w:val="000A219E"/>
    <w:rsid w:val="000A458C"/>
    <w:rsid w:val="000A4F62"/>
    <w:rsid w:val="000A553C"/>
    <w:rsid w:val="000A6787"/>
    <w:rsid w:val="000A6B76"/>
    <w:rsid w:val="000A75B8"/>
    <w:rsid w:val="000B2414"/>
    <w:rsid w:val="000B2E54"/>
    <w:rsid w:val="000B4B6F"/>
    <w:rsid w:val="000B5F50"/>
    <w:rsid w:val="000C0998"/>
    <w:rsid w:val="000C0B97"/>
    <w:rsid w:val="000C1777"/>
    <w:rsid w:val="000C1E87"/>
    <w:rsid w:val="000C2CE1"/>
    <w:rsid w:val="000C464A"/>
    <w:rsid w:val="000C5F4B"/>
    <w:rsid w:val="000C75E1"/>
    <w:rsid w:val="000D07F1"/>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12D10"/>
    <w:rsid w:val="00113B33"/>
    <w:rsid w:val="00121C72"/>
    <w:rsid w:val="00125C07"/>
    <w:rsid w:val="00133A51"/>
    <w:rsid w:val="00133FAE"/>
    <w:rsid w:val="001344BA"/>
    <w:rsid w:val="0013760E"/>
    <w:rsid w:val="00140683"/>
    <w:rsid w:val="00143136"/>
    <w:rsid w:val="00143818"/>
    <w:rsid w:val="00143BE8"/>
    <w:rsid w:val="00144DAA"/>
    <w:rsid w:val="00144F8D"/>
    <w:rsid w:val="00145C92"/>
    <w:rsid w:val="00145D28"/>
    <w:rsid w:val="0014603C"/>
    <w:rsid w:val="0014799F"/>
    <w:rsid w:val="0015063E"/>
    <w:rsid w:val="001520D1"/>
    <w:rsid w:val="00155743"/>
    <w:rsid w:val="00155A8E"/>
    <w:rsid w:val="0015650D"/>
    <w:rsid w:val="0016054E"/>
    <w:rsid w:val="00161628"/>
    <w:rsid w:val="00161B6C"/>
    <w:rsid w:val="00161CA2"/>
    <w:rsid w:val="00167557"/>
    <w:rsid w:val="001700F6"/>
    <w:rsid w:val="00170881"/>
    <w:rsid w:val="001716EF"/>
    <w:rsid w:val="00171F93"/>
    <w:rsid w:val="0018061B"/>
    <w:rsid w:val="00182B74"/>
    <w:rsid w:val="00185144"/>
    <w:rsid w:val="00186E37"/>
    <w:rsid w:val="001913C5"/>
    <w:rsid w:val="00194089"/>
    <w:rsid w:val="00194A80"/>
    <w:rsid w:val="0019620B"/>
    <w:rsid w:val="001970CF"/>
    <w:rsid w:val="00197CA4"/>
    <w:rsid w:val="001A22B3"/>
    <w:rsid w:val="001A3465"/>
    <w:rsid w:val="001A3FD8"/>
    <w:rsid w:val="001A5036"/>
    <w:rsid w:val="001A5AFC"/>
    <w:rsid w:val="001A5B39"/>
    <w:rsid w:val="001A635A"/>
    <w:rsid w:val="001A667F"/>
    <w:rsid w:val="001A7651"/>
    <w:rsid w:val="001B3484"/>
    <w:rsid w:val="001B4283"/>
    <w:rsid w:val="001B7034"/>
    <w:rsid w:val="001B7E2C"/>
    <w:rsid w:val="001C116C"/>
    <w:rsid w:val="001C1381"/>
    <w:rsid w:val="001C2F4B"/>
    <w:rsid w:val="001C4D7D"/>
    <w:rsid w:val="001C634B"/>
    <w:rsid w:val="001D51C5"/>
    <w:rsid w:val="001E0318"/>
    <w:rsid w:val="001E09E7"/>
    <w:rsid w:val="001E1ABD"/>
    <w:rsid w:val="001E31F5"/>
    <w:rsid w:val="001F32F4"/>
    <w:rsid w:val="00200A7F"/>
    <w:rsid w:val="002037EB"/>
    <w:rsid w:val="00207367"/>
    <w:rsid w:val="0021032D"/>
    <w:rsid w:val="002111A0"/>
    <w:rsid w:val="00215646"/>
    <w:rsid w:val="00216DCF"/>
    <w:rsid w:val="00217758"/>
    <w:rsid w:val="00217E88"/>
    <w:rsid w:val="002218C5"/>
    <w:rsid w:val="00222544"/>
    <w:rsid w:val="00225182"/>
    <w:rsid w:val="0022666D"/>
    <w:rsid w:val="00231BF4"/>
    <w:rsid w:val="0023385A"/>
    <w:rsid w:val="0023426A"/>
    <w:rsid w:val="00234B7B"/>
    <w:rsid w:val="002351D6"/>
    <w:rsid w:val="00241A4E"/>
    <w:rsid w:val="002431EC"/>
    <w:rsid w:val="00243404"/>
    <w:rsid w:val="00245746"/>
    <w:rsid w:val="00247F50"/>
    <w:rsid w:val="00257071"/>
    <w:rsid w:val="002572C2"/>
    <w:rsid w:val="0026005D"/>
    <w:rsid w:val="0026087A"/>
    <w:rsid w:val="002615F7"/>
    <w:rsid w:val="002626B4"/>
    <w:rsid w:val="00263980"/>
    <w:rsid w:val="00264E37"/>
    <w:rsid w:val="00265BF9"/>
    <w:rsid w:val="00265D85"/>
    <w:rsid w:val="00271B59"/>
    <w:rsid w:val="00275A5A"/>
    <w:rsid w:val="00275C87"/>
    <w:rsid w:val="00277B7B"/>
    <w:rsid w:val="00280812"/>
    <w:rsid w:val="002812ED"/>
    <w:rsid w:val="0028130B"/>
    <w:rsid w:val="00282FC6"/>
    <w:rsid w:val="0028478A"/>
    <w:rsid w:val="00290406"/>
    <w:rsid w:val="0029358D"/>
    <w:rsid w:val="002B11D1"/>
    <w:rsid w:val="002B3F04"/>
    <w:rsid w:val="002B465A"/>
    <w:rsid w:val="002B5374"/>
    <w:rsid w:val="002C1134"/>
    <w:rsid w:val="002C24C8"/>
    <w:rsid w:val="002C56E8"/>
    <w:rsid w:val="002C7ADD"/>
    <w:rsid w:val="002D0AB0"/>
    <w:rsid w:val="002D0FD3"/>
    <w:rsid w:val="002D23D8"/>
    <w:rsid w:val="002D2AC8"/>
    <w:rsid w:val="002D6E79"/>
    <w:rsid w:val="002E0F6B"/>
    <w:rsid w:val="002E525C"/>
    <w:rsid w:val="002E5872"/>
    <w:rsid w:val="002E6B43"/>
    <w:rsid w:val="002E7FD2"/>
    <w:rsid w:val="002F343D"/>
    <w:rsid w:val="002F4D7F"/>
    <w:rsid w:val="002F7E47"/>
    <w:rsid w:val="003009BF"/>
    <w:rsid w:val="00300F4B"/>
    <w:rsid w:val="00302887"/>
    <w:rsid w:val="00302981"/>
    <w:rsid w:val="0030352D"/>
    <w:rsid w:val="00305761"/>
    <w:rsid w:val="00307B60"/>
    <w:rsid w:val="00310655"/>
    <w:rsid w:val="00310A32"/>
    <w:rsid w:val="00310D8C"/>
    <w:rsid w:val="00311051"/>
    <w:rsid w:val="0031222C"/>
    <w:rsid w:val="003139FF"/>
    <w:rsid w:val="003166D1"/>
    <w:rsid w:val="00321C75"/>
    <w:rsid w:val="0032286C"/>
    <w:rsid w:val="003269C8"/>
    <w:rsid w:val="003273D9"/>
    <w:rsid w:val="00331639"/>
    <w:rsid w:val="00334DD3"/>
    <w:rsid w:val="00335765"/>
    <w:rsid w:val="0033590C"/>
    <w:rsid w:val="00340257"/>
    <w:rsid w:val="0034260E"/>
    <w:rsid w:val="00350055"/>
    <w:rsid w:val="003500B9"/>
    <w:rsid w:val="003508E0"/>
    <w:rsid w:val="003510AE"/>
    <w:rsid w:val="00352D72"/>
    <w:rsid w:val="00353E4C"/>
    <w:rsid w:val="00356593"/>
    <w:rsid w:val="00356969"/>
    <w:rsid w:val="003570FE"/>
    <w:rsid w:val="00357A0D"/>
    <w:rsid w:val="003639B5"/>
    <w:rsid w:val="00365D0E"/>
    <w:rsid w:val="00365E4C"/>
    <w:rsid w:val="0036789E"/>
    <w:rsid w:val="00367AD0"/>
    <w:rsid w:val="00371954"/>
    <w:rsid w:val="00377739"/>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7A5A"/>
    <w:rsid w:val="003A7E6C"/>
    <w:rsid w:val="003B4FB3"/>
    <w:rsid w:val="003B5381"/>
    <w:rsid w:val="003B7248"/>
    <w:rsid w:val="003C07C2"/>
    <w:rsid w:val="003C343E"/>
    <w:rsid w:val="003C471C"/>
    <w:rsid w:val="003C5398"/>
    <w:rsid w:val="003C5C64"/>
    <w:rsid w:val="003C62F1"/>
    <w:rsid w:val="003C6D85"/>
    <w:rsid w:val="003D0A67"/>
    <w:rsid w:val="003D6199"/>
    <w:rsid w:val="003D672F"/>
    <w:rsid w:val="003D788E"/>
    <w:rsid w:val="003E20A1"/>
    <w:rsid w:val="003E4C44"/>
    <w:rsid w:val="003E6152"/>
    <w:rsid w:val="003E66CF"/>
    <w:rsid w:val="003E7587"/>
    <w:rsid w:val="003F0D9C"/>
    <w:rsid w:val="00402022"/>
    <w:rsid w:val="00402847"/>
    <w:rsid w:val="0040410A"/>
    <w:rsid w:val="00404CB0"/>
    <w:rsid w:val="00414B77"/>
    <w:rsid w:val="0042138B"/>
    <w:rsid w:val="00423362"/>
    <w:rsid w:val="00423BE8"/>
    <w:rsid w:val="004335DE"/>
    <w:rsid w:val="00434BEE"/>
    <w:rsid w:val="00434D03"/>
    <w:rsid w:val="00435CAD"/>
    <w:rsid w:val="004361F0"/>
    <w:rsid w:val="00441431"/>
    <w:rsid w:val="004436E2"/>
    <w:rsid w:val="00445687"/>
    <w:rsid w:val="00447345"/>
    <w:rsid w:val="00447CC1"/>
    <w:rsid w:val="004525E0"/>
    <w:rsid w:val="00454495"/>
    <w:rsid w:val="00455D46"/>
    <w:rsid w:val="00460F33"/>
    <w:rsid w:val="00461361"/>
    <w:rsid w:val="004658B7"/>
    <w:rsid w:val="0046785A"/>
    <w:rsid w:val="00471414"/>
    <w:rsid w:val="00474F94"/>
    <w:rsid w:val="00475CDC"/>
    <w:rsid w:val="00482EBE"/>
    <w:rsid w:val="00483F1E"/>
    <w:rsid w:val="004912F2"/>
    <w:rsid w:val="00492363"/>
    <w:rsid w:val="00494220"/>
    <w:rsid w:val="004946BD"/>
    <w:rsid w:val="004946DA"/>
    <w:rsid w:val="004963A8"/>
    <w:rsid w:val="0049669C"/>
    <w:rsid w:val="00496F08"/>
    <w:rsid w:val="004A212A"/>
    <w:rsid w:val="004A4522"/>
    <w:rsid w:val="004A6712"/>
    <w:rsid w:val="004A6F31"/>
    <w:rsid w:val="004B1AC7"/>
    <w:rsid w:val="004B2A72"/>
    <w:rsid w:val="004B4458"/>
    <w:rsid w:val="004B5756"/>
    <w:rsid w:val="004B6E9A"/>
    <w:rsid w:val="004C1FFA"/>
    <w:rsid w:val="004C29B1"/>
    <w:rsid w:val="004C7DF7"/>
    <w:rsid w:val="004D07A6"/>
    <w:rsid w:val="004D07F1"/>
    <w:rsid w:val="004D1112"/>
    <w:rsid w:val="004D2141"/>
    <w:rsid w:val="004E1038"/>
    <w:rsid w:val="004E1052"/>
    <w:rsid w:val="004E1060"/>
    <w:rsid w:val="004E10CA"/>
    <w:rsid w:val="004E284B"/>
    <w:rsid w:val="004F3AE3"/>
    <w:rsid w:val="004F61E8"/>
    <w:rsid w:val="004F7E81"/>
    <w:rsid w:val="00501551"/>
    <w:rsid w:val="00502FEC"/>
    <w:rsid w:val="0050429E"/>
    <w:rsid w:val="00504E04"/>
    <w:rsid w:val="00505043"/>
    <w:rsid w:val="0050546C"/>
    <w:rsid w:val="00506B52"/>
    <w:rsid w:val="00512025"/>
    <w:rsid w:val="005123B0"/>
    <w:rsid w:val="0051298D"/>
    <w:rsid w:val="005158D2"/>
    <w:rsid w:val="005173D2"/>
    <w:rsid w:val="00525EFF"/>
    <w:rsid w:val="005278A1"/>
    <w:rsid w:val="00533B6F"/>
    <w:rsid w:val="00533BBF"/>
    <w:rsid w:val="00535F89"/>
    <w:rsid w:val="00536295"/>
    <w:rsid w:val="00536BE7"/>
    <w:rsid w:val="00536EB6"/>
    <w:rsid w:val="00540E14"/>
    <w:rsid w:val="00541EAB"/>
    <w:rsid w:val="00547600"/>
    <w:rsid w:val="00550871"/>
    <w:rsid w:val="005534A5"/>
    <w:rsid w:val="00553534"/>
    <w:rsid w:val="00554A65"/>
    <w:rsid w:val="0055503D"/>
    <w:rsid w:val="00557504"/>
    <w:rsid w:val="00557EE2"/>
    <w:rsid w:val="00561105"/>
    <w:rsid w:val="005616A7"/>
    <w:rsid w:val="00561905"/>
    <w:rsid w:val="0056338B"/>
    <w:rsid w:val="0056389E"/>
    <w:rsid w:val="00565B62"/>
    <w:rsid w:val="00567107"/>
    <w:rsid w:val="0056767B"/>
    <w:rsid w:val="00571E15"/>
    <w:rsid w:val="005734DA"/>
    <w:rsid w:val="00575849"/>
    <w:rsid w:val="00576187"/>
    <w:rsid w:val="0057722E"/>
    <w:rsid w:val="00581BB7"/>
    <w:rsid w:val="005825BE"/>
    <w:rsid w:val="00582DAF"/>
    <w:rsid w:val="005833EC"/>
    <w:rsid w:val="005861C6"/>
    <w:rsid w:val="00586FB8"/>
    <w:rsid w:val="00592C3A"/>
    <w:rsid w:val="00593530"/>
    <w:rsid w:val="00596B08"/>
    <w:rsid w:val="005A0F61"/>
    <w:rsid w:val="005A291A"/>
    <w:rsid w:val="005A386C"/>
    <w:rsid w:val="005A4134"/>
    <w:rsid w:val="005A59BA"/>
    <w:rsid w:val="005A68BF"/>
    <w:rsid w:val="005A6984"/>
    <w:rsid w:val="005B0621"/>
    <w:rsid w:val="005B0BC2"/>
    <w:rsid w:val="005B3FF4"/>
    <w:rsid w:val="005B499F"/>
    <w:rsid w:val="005B5A47"/>
    <w:rsid w:val="005B5CFE"/>
    <w:rsid w:val="005B75AD"/>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6078B9"/>
    <w:rsid w:val="00607B05"/>
    <w:rsid w:val="006124C3"/>
    <w:rsid w:val="00612EAF"/>
    <w:rsid w:val="006135A6"/>
    <w:rsid w:val="00613FA8"/>
    <w:rsid w:val="006145F7"/>
    <w:rsid w:val="00615862"/>
    <w:rsid w:val="00615AA8"/>
    <w:rsid w:val="00620D68"/>
    <w:rsid w:val="00623B5C"/>
    <w:rsid w:val="00625C50"/>
    <w:rsid w:val="0062755D"/>
    <w:rsid w:val="00630E85"/>
    <w:rsid w:val="00633377"/>
    <w:rsid w:val="00634832"/>
    <w:rsid w:val="00635413"/>
    <w:rsid w:val="00636D64"/>
    <w:rsid w:val="00637613"/>
    <w:rsid w:val="00637881"/>
    <w:rsid w:val="00637EE8"/>
    <w:rsid w:val="0064057F"/>
    <w:rsid w:val="0064143C"/>
    <w:rsid w:val="006414A7"/>
    <w:rsid w:val="006513DD"/>
    <w:rsid w:val="00655347"/>
    <w:rsid w:val="006613C4"/>
    <w:rsid w:val="0066365F"/>
    <w:rsid w:val="00664933"/>
    <w:rsid w:val="00666E4A"/>
    <w:rsid w:val="00666F54"/>
    <w:rsid w:val="006676B7"/>
    <w:rsid w:val="006676CA"/>
    <w:rsid w:val="006710C3"/>
    <w:rsid w:val="0067245F"/>
    <w:rsid w:val="00674AFD"/>
    <w:rsid w:val="006763E3"/>
    <w:rsid w:val="00676B57"/>
    <w:rsid w:val="00676CE9"/>
    <w:rsid w:val="0067716A"/>
    <w:rsid w:val="00680548"/>
    <w:rsid w:val="0068364B"/>
    <w:rsid w:val="006853E3"/>
    <w:rsid w:val="00685C7A"/>
    <w:rsid w:val="00686266"/>
    <w:rsid w:val="00686402"/>
    <w:rsid w:val="0069029C"/>
    <w:rsid w:val="00691BC6"/>
    <w:rsid w:val="006921D0"/>
    <w:rsid w:val="00695864"/>
    <w:rsid w:val="006A1687"/>
    <w:rsid w:val="006A29AF"/>
    <w:rsid w:val="006A34BA"/>
    <w:rsid w:val="006A386D"/>
    <w:rsid w:val="006A4CCD"/>
    <w:rsid w:val="006A5DA3"/>
    <w:rsid w:val="006A74CE"/>
    <w:rsid w:val="006B393B"/>
    <w:rsid w:val="006B6D97"/>
    <w:rsid w:val="006C550C"/>
    <w:rsid w:val="006C55DA"/>
    <w:rsid w:val="006D0F84"/>
    <w:rsid w:val="006D4482"/>
    <w:rsid w:val="006E395D"/>
    <w:rsid w:val="006E6E2F"/>
    <w:rsid w:val="006E73BA"/>
    <w:rsid w:val="006E7ECF"/>
    <w:rsid w:val="006F0255"/>
    <w:rsid w:val="006F0430"/>
    <w:rsid w:val="006F3E76"/>
    <w:rsid w:val="006F3FAF"/>
    <w:rsid w:val="006F42AA"/>
    <w:rsid w:val="006F5AFC"/>
    <w:rsid w:val="006F5F1C"/>
    <w:rsid w:val="006F60CF"/>
    <w:rsid w:val="006F6748"/>
    <w:rsid w:val="00702170"/>
    <w:rsid w:val="00702F63"/>
    <w:rsid w:val="00704889"/>
    <w:rsid w:val="00704897"/>
    <w:rsid w:val="007068FC"/>
    <w:rsid w:val="007107C6"/>
    <w:rsid w:val="007109D8"/>
    <w:rsid w:val="007109E9"/>
    <w:rsid w:val="00710E94"/>
    <w:rsid w:val="007141F8"/>
    <w:rsid w:val="00715496"/>
    <w:rsid w:val="00715F27"/>
    <w:rsid w:val="0071797E"/>
    <w:rsid w:val="00717EE4"/>
    <w:rsid w:val="00720BE1"/>
    <w:rsid w:val="00722648"/>
    <w:rsid w:val="00724D78"/>
    <w:rsid w:val="00731E81"/>
    <w:rsid w:val="00735866"/>
    <w:rsid w:val="00737442"/>
    <w:rsid w:val="00741D9B"/>
    <w:rsid w:val="007453B3"/>
    <w:rsid w:val="00746CB2"/>
    <w:rsid w:val="0074724C"/>
    <w:rsid w:val="007513AE"/>
    <w:rsid w:val="0075230A"/>
    <w:rsid w:val="00752628"/>
    <w:rsid w:val="007544B1"/>
    <w:rsid w:val="00755325"/>
    <w:rsid w:val="00756FE4"/>
    <w:rsid w:val="007602AF"/>
    <w:rsid w:val="00760491"/>
    <w:rsid w:val="00760E87"/>
    <w:rsid w:val="0076180D"/>
    <w:rsid w:val="007618D1"/>
    <w:rsid w:val="00767805"/>
    <w:rsid w:val="00767B98"/>
    <w:rsid w:val="00767E01"/>
    <w:rsid w:val="00771C95"/>
    <w:rsid w:val="00773732"/>
    <w:rsid w:val="00773CC9"/>
    <w:rsid w:val="00775937"/>
    <w:rsid w:val="00780A47"/>
    <w:rsid w:val="00780F23"/>
    <w:rsid w:val="00784717"/>
    <w:rsid w:val="00784BD4"/>
    <w:rsid w:val="007869DD"/>
    <w:rsid w:val="00787903"/>
    <w:rsid w:val="007917BE"/>
    <w:rsid w:val="00792F21"/>
    <w:rsid w:val="007951CA"/>
    <w:rsid w:val="00796E2E"/>
    <w:rsid w:val="007A0780"/>
    <w:rsid w:val="007A1449"/>
    <w:rsid w:val="007A1D8C"/>
    <w:rsid w:val="007A6D31"/>
    <w:rsid w:val="007B1869"/>
    <w:rsid w:val="007B3902"/>
    <w:rsid w:val="007C0A8F"/>
    <w:rsid w:val="007C1CAB"/>
    <w:rsid w:val="007C487A"/>
    <w:rsid w:val="007C6118"/>
    <w:rsid w:val="007D0506"/>
    <w:rsid w:val="007D161A"/>
    <w:rsid w:val="007D1D95"/>
    <w:rsid w:val="007D242B"/>
    <w:rsid w:val="007D27F3"/>
    <w:rsid w:val="007D3485"/>
    <w:rsid w:val="007D42ED"/>
    <w:rsid w:val="007E24CA"/>
    <w:rsid w:val="007E2608"/>
    <w:rsid w:val="007E28D8"/>
    <w:rsid w:val="007E2B9A"/>
    <w:rsid w:val="007E5564"/>
    <w:rsid w:val="007F0BAC"/>
    <w:rsid w:val="007F1253"/>
    <w:rsid w:val="007F7938"/>
    <w:rsid w:val="007F7C28"/>
    <w:rsid w:val="007F7F97"/>
    <w:rsid w:val="0080038A"/>
    <w:rsid w:val="0080234F"/>
    <w:rsid w:val="00802FC4"/>
    <w:rsid w:val="00803794"/>
    <w:rsid w:val="00804B57"/>
    <w:rsid w:val="0080531B"/>
    <w:rsid w:val="00806A44"/>
    <w:rsid w:val="0081079F"/>
    <w:rsid w:val="008119D2"/>
    <w:rsid w:val="008127B0"/>
    <w:rsid w:val="008144C7"/>
    <w:rsid w:val="008225B1"/>
    <w:rsid w:val="00823AB4"/>
    <w:rsid w:val="0082465E"/>
    <w:rsid w:val="0082476F"/>
    <w:rsid w:val="00825559"/>
    <w:rsid w:val="0083030A"/>
    <w:rsid w:val="00831D0F"/>
    <w:rsid w:val="00834079"/>
    <w:rsid w:val="00834A76"/>
    <w:rsid w:val="00835C7C"/>
    <w:rsid w:val="00836099"/>
    <w:rsid w:val="008409F9"/>
    <w:rsid w:val="008429C5"/>
    <w:rsid w:val="00843396"/>
    <w:rsid w:val="008434C3"/>
    <w:rsid w:val="00843503"/>
    <w:rsid w:val="008445D3"/>
    <w:rsid w:val="00845023"/>
    <w:rsid w:val="0084555D"/>
    <w:rsid w:val="00850A46"/>
    <w:rsid w:val="008515EE"/>
    <w:rsid w:val="00854FD4"/>
    <w:rsid w:val="0085590B"/>
    <w:rsid w:val="0086055D"/>
    <w:rsid w:val="00870BB1"/>
    <w:rsid w:val="008722FE"/>
    <w:rsid w:val="00872BAD"/>
    <w:rsid w:val="00880069"/>
    <w:rsid w:val="0088136E"/>
    <w:rsid w:val="008830C6"/>
    <w:rsid w:val="008846D6"/>
    <w:rsid w:val="00892352"/>
    <w:rsid w:val="00892D21"/>
    <w:rsid w:val="00892FF7"/>
    <w:rsid w:val="008942F1"/>
    <w:rsid w:val="008952A0"/>
    <w:rsid w:val="00896AC7"/>
    <w:rsid w:val="00897106"/>
    <w:rsid w:val="008A38B6"/>
    <w:rsid w:val="008A4768"/>
    <w:rsid w:val="008A47C2"/>
    <w:rsid w:val="008A4A74"/>
    <w:rsid w:val="008A636D"/>
    <w:rsid w:val="008A7EC6"/>
    <w:rsid w:val="008B0C6F"/>
    <w:rsid w:val="008B0EC2"/>
    <w:rsid w:val="008B1575"/>
    <w:rsid w:val="008B3490"/>
    <w:rsid w:val="008B47EA"/>
    <w:rsid w:val="008B65BF"/>
    <w:rsid w:val="008B6B1B"/>
    <w:rsid w:val="008C027C"/>
    <w:rsid w:val="008C1688"/>
    <w:rsid w:val="008C21A2"/>
    <w:rsid w:val="008C2DD9"/>
    <w:rsid w:val="008C41FA"/>
    <w:rsid w:val="008C5711"/>
    <w:rsid w:val="008C6850"/>
    <w:rsid w:val="008C7567"/>
    <w:rsid w:val="008D0C79"/>
    <w:rsid w:val="008D1AB7"/>
    <w:rsid w:val="008D3F01"/>
    <w:rsid w:val="008D6EBF"/>
    <w:rsid w:val="008D7BB3"/>
    <w:rsid w:val="008E2F41"/>
    <w:rsid w:val="008E4DDA"/>
    <w:rsid w:val="008F7F8A"/>
    <w:rsid w:val="009010FF"/>
    <w:rsid w:val="00906628"/>
    <w:rsid w:val="0090680D"/>
    <w:rsid w:val="00910896"/>
    <w:rsid w:val="0091164B"/>
    <w:rsid w:val="00911F8A"/>
    <w:rsid w:val="00915C84"/>
    <w:rsid w:val="00916516"/>
    <w:rsid w:val="00921644"/>
    <w:rsid w:val="009221A2"/>
    <w:rsid w:val="0092369B"/>
    <w:rsid w:val="009251C5"/>
    <w:rsid w:val="0092605A"/>
    <w:rsid w:val="00926F27"/>
    <w:rsid w:val="00933CE9"/>
    <w:rsid w:val="00934236"/>
    <w:rsid w:val="00934959"/>
    <w:rsid w:val="0093547F"/>
    <w:rsid w:val="00935BE8"/>
    <w:rsid w:val="00940734"/>
    <w:rsid w:val="00940F44"/>
    <w:rsid w:val="00941002"/>
    <w:rsid w:val="00945E57"/>
    <w:rsid w:val="00947689"/>
    <w:rsid w:val="0095377B"/>
    <w:rsid w:val="00955CBF"/>
    <w:rsid w:val="009579B5"/>
    <w:rsid w:val="00957C4E"/>
    <w:rsid w:val="0096128D"/>
    <w:rsid w:val="00963A32"/>
    <w:rsid w:val="00970632"/>
    <w:rsid w:val="00971150"/>
    <w:rsid w:val="0097461C"/>
    <w:rsid w:val="00975330"/>
    <w:rsid w:val="00975561"/>
    <w:rsid w:val="00976A80"/>
    <w:rsid w:val="00977A20"/>
    <w:rsid w:val="0098076E"/>
    <w:rsid w:val="00982B47"/>
    <w:rsid w:val="009841CB"/>
    <w:rsid w:val="00984A84"/>
    <w:rsid w:val="009858F4"/>
    <w:rsid w:val="00987FD8"/>
    <w:rsid w:val="00990B3C"/>
    <w:rsid w:val="009912CD"/>
    <w:rsid w:val="00993D8D"/>
    <w:rsid w:val="009956C6"/>
    <w:rsid w:val="00996F81"/>
    <w:rsid w:val="009A162B"/>
    <w:rsid w:val="009A16DD"/>
    <w:rsid w:val="009A3F4F"/>
    <w:rsid w:val="009A45B0"/>
    <w:rsid w:val="009B1B66"/>
    <w:rsid w:val="009B3159"/>
    <w:rsid w:val="009B609C"/>
    <w:rsid w:val="009B64F9"/>
    <w:rsid w:val="009B7708"/>
    <w:rsid w:val="009C28D4"/>
    <w:rsid w:val="009C2B79"/>
    <w:rsid w:val="009C3906"/>
    <w:rsid w:val="009C393F"/>
    <w:rsid w:val="009C6B44"/>
    <w:rsid w:val="009D1753"/>
    <w:rsid w:val="009D615E"/>
    <w:rsid w:val="009E2610"/>
    <w:rsid w:val="009E4C0D"/>
    <w:rsid w:val="009E564F"/>
    <w:rsid w:val="009E5E09"/>
    <w:rsid w:val="009E714C"/>
    <w:rsid w:val="009F27F0"/>
    <w:rsid w:val="009F587A"/>
    <w:rsid w:val="009F5B72"/>
    <w:rsid w:val="009F7C7A"/>
    <w:rsid w:val="00A000D9"/>
    <w:rsid w:val="00A01AD0"/>
    <w:rsid w:val="00A02D5F"/>
    <w:rsid w:val="00A03B5F"/>
    <w:rsid w:val="00A03CC1"/>
    <w:rsid w:val="00A04BF1"/>
    <w:rsid w:val="00A06D57"/>
    <w:rsid w:val="00A116B0"/>
    <w:rsid w:val="00A13D3C"/>
    <w:rsid w:val="00A14BD1"/>
    <w:rsid w:val="00A16095"/>
    <w:rsid w:val="00A16652"/>
    <w:rsid w:val="00A1734D"/>
    <w:rsid w:val="00A17BDF"/>
    <w:rsid w:val="00A20FA2"/>
    <w:rsid w:val="00A222B3"/>
    <w:rsid w:val="00A23AB9"/>
    <w:rsid w:val="00A26B85"/>
    <w:rsid w:val="00A271E4"/>
    <w:rsid w:val="00A31543"/>
    <w:rsid w:val="00A3189F"/>
    <w:rsid w:val="00A340F1"/>
    <w:rsid w:val="00A40E2F"/>
    <w:rsid w:val="00A42179"/>
    <w:rsid w:val="00A448FB"/>
    <w:rsid w:val="00A45107"/>
    <w:rsid w:val="00A4513D"/>
    <w:rsid w:val="00A50255"/>
    <w:rsid w:val="00A53DD0"/>
    <w:rsid w:val="00A562B4"/>
    <w:rsid w:val="00A56745"/>
    <w:rsid w:val="00A571BD"/>
    <w:rsid w:val="00A64EE1"/>
    <w:rsid w:val="00A67FC3"/>
    <w:rsid w:val="00A715A8"/>
    <w:rsid w:val="00A73C31"/>
    <w:rsid w:val="00A759FF"/>
    <w:rsid w:val="00A76D53"/>
    <w:rsid w:val="00A7773B"/>
    <w:rsid w:val="00A7779A"/>
    <w:rsid w:val="00A77FED"/>
    <w:rsid w:val="00A85B1C"/>
    <w:rsid w:val="00A86757"/>
    <w:rsid w:val="00A9278B"/>
    <w:rsid w:val="00A937DF"/>
    <w:rsid w:val="00AA0705"/>
    <w:rsid w:val="00AA1164"/>
    <w:rsid w:val="00AA1568"/>
    <w:rsid w:val="00AA1BA4"/>
    <w:rsid w:val="00AA5A1E"/>
    <w:rsid w:val="00AA68C1"/>
    <w:rsid w:val="00AA6DF8"/>
    <w:rsid w:val="00AB0464"/>
    <w:rsid w:val="00AB2534"/>
    <w:rsid w:val="00AB3FFA"/>
    <w:rsid w:val="00AB61BD"/>
    <w:rsid w:val="00AB6B2D"/>
    <w:rsid w:val="00AB6B88"/>
    <w:rsid w:val="00AC2F4D"/>
    <w:rsid w:val="00AC7A24"/>
    <w:rsid w:val="00AD2DBF"/>
    <w:rsid w:val="00AD32C4"/>
    <w:rsid w:val="00AE3228"/>
    <w:rsid w:val="00AE3CE5"/>
    <w:rsid w:val="00AE43BF"/>
    <w:rsid w:val="00AF29CC"/>
    <w:rsid w:val="00AF2D6F"/>
    <w:rsid w:val="00AF4E23"/>
    <w:rsid w:val="00AF72F1"/>
    <w:rsid w:val="00AF7BEA"/>
    <w:rsid w:val="00B0217A"/>
    <w:rsid w:val="00B03FB3"/>
    <w:rsid w:val="00B05957"/>
    <w:rsid w:val="00B120B9"/>
    <w:rsid w:val="00B20876"/>
    <w:rsid w:val="00B20A75"/>
    <w:rsid w:val="00B210B9"/>
    <w:rsid w:val="00B22215"/>
    <w:rsid w:val="00B23BEC"/>
    <w:rsid w:val="00B2533E"/>
    <w:rsid w:val="00B26E44"/>
    <w:rsid w:val="00B26EE9"/>
    <w:rsid w:val="00B271C7"/>
    <w:rsid w:val="00B27212"/>
    <w:rsid w:val="00B3106F"/>
    <w:rsid w:val="00B31D34"/>
    <w:rsid w:val="00B323E2"/>
    <w:rsid w:val="00B34299"/>
    <w:rsid w:val="00B346B4"/>
    <w:rsid w:val="00B34B87"/>
    <w:rsid w:val="00B356EA"/>
    <w:rsid w:val="00B366E1"/>
    <w:rsid w:val="00B37F5F"/>
    <w:rsid w:val="00B40971"/>
    <w:rsid w:val="00B41CB2"/>
    <w:rsid w:val="00B43CA5"/>
    <w:rsid w:val="00B445A4"/>
    <w:rsid w:val="00B45166"/>
    <w:rsid w:val="00B50C4E"/>
    <w:rsid w:val="00B53468"/>
    <w:rsid w:val="00B54563"/>
    <w:rsid w:val="00B548BC"/>
    <w:rsid w:val="00B54D68"/>
    <w:rsid w:val="00B55DDD"/>
    <w:rsid w:val="00B57556"/>
    <w:rsid w:val="00B6064F"/>
    <w:rsid w:val="00B6220E"/>
    <w:rsid w:val="00B65F05"/>
    <w:rsid w:val="00B72C47"/>
    <w:rsid w:val="00B75094"/>
    <w:rsid w:val="00B80D42"/>
    <w:rsid w:val="00B812FB"/>
    <w:rsid w:val="00B84551"/>
    <w:rsid w:val="00B84830"/>
    <w:rsid w:val="00B86CFD"/>
    <w:rsid w:val="00B91665"/>
    <w:rsid w:val="00B92511"/>
    <w:rsid w:val="00B97019"/>
    <w:rsid w:val="00BA4081"/>
    <w:rsid w:val="00BA467D"/>
    <w:rsid w:val="00BA4AA3"/>
    <w:rsid w:val="00BA536E"/>
    <w:rsid w:val="00BA71A4"/>
    <w:rsid w:val="00BB025F"/>
    <w:rsid w:val="00BB1CFE"/>
    <w:rsid w:val="00BB1EDA"/>
    <w:rsid w:val="00BB3539"/>
    <w:rsid w:val="00BB44DE"/>
    <w:rsid w:val="00BB6A06"/>
    <w:rsid w:val="00BC00FB"/>
    <w:rsid w:val="00BC63FD"/>
    <w:rsid w:val="00BC642C"/>
    <w:rsid w:val="00BC7826"/>
    <w:rsid w:val="00BD0D77"/>
    <w:rsid w:val="00BD2044"/>
    <w:rsid w:val="00BD2A47"/>
    <w:rsid w:val="00BD4E3C"/>
    <w:rsid w:val="00BD53FE"/>
    <w:rsid w:val="00BE1071"/>
    <w:rsid w:val="00BE5E45"/>
    <w:rsid w:val="00BE6133"/>
    <w:rsid w:val="00BE69FC"/>
    <w:rsid w:val="00BF026A"/>
    <w:rsid w:val="00BF054A"/>
    <w:rsid w:val="00BF2411"/>
    <w:rsid w:val="00BF5F87"/>
    <w:rsid w:val="00BF6922"/>
    <w:rsid w:val="00BF764E"/>
    <w:rsid w:val="00BF7EB5"/>
    <w:rsid w:val="00C00DB5"/>
    <w:rsid w:val="00C0206E"/>
    <w:rsid w:val="00C02583"/>
    <w:rsid w:val="00C02EEF"/>
    <w:rsid w:val="00C02F5C"/>
    <w:rsid w:val="00C03C6C"/>
    <w:rsid w:val="00C15A45"/>
    <w:rsid w:val="00C16227"/>
    <w:rsid w:val="00C16789"/>
    <w:rsid w:val="00C25E34"/>
    <w:rsid w:val="00C27E6B"/>
    <w:rsid w:val="00C310B9"/>
    <w:rsid w:val="00C342D5"/>
    <w:rsid w:val="00C36E4B"/>
    <w:rsid w:val="00C37471"/>
    <w:rsid w:val="00C401CD"/>
    <w:rsid w:val="00C4035A"/>
    <w:rsid w:val="00C41952"/>
    <w:rsid w:val="00C421E2"/>
    <w:rsid w:val="00C42B04"/>
    <w:rsid w:val="00C43E61"/>
    <w:rsid w:val="00C475AB"/>
    <w:rsid w:val="00C47E59"/>
    <w:rsid w:val="00C53183"/>
    <w:rsid w:val="00C537A0"/>
    <w:rsid w:val="00C54BDB"/>
    <w:rsid w:val="00C55128"/>
    <w:rsid w:val="00C56DF5"/>
    <w:rsid w:val="00C570CC"/>
    <w:rsid w:val="00C60BB4"/>
    <w:rsid w:val="00C6547B"/>
    <w:rsid w:val="00C65F24"/>
    <w:rsid w:val="00C719FC"/>
    <w:rsid w:val="00C721E1"/>
    <w:rsid w:val="00C73CC8"/>
    <w:rsid w:val="00C831E8"/>
    <w:rsid w:val="00C8381A"/>
    <w:rsid w:val="00C92881"/>
    <w:rsid w:val="00C929C0"/>
    <w:rsid w:val="00C96ACF"/>
    <w:rsid w:val="00C96FB5"/>
    <w:rsid w:val="00C979D7"/>
    <w:rsid w:val="00CA6A77"/>
    <w:rsid w:val="00CA6ED5"/>
    <w:rsid w:val="00CA7E76"/>
    <w:rsid w:val="00CB0480"/>
    <w:rsid w:val="00CB0A1D"/>
    <w:rsid w:val="00CB1258"/>
    <w:rsid w:val="00CB2437"/>
    <w:rsid w:val="00CB2EDD"/>
    <w:rsid w:val="00CB538F"/>
    <w:rsid w:val="00CB687C"/>
    <w:rsid w:val="00CC2810"/>
    <w:rsid w:val="00CC2DD5"/>
    <w:rsid w:val="00CC33B2"/>
    <w:rsid w:val="00CC5714"/>
    <w:rsid w:val="00CC6705"/>
    <w:rsid w:val="00CC68A6"/>
    <w:rsid w:val="00CD0331"/>
    <w:rsid w:val="00CD04F5"/>
    <w:rsid w:val="00CD4B75"/>
    <w:rsid w:val="00CD791D"/>
    <w:rsid w:val="00CE0037"/>
    <w:rsid w:val="00CE1E8F"/>
    <w:rsid w:val="00CE4442"/>
    <w:rsid w:val="00CE46FB"/>
    <w:rsid w:val="00CE520C"/>
    <w:rsid w:val="00CF07B3"/>
    <w:rsid w:val="00CF18F8"/>
    <w:rsid w:val="00CF4BEC"/>
    <w:rsid w:val="00CF5C32"/>
    <w:rsid w:val="00CF5F3A"/>
    <w:rsid w:val="00CF6054"/>
    <w:rsid w:val="00CF6947"/>
    <w:rsid w:val="00D005FF"/>
    <w:rsid w:val="00D00C1F"/>
    <w:rsid w:val="00D00CA4"/>
    <w:rsid w:val="00D04325"/>
    <w:rsid w:val="00D16016"/>
    <w:rsid w:val="00D1679C"/>
    <w:rsid w:val="00D20B1E"/>
    <w:rsid w:val="00D218A6"/>
    <w:rsid w:val="00D23722"/>
    <w:rsid w:val="00D23C64"/>
    <w:rsid w:val="00D244E3"/>
    <w:rsid w:val="00D25933"/>
    <w:rsid w:val="00D26B29"/>
    <w:rsid w:val="00D30FB0"/>
    <w:rsid w:val="00D3340C"/>
    <w:rsid w:val="00D349EE"/>
    <w:rsid w:val="00D34AF8"/>
    <w:rsid w:val="00D37B73"/>
    <w:rsid w:val="00D44645"/>
    <w:rsid w:val="00D45618"/>
    <w:rsid w:val="00D47D9F"/>
    <w:rsid w:val="00D53A28"/>
    <w:rsid w:val="00D54B74"/>
    <w:rsid w:val="00D62946"/>
    <w:rsid w:val="00D62C14"/>
    <w:rsid w:val="00D636CD"/>
    <w:rsid w:val="00D63FEA"/>
    <w:rsid w:val="00D66FF2"/>
    <w:rsid w:val="00D71E39"/>
    <w:rsid w:val="00D75C9B"/>
    <w:rsid w:val="00D77286"/>
    <w:rsid w:val="00D777EA"/>
    <w:rsid w:val="00D77BC2"/>
    <w:rsid w:val="00D77D53"/>
    <w:rsid w:val="00D809E3"/>
    <w:rsid w:val="00D80FEA"/>
    <w:rsid w:val="00D85336"/>
    <w:rsid w:val="00D86A6A"/>
    <w:rsid w:val="00D874A5"/>
    <w:rsid w:val="00D87C4F"/>
    <w:rsid w:val="00D908CF"/>
    <w:rsid w:val="00D943A1"/>
    <w:rsid w:val="00D961E3"/>
    <w:rsid w:val="00D97628"/>
    <w:rsid w:val="00DA0491"/>
    <w:rsid w:val="00DA1E21"/>
    <w:rsid w:val="00DA284A"/>
    <w:rsid w:val="00DA56E9"/>
    <w:rsid w:val="00DA578D"/>
    <w:rsid w:val="00DA5D81"/>
    <w:rsid w:val="00DB304D"/>
    <w:rsid w:val="00DB50BE"/>
    <w:rsid w:val="00DB5176"/>
    <w:rsid w:val="00DB6F51"/>
    <w:rsid w:val="00DB7EBE"/>
    <w:rsid w:val="00DC0370"/>
    <w:rsid w:val="00DC0ABE"/>
    <w:rsid w:val="00DC1D8A"/>
    <w:rsid w:val="00DC24A7"/>
    <w:rsid w:val="00DC3601"/>
    <w:rsid w:val="00DC38A4"/>
    <w:rsid w:val="00DC4B02"/>
    <w:rsid w:val="00DC5BE7"/>
    <w:rsid w:val="00DC66BB"/>
    <w:rsid w:val="00DD1823"/>
    <w:rsid w:val="00DD5028"/>
    <w:rsid w:val="00DD68A6"/>
    <w:rsid w:val="00DE2909"/>
    <w:rsid w:val="00DE4383"/>
    <w:rsid w:val="00DE524F"/>
    <w:rsid w:val="00DE6424"/>
    <w:rsid w:val="00DE6CBB"/>
    <w:rsid w:val="00DF032B"/>
    <w:rsid w:val="00DF198F"/>
    <w:rsid w:val="00DF1F28"/>
    <w:rsid w:val="00DF4878"/>
    <w:rsid w:val="00DF519E"/>
    <w:rsid w:val="00DF52D4"/>
    <w:rsid w:val="00E03CD7"/>
    <w:rsid w:val="00E05506"/>
    <w:rsid w:val="00E0551B"/>
    <w:rsid w:val="00E06A95"/>
    <w:rsid w:val="00E074B1"/>
    <w:rsid w:val="00E11319"/>
    <w:rsid w:val="00E11A52"/>
    <w:rsid w:val="00E15CF5"/>
    <w:rsid w:val="00E16169"/>
    <w:rsid w:val="00E20381"/>
    <w:rsid w:val="00E2055A"/>
    <w:rsid w:val="00E238AB"/>
    <w:rsid w:val="00E23A7E"/>
    <w:rsid w:val="00E24823"/>
    <w:rsid w:val="00E25646"/>
    <w:rsid w:val="00E27289"/>
    <w:rsid w:val="00E2776C"/>
    <w:rsid w:val="00E27982"/>
    <w:rsid w:val="00E32AE2"/>
    <w:rsid w:val="00E41FCF"/>
    <w:rsid w:val="00E508BD"/>
    <w:rsid w:val="00E517FD"/>
    <w:rsid w:val="00E52E8C"/>
    <w:rsid w:val="00E537B4"/>
    <w:rsid w:val="00E54AD4"/>
    <w:rsid w:val="00E569D8"/>
    <w:rsid w:val="00E571EE"/>
    <w:rsid w:val="00E61AA5"/>
    <w:rsid w:val="00E62BC4"/>
    <w:rsid w:val="00E63FF3"/>
    <w:rsid w:val="00E65C84"/>
    <w:rsid w:val="00E66EDC"/>
    <w:rsid w:val="00E71F09"/>
    <w:rsid w:val="00E74D52"/>
    <w:rsid w:val="00E81595"/>
    <w:rsid w:val="00E81783"/>
    <w:rsid w:val="00E81FCC"/>
    <w:rsid w:val="00E8292B"/>
    <w:rsid w:val="00E90334"/>
    <w:rsid w:val="00E90A24"/>
    <w:rsid w:val="00EA0DB8"/>
    <w:rsid w:val="00EA141C"/>
    <w:rsid w:val="00EA2EB9"/>
    <w:rsid w:val="00EA385C"/>
    <w:rsid w:val="00EA4AC7"/>
    <w:rsid w:val="00EA6CDF"/>
    <w:rsid w:val="00EA6D70"/>
    <w:rsid w:val="00EB5FF0"/>
    <w:rsid w:val="00EC0977"/>
    <w:rsid w:val="00EC2BD9"/>
    <w:rsid w:val="00EC2E21"/>
    <w:rsid w:val="00EC4A6A"/>
    <w:rsid w:val="00EC6B3A"/>
    <w:rsid w:val="00ED0B9D"/>
    <w:rsid w:val="00ED25C1"/>
    <w:rsid w:val="00ED61FE"/>
    <w:rsid w:val="00EE02C7"/>
    <w:rsid w:val="00EE4C74"/>
    <w:rsid w:val="00EE6009"/>
    <w:rsid w:val="00EF154D"/>
    <w:rsid w:val="00EF1683"/>
    <w:rsid w:val="00EF2F58"/>
    <w:rsid w:val="00EF5C7D"/>
    <w:rsid w:val="00F0009F"/>
    <w:rsid w:val="00F06018"/>
    <w:rsid w:val="00F0621A"/>
    <w:rsid w:val="00F07C59"/>
    <w:rsid w:val="00F10887"/>
    <w:rsid w:val="00F10B9F"/>
    <w:rsid w:val="00F15256"/>
    <w:rsid w:val="00F17BF6"/>
    <w:rsid w:val="00F24E6E"/>
    <w:rsid w:val="00F25EF5"/>
    <w:rsid w:val="00F30DD3"/>
    <w:rsid w:val="00F32FC9"/>
    <w:rsid w:val="00F33797"/>
    <w:rsid w:val="00F36FB7"/>
    <w:rsid w:val="00F43EC5"/>
    <w:rsid w:val="00F449D5"/>
    <w:rsid w:val="00F4583E"/>
    <w:rsid w:val="00F521A3"/>
    <w:rsid w:val="00F52A10"/>
    <w:rsid w:val="00F54B44"/>
    <w:rsid w:val="00F630C6"/>
    <w:rsid w:val="00F63EBD"/>
    <w:rsid w:val="00F66463"/>
    <w:rsid w:val="00F67CF6"/>
    <w:rsid w:val="00F706EB"/>
    <w:rsid w:val="00F7168C"/>
    <w:rsid w:val="00F71B45"/>
    <w:rsid w:val="00F72811"/>
    <w:rsid w:val="00F74693"/>
    <w:rsid w:val="00F7671E"/>
    <w:rsid w:val="00F80F7B"/>
    <w:rsid w:val="00F83CA6"/>
    <w:rsid w:val="00F85242"/>
    <w:rsid w:val="00F85CC5"/>
    <w:rsid w:val="00F9254D"/>
    <w:rsid w:val="00F9619A"/>
    <w:rsid w:val="00FA021C"/>
    <w:rsid w:val="00FA0C4F"/>
    <w:rsid w:val="00FA0FF9"/>
    <w:rsid w:val="00FA51CA"/>
    <w:rsid w:val="00FA54CE"/>
    <w:rsid w:val="00FA5F13"/>
    <w:rsid w:val="00FA7259"/>
    <w:rsid w:val="00FA726D"/>
    <w:rsid w:val="00FA7381"/>
    <w:rsid w:val="00FA7B26"/>
    <w:rsid w:val="00FB180E"/>
    <w:rsid w:val="00FB3506"/>
    <w:rsid w:val="00FB4BF2"/>
    <w:rsid w:val="00FB60BC"/>
    <w:rsid w:val="00FB6FB3"/>
    <w:rsid w:val="00FC0EA9"/>
    <w:rsid w:val="00FC2C3A"/>
    <w:rsid w:val="00FC350B"/>
    <w:rsid w:val="00FC4A80"/>
    <w:rsid w:val="00FC697E"/>
    <w:rsid w:val="00FC7E16"/>
    <w:rsid w:val="00FC7F27"/>
    <w:rsid w:val="00FD0B7E"/>
    <w:rsid w:val="00FD0EED"/>
    <w:rsid w:val="00FD23B8"/>
    <w:rsid w:val="00FD2962"/>
    <w:rsid w:val="00FD2DBF"/>
    <w:rsid w:val="00FD41F1"/>
    <w:rsid w:val="00FD4655"/>
    <w:rsid w:val="00FD6D10"/>
    <w:rsid w:val="00FD72DE"/>
    <w:rsid w:val="00FE13F6"/>
    <w:rsid w:val="00FE2DE4"/>
    <w:rsid w:val="00FE3DB0"/>
    <w:rsid w:val="00FE744B"/>
    <w:rsid w:val="00FF1DE7"/>
    <w:rsid w:val="00FF29D1"/>
    <w:rsid w:val="00FF32AD"/>
    <w:rsid w:val="00FF5440"/>
    <w:rsid w:val="00FF5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4"/>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3071839C-BD18-41F1-A681-60B9A56B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C5FFA-8516-4FEC-A1E4-38241312D513}">
  <ds:schemaRefs>
    <ds:schemaRef ds:uri="5464e00b-0b32-4156-8404-d5d411511567"/>
    <ds:schemaRef ds:uri="c1cf93c2-ef2b-4781-9f58-1c6d5f95bff6"/>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5125</Words>
  <Characters>26282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Judicial Registrar Gitsham</cp:lastModifiedBy>
  <cp:revision>2</cp:revision>
  <cp:lastPrinted>2023-12-20T04:55:00Z</cp:lastPrinted>
  <dcterms:created xsi:type="dcterms:W3CDTF">2025-09-18T23:59:00Z</dcterms:created>
  <dcterms:modified xsi:type="dcterms:W3CDTF">2025-09-18T23:59:00Z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0x01010021784356EB05BA48A782C06D5CE0C944</vt:lpwstr>
  </property>
  <property fmtid="{D5CDD505-2E9C-101B-9397-08002B2CF9AE}" pid="4" name="MediaServiceImageTags">
    <vt:lpwstr/>
  </property>
</Properties>
</file>