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9DD4" w14:textId="77777777" w:rsidR="00D85336" w:rsidRPr="00771C95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  <w:r w:rsidRPr="00771C95"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7728" behindDoc="0" locked="0" layoutInCell="1" allowOverlap="0" wp14:anchorId="2F758B34" wp14:editId="00FB05C7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323340" cy="1189355"/>
            <wp:effectExtent l="0" t="0" r="0" b="0"/>
            <wp:wrapSquare wrapText="bothSides"/>
            <wp:docPr id="3" name="Picture 3" descr="SCV_Red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V_Red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4C707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7FB4264A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3D2DE16A" w14:textId="77777777" w:rsidR="003817CD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</w:p>
    <w:p w14:paraId="242D7527" w14:textId="77777777" w:rsidR="00271B59" w:rsidRPr="007917BE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  <w:r>
        <w:rPr>
          <w:rFonts w:ascii="Book Antiqua" w:hAnsi="Book Antiqua"/>
          <w:b/>
          <w:bCs/>
          <w:color w:val="000000"/>
          <w:sz w:val="44"/>
          <w:szCs w:val="44"/>
        </w:rPr>
        <w:t>Supreme C</w:t>
      </w:r>
      <w:r w:rsidR="00271B59" w:rsidRPr="007917BE">
        <w:rPr>
          <w:rFonts w:ascii="Book Antiqua" w:hAnsi="Book Antiqua"/>
          <w:b/>
          <w:bCs/>
          <w:color w:val="000000"/>
          <w:sz w:val="44"/>
          <w:szCs w:val="44"/>
        </w:rPr>
        <w:t>ourt of Victoria</w:t>
      </w:r>
    </w:p>
    <w:p w14:paraId="7EF4243E" w14:textId="40580EED" w:rsidR="00271B59" w:rsidRPr="007917BE" w:rsidRDefault="00271B59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7917BE">
        <w:rPr>
          <w:rFonts w:ascii="Book Antiqua" w:hAnsi="Book Antiqua"/>
          <w:b/>
          <w:color w:val="000000"/>
          <w:sz w:val="28"/>
        </w:rPr>
        <w:t xml:space="preserve">Practice Note </w:t>
      </w:r>
      <w:r w:rsidR="003817CD">
        <w:rPr>
          <w:rFonts w:ascii="Book Antiqua" w:hAnsi="Book Antiqua"/>
          <w:b/>
          <w:color w:val="000000"/>
          <w:sz w:val="28"/>
        </w:rPr>
        <w:t>SC Gen</w:t>
      </w:r>
      <w:r w:rsidR="00B72C47" w:rsidRPr="007917BE">
        <w:rPr>
          <w:rFonts w:ascii="Book Antiqua" w:hAnsi="Book Antiqua"/>
          <w:b/>
          <w:color w:val="000000"/>
          <w:sz w:val="28"/>
        </w:rPr>
        <w:t xml:space="preserve"> </w:t>
      </w:r>
      <w:r w:rsidR="00DA3C94">
        <w:rPr>
          <w:rFonts w:ascii="Book Antiqua" w:hAnsi="Book Antiqua"/>
          <w:b/>
          <w:color w:val="000000"/>
          <w:sz w:val="28"/>
        </w:rPr>
        <w:t>2</w:t>
      </w:r>
      <w:r w:rsidR="0054744C">
        <w:rPr>
          <w:rFonts w:ascii="Book Antiqua" w:hAnsi="Book Antiqua"/>
          <w:b/>
          <w:color w:val="000000"/>
          <w:sz w:val="28"/>
        </w:rPr>
        <w:t>4</w:t>
      </w:r>
    </w:p>
    <w:p w14:paraId="771F5EDF" w14:textId="50D35E82" w:rsidR="00271B59" w:rsidRDefault="0054744C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>
        <w:rPr>
          <w:rFonts w:ascii="Book Antiqua" w:hAnsi="Book Antiqua"/>
          <w:b/>
          <w:color w:val="000000"/>
          <w:sz w:val="28"/>
        </w:rPr>
        <w:t>Litigation Guardians</w:t>
      </w:r>
    </w:p>
    <w:p w14:paraId="09879710" w14:textId="77777777" w:rsidR="00CD0331" w:rsidRPr="007917BE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</w:p>
    <w:p w14:paraId="31BAF2A4" w14:textId="77777777" w:rsidR="008515EE" w:rsidRPr="007917BE" w:rsidRDefault="00C02583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INTRODUCTION</w:t>
      </w:r>
    </w:p>
    <w:p w14:paraId="6BFB4F66" w14:textId="77777777" w:rsidR="00B72C47" w:rsidRPr="007917BE" w:rsidRDefault="00B72C47" w:rsidP="00335BB5">
      <w:pPr>
        <w:pStyle w:val="ListParagraph"/>
        <w:numPr>
          <w:ilvl w:val="1"/>
          <w:numId w:val="24"/>
        </w:numPr>
        <w:spacing w:before="120" w:after="120"/>
        <w:ind w:left="720" w:hanging="720"/>
        <w:contextualSpacing w:val="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Chief Justice has </w:t>
      </w:r>
      <w:r w:rsidR="008445D3">
        <w:rPr>
          <w:rFonts w:ascii="Book Antiqua" w:hAnsi="Book Antiqua"/>
          <w:sz w:val="24"/>
          <w:szCs w:val="24"/>
        </w:rPr>
        <w:t>authorised</w:t>
      </w:r>
      <w:r w:rsidRPr="007917BE">
        <w:rPr>
          <w:rFonts w:ascii="Book Antiqua" w:hAnsi="Book Antiqua"/>
          <w:sz w:val="24"/>
          <w:szCs w:val="24"/>
        </w:rPr>
        <w:t xml:space="preserve"> the </w:t>
      </w:r>
      <w:r w:rsidR="008445D3">
        <w:rPr>
          <w:rFonts w:ascii="Book Antiqua" w:hAnsi="Book Antiqua"/>
          <w:sz w:val="24"/>
          <w:szCs w:val="24"/>
        </w:rPr>
        <w:t>issue</w:t>
      </w:r>
      <w:r w:rsidRPr="007917BE">
        <w:rPr>
          <w:rFonts w:ascii="Book Antiqua" w:hAnsi="Book Antiqua"/>
          <w:sz w:val="24"/>
          <w:szCs w:val="24"/>
        </w:rPr>
        <w:t xml:space="preserve"> of the following Practice Note.</w:t>
      </w:r>
    </w:p>
    <w:p w14:paraId="2321E362" w14:textId="1207E003" w:rsidR="00B72C47" w:rsidRPr="007917BE" w:rsidRDefault="00B72C47" w:rsidP="00335BB5">
      <w:pPr>
        <w:pStyle w:val="ListParagraph"/>
        <w:numPr>
          <w:ilvl w:val="1"/>
          <w:numId w:val="24"/>
        </w:numPr>
        <w:spacing w:before="120" w:after="120"/>
        <w:ind w:left="720" w:hanging="720"/>
        <w:contextualSpacing w:val="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purpose of this </w:t>
      </w:r>
      <w:r w:rsidR="008846D6" w:rsidRPr="007917BE">
        <w:rPr>
          <w:rFonts w:ascii="Book Antiqua" w:hAnsi="Book Antiqua"/>
          <w:sz w:val="24"/>
          <w:szCs w:val="24"/>
        </w:rPr>
        <w:t xml:space="preserve">Practice Note </w:t>
      </w:r>
      <w:r w:rsidRPr="007917BE">
        <w:rPr>
          <w:rFonts w:ascii="Book Antiqua" w:hAnsi="Book Antiqua"/>
          <w:sz w:val="24"/>
          <w:szCs w:val="24"/>
        </w:rPr>
        <w:t>is t</w:t>
      </w:r>
      <w:r w:rsidR="00222544">
        <w:rPr>
          <w:rFonts w:ascii="Book Antiqua" w:hAnsi="Book Antiqua"/>
          <w:sz w:val="24"/>
          <w:szCs w:val="24"/>
        </w:rPr>
        <w:t xml:space="preserve">o </w:t>
      </w:r>
      <w:r w:rsidR="0054744C">
        <w:rPr>
          <w:rFonts w:ascii="Book Antiqua" w:hAnsi="Book Antiqua"/>
          <w:sz w:val="24"/>
          <w:szCs w:val="24"/>
        </w:rPr>
        <w:t>pro</w:t>
      </w:r>
      <w:r w:rsidR="00E41C20">
        <w:rPr>
          <w:rFonts w:ascii="Book Antiqua" w:hAnsi="Book Antiqua"/>
          <w:sz w:val="24"/>
          <w:szCs w:val="24"/>
        </w:rPr>
        <w:t>mote understanding of the role of litigation guardians</w:t>
      </w:r>
      <w:r w:rsidR="001379A3">
        <w:rPr>
          <w:rFonts w:ascii="Book Antiqua" w:hAnsi="Book Antiqua"/>
          <w:sz w:val="24"/>
          <w:szCs w:val="24"/>
        </w:rPr>
        <w:t xml:space="preserve">. </w:t>
      </w:r>
    </w:p>
    <w:p w14:paraId="661CECA8" w14:textId="77777777" w:rsidR="00277B7B" w:rsidRPr="00CD0331" w:rsidRDefault="00277B7B" w:rsidP="00CD0331">
      <w:pPr>
        <w:pStyle w:val="Heading1"/>
        <w:keepNext w:val="0"/>
        <w:widowControl w:val="0"/>
        <w:numPr>
          <w:ilvl w:val="0"/>
          <w:numId w:val="0"/>
        </w:numPr>
        <w:spacing w:before="120" w:after="120"/>
        <w:ind w:left="720"/>
        <w:rPr>
          <w:rFonts w:ascii="Book Antiqua" w:hAnsi="Book Antiqua"/>
          <w:b w:val="0"/>
          <w:szCs w:val="24"/>
        </w:rPr>
      </w:pPr>
    </w:p>
    <w:p w14:paraId="7EAFE2DC" w14:textId="77777777" w:rsidR="00277B7B" w:rsidRPr="00277B7B" w:rsidRDefault="00277B7B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COMMENCEMENT</w:t>
      </w:r>
    </w:p>
    <w:p w14:paraId="1085FB95" w14:textId="6BA8B22D" w:rsidR="007E68AE" w:rsidRDefault="00B72C47" w:rsidP="00335BB5">
      <w:pPr>
        <w:pStyle w:val="ListParagraph"/>
        <w:numPr>
          <w:ilvl w:val="1"/>
          <w:numId w:val="24"/>
        </w:numPr>
        <w:spacing w:before="120" w:after="120"/>
        <w:ind w:left="720" w:hanging="720"/>
        <w:contextualSpacing w:val="0"/>
        <w:jc w:val="both"/>
        <w:rPr>
          <w:rFonts w:ascii="Book Antiqua" w:hAnsi="Book Antiqua"/>
          <w:sz w:val="24"/>
          <w:szCs w:val="24"/>
        </w:rPr>
      </w:pPr>
      <w:r w:rsidRPr="00277B7B">
        <w:rPr>
          <w:rFonts w:ascii="Book Antiqua" w:hAnsi="Book Antiqua"/>
          <w:sz w:val="24"/>
          <w:szCs w:val="24"/>
        </w:rPr>
        <w:t xml:space="preserve">This Practice Note </w:t>
      </w:r>
      <w:r w:rsidR="00277B7B">
        <w:rPr>
          <w:rFonts w:ascii="Book Antiqua" w:hAnsi="Book Antiqua"/>
          <w:sz w:val="24"/>
          <w:szCs w:val="24"/>
        </w:rPr>
        <w:t xml:space="preserve">was issued </w:t>
      </w:r>
      <w:r w:rsidR="00512893">
        <w:rPr>
          <w:rFonts w:ascii="Book Antiqua" w:hAnsi="Book Antiqua"/>
          <w:sz w:val="24"/>
          <w:szCs w:val="24"/>
        </w:rPr>
        <w:t xml:space="preserve">and commences </w:t>
      </w:r>
      <w:r w:rsidR="00277B7B">
        <w:rPr>
          <w:rFonts w:ascii="Book Antiqua" w:hAnsi="Book Antiqua"/>
          <w:sz w:val="24"/>
          <w:szCs w:val="24"/>
        </w:rPr>
        <w:t xml:space="preserve">on </w:t>
      </w:r>
      <w:r w:rsidR="007542BA">
        <w:rPr>
          <w:rFonts w:ascii="Book Antiqua" w:hAnsi="Book Antiqua"/>
          <w:sz w:val="24"/>
          <w:szCs w:val="24"/>
        </w:rPr>
        <w:t>30 March</w:t>
      </w:r>
      <w:r w:rsidR="00512893">
        <w:rPr>
          <w:rFonts w:ascii="Book Antiqua" w:hAnsi="Book Antiqua"/>
          <w:sz w:val="24"/>
          <w:szCs w:val="24"/>
        </w:rPr>
        <w:t xml:space="preserve"> </w:t>
      </w:r>
      <w:r w:rsidR="00DA3C94">
        <w:rPr>
          <w:rFonts w:ascii="Book Antiqua" w:hAnsi="Book Antiqua"/>
          <w:sz w:val="24"/>
          <w:szCs w:val="24"/>
        </w:rPr>
        <w:t>202</w:t>
      </w:r>
      <w:r w:rsidR="00E41C20">
        <w:rPr>
          <w:rFonts w:ascii="Book Antiqua" w:hAnsi="Book Antiqua"/>
          <w:sz w:val="24"/>
          <w:szCs w:val="24"/>
        </w:rPr>
        <w:t>6</w:t>
      </w:r>
      <w:r w:rsidR="00277B7B">
        <w:rPr>
          <w:rFonts w:ascii="Book Antiqua" w:hAnsi="Book Antiqua"/>
          <w:sz w:val="24"/>
          <w:szCs w:val="24"/>
        </w:rPr>
        <w:t xml:space="preserve"> </w:t>
      </w:r>
      <w:r w:rsidRPr="00277B7B">
        <w:rPr>
          <w:rFonts w:ascii="Book Antiqua" w:hAnsi="Book Antiqua"/>
          <w:sz w:val="24"/>
          <w:szCs w:val="24"/>
        </w:rPr>
        <w:t xml:space="preserve">and will apply to </w:t>
      </w:r>
      <w:r w:rsidR="00512893">
        <w:rPr>
          <w:rFonts w:ascii="Book Antiqua" w:hAnsi="Book Antiqua"/>
          <w:sz w:val="24"/>
          <w:szCs w:val="24"/>
        </w:rPr>
        <w:t xml:space="preserve">all </w:t>
      </w:r>
      <w:r w:rsidR="00EF1ADE">
        <w:rPr>
          <w:rFonts w:ascii="Book Antiqua" w:hAnsi="Book Antiqua"/>
          <w:sz w:val="24"/>
          <w:szCs w:val="24"/>
        </w:rPr>
        <w:t xml:space="preserve">current and future </w:t>
      </w:r>
      <w:r w:rsidR="00512893">
        <w:rPr>
          <w:rFonts w:ascii="Book Antiqua" w:hAnsi="Book Antiqua"/>
          <w:sz w:val="24"/>
          <w:szCs w:val="24"/>
        </w:rPr>
        <w:t>civil proceedings</w:t>
      </w:r>
      <w:r w:rsidR="007E68AE">
        <w:rPr>
          <w:rFonts w:ascii="Book Antiqua" w:hAnsi="Book Antiqua"/>
          <w:sz w:val="24"/>
          <w:szCs w:val="24"/>
        </w:rPr>
        <w:t>.</w:t>
      </w:r>
    </w:p>
    <w:p w14:paraId="5498C3D5" w14:textId="77777777" w:rsidR="007E68AE" w:rsidRDefault="007E68AE" w:rsidP="001A27B5">
      <w:pPr>
        <w:pStyle w:val="Heading1"/>
        <w:numPr>
          <w:ilvl w:val="0"/>
          <w:numId w:val="0"/>
        </w:numPr>
        <w:spacing w:before="120" w:after="120"/>
        <w:ind w:left="720"/>
        <w:rPr>
          <w:rFonts w:ascii="Book Antiqua" w:hAnsi="Book Antiqua"/>
          <w:szCs w:val="24"/>
        </w:rPr>
      </w:pPr>
    </w:p>
    <w:p w14:paraId="00C9045E" w14:textId="14A68DC0" w:rsidR="007E68AE" w:rsidRPr="00277B7B" w:rsidRDefault="007E68AE" w:rsidP="007E68AE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APPLICATION</w:t>
      </w:r>
    </w:p>
    <w:p w14:paraId="793B10AB" w14:textId="7FBAE746" w:rsidR="00335BB5" w:rsidRDefault="007E68AE" w:rsidP="00335BB5">
      <w:pPr>
        <w:pStyle w:val="ListParagraph"/>
        <w:numPr>
          <w:ilvl w:val="1"/>
          <w:numId w:val="24"/>
        </w:numPr>
        <w:spacing w:before="120" w:after="120"/>
        <w:ind w:left="720" w:hanging="720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This Practice Note applies to </w:t>
      </w:r>
      <w:r w:rsidR="008F3C3F">
        <w:rPr>
          <w:rFonts w:ascii="Book Antiqua" w:hAnsi="Book Antiqua"/>
          <w:sz w:val="24"/>
          <w:szCs w:val="24"/>
        </w:rPr>
        <w:t>civil proceedings</w:t>
      </w:r>
      <w:r w:rsidR="00956CC7">
        <w:rPr>
          <w:rFonts w:ascii="Book Antiqua" w:hAnsi="Book Antiqua"/>
          <w:sz w:val="24"/>
          <w:szCs w:val="24"/>
        </w:rPr>
        <w:t>.</w:t>
      </w:r>
    </w:p>
    <w:p w14:paraId="221C5A48" w14:textId="6094CDBF" w:rsidR="00B72C47" w:rsidRPr="007917BE" w:rsidRDefault="00B72C47" w:rsidP="00CD0331">
      <w:pPr>
        <w:spacing w:before="120" w:after="120"/>
        <w:jc w:val="both"/>
        <w:rPr>
          <w:rFonts w:ascii="Book Antiqua" w:hAnsi="Book Antiqua"/>
        </w:rPr>
      </w:pPr>
    </w:p>
    <w:p w14:paraId="34C03FE4" w14:textId="4E8212CF" w:rsidR="00C02583" w:rsidRPr="007917BE" w:rsidRDefault="00956CC7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INFORMATION FOR LITIGATION GUARDIANS</w:t>
      </w:r>
    </w:p>
    <w:p w14:paraId="6205E7FC" w14:textId="3B5F3449" w:rsidR="003E6B50" w:rsidRDefault="00AF2BD6" w:rsidP="00335BB5">
      <w:pPr>
        <w:pStyle w:val="ListParagraph"/>
        <w:numPr>
          <w:ilvl w:val="1"/>
          <w:numId w:val="24"/>
        </w:numPr>
        <w:spacing w:before="120" w:after="120"/>
        <w:ind w:left="720" w:hanging="720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Where a lawyer is </w:t>
      </w:r>
      <w:r w:rsidR="00723A8E">
        <w:rPr>
          <w:rFonts w:ascii="Book Antiqua" w:hAnsi="Book Antiqua"/>
          <w:sz w:val="24"/>
          <w:szCs w:val="24"/>
        </w:rPr>
        <w:t xml:space="preserve">preparing to </w:t>
      </w:r>
      <w:r w:rsidR="00DA2669">
        <w:rPr>
          <w:rFonts w:ascii="Book Antiqua" w:hAnsi="Book Antiqua"/>
          <w:sz w:val="24"/>
          <w:szCs w:val="24"/>
        </w:rPr>
        <w:t>commence or defen</w:t>
      </w:r>
      <w:r w:rsidR="009B4F2A">
        <w:rPr>
          <w:rFonts w:ascii="Book Antiqua" w:hAnsi="Book Antiqua"/>
          <w:sz w:val="24"/>
          <w:szCs w:val="24"/>
        </w:rPr>
        <w:t>d</w:t>
      </w:r>
      <w:r w:rsidR="00DA2669">
        <w:rPr>
          <w:rFonts w:ascii="Book Antiqua" w:hAnsi="Book Antiqua"/>
          <w:sz w:val="24"/>
          <w:szCs w:val="24"/>
        </w:rPr>
        <w:t xml:space="preserve"> litigation </w:t>
      </w:r>
      <w:r w:rsidR="009B4F2A">
        <w:rPr>
          <w:rFonts w:ascii="Book Antiqua" w:hAnsi="Book Antiqua"/>
          <w:sz w:val="24"/>
          <w:szCs w:val="24"/>
        </w:rPr>
        <w:t xml:space="preserve">in the Supreme Court </w:t>
      </w:r>
      <w:r w:rsidR="00DA2669">
        <w:rPr>
          <w:rFonts w:ascii="Book Antiqua" w:hAnsi="Book Antiqua"/>
          <w:sz w:val="24"/>
          <w:szCs w:val="24"/>
        </w:rPr>
        <w:t xml:space="preserve">which requires the appointment of a litigation guardian </w:t>
      </w:r>
      <w:r w:rsidR="003455DF">
        <w:rPr>
          <w:rFonts w:ascii="Book Antiqua" w:hAnsi="Book Antiqua"/>
          <w:sz w:val="24"/>
          <w:szCs w:val="24"/>
        </w:rPr>
        <w:t xml:space="preserve">under order </w:t>
      </w:r>
      <w:r w:rsidR="006E34D9">
        <w:rPr>
          <w:rFonts w:ascii="Book Antiqua" w:hAnsi="Book Antiqua"/>
          <w:sz w:val="24"/>
          <w:szCs w:val="24"/>
        </w:rPr>
        <w:t>1</w:t>
      </w:r>
      <w:r w:rsidR="003455DF">
        <w:rPr>
          <w:rFonts w:ascii="Book Antiqua" w:hAnsi="Book Antiqua"/>
          <w:sz w:val="24"/>
          <w:szCs w:val="24"/>
        </w:rPr>
        <w:t xml:space="preserve">5 of Chapter I of the Rules, </w:t>
      </w:r>
      <w:r w:rsidR="00E6011A">
        <w:rPr>
          <w:rFonts w:ascii="Book Antiqua" w:hAnsi="Book Antiqua"/>
          <w:sz w:val="24"/>
          <w:szCs w:val="24"/>
        </w:rPr>
        <w:t xml:space="preserve">they are to </w:t>
      </w:r>
      <w:r w:rsidR="00FC408B">
        <w:rPr>
          <w:rFonts w:ascii="Book Antiqua" w:hAnsi="Book Antiqua"/>
          <w:sz w:val="24"/>
          <w:szCs w:val="24"/>
        </w:rPr>
        <w:t xml:space="preserve">provide </w:t>
      </w:r>
      <w:r w:rsidR="00E6011A">
        <w:rPr>
          <w:rFonts w:ascii="Book Antiqua" w:hAnsi="Book Antiqua"/>
          <w:sz w:val="24"/>
          <w:szCs w:val="24"/>
        </w:rPr>
        <w:t xml:space="preserve">the proposed litigation guardian with the </w:t>
      </w:r>
      <w:r w:rsidR="003E6B50">
        <w:rPr>
          <w:rFonts w:ascii="Book Antiqua" w:hAnsi="Book Antiqua"/>
          <w:sz w:val="24"/>
          <w:szCs w:val="24"/>
        </w:rPr>
        <w:t xml:space="preserve">document </w:t>
      </w:r>
      <w:r w:rsidR="00A36414">
        <w:rPr>
          <w:rFonts w:ascii="Book Antiqua" w:hAnsi="Book Antiqua"/>
          <w:sz w:val="24"/>
          <w:szCs w:val="24"/>
        </w:rPr>
        <w:t>“</w:t>
      </w:r>
      <w:r w:rsidR="003E6B50">
        <w:rPr>
          <w:rFonts w:ascii="Book Antiqua" w:hAnsi="Book Antiqua"/>
          <w:sz w:val="24"/>
          <w:szCs w:val="24"/>
        </w:rPr>
        <w:t>Litigation Guardians: A General Guideline to assist people asked to be Litigation Guardians</w:t>
      </w:r>
      <w:r w:rsidR="00A36414">
        <w:rPr>
          <w:rFonts w:ascii="Book Antiqua" w:hAnsi="Book Antiqua"/>
          <w:sz w:val="24"/>
          <w:szCs w:val="24"/>
        </w:rPr>
        <w:t xml:space="preserve">” </w:t>
      </w:r>
      <w:r w:rsidR="0042469A">
        <w:rPr>
          <w:rFonts w:ascii="Book Antiqua" w:hAnsi="Book Antiqua"/>
          <w:sz w:val="24"/>
          <w:szCs w:val="24"/>
        </w:rPr>
        <w:t>(the Guid</w:t>
      </w:r>
      <w:r w:rsidR="006C044F">
        <w:rPr>
          <w:rFonts w:ascii="Book Antiqua" w:hAnsi="Book Antiqua"/>
          <w:sz w:val="24"/>
          <w:szCs w:val="24"/>
        </w:rPr>
        <w:t xml:space="preserve">eline) </w:t>
      </w:r>
      <w:r w:rsidR="00A36414">
        <w:rPr>
          <w:rFonts w:ascii="Book Antiqua" w:hAnsi="Book Antiqua"/>
          <w:sz w:val="24"/>
          <w:szCs w:val="24"/>
        </w:rPr>
        <w:t xml:space="preserve">available </w:t>
      </w:r>
      <w:hyperlink r:id="rId14" w:history="1">
        <w:r w:rsidR="00A36414" w:rsidRPr="000662A7">
          <w:rPr>
            <w:rStyle w:val="Hyperlink"/>
            <w:rFonts w:ascii="Book Antiqua" w:hAnsi="Book Antiqua"/>
            <w:sz w:val="24"/>
            <w:szCs w:val="24"/>
          </w:rPr>
          <w:t>via the Court’s website</w:t>
        </w:r>
      </w:hyperlink>
      <w:r w:rsidR="00A36414">
        <w:rPr>
          <w:rFonts w:ascii="Book Antiqua" w:hAnsi="Book Antiqua"/>
          <w:sz w:val="24"/>
          <w:szCs w:val="24"/>
        </w:rPr>
        <w:t>.</w:t>
      </w:r>
      <w:r w:rsidR="003E6B50">
        <w:rPr>
          <w:rFonts w:ascii="Book Antiqua" w:hAnsi="Book Antiqua"/>
          <w:sz w:val="24"/>
          <w:szCs w:val="24"/>
        </w:rPr>
        <w:t xml:space="preserve"> </w:t>
      </w:r>
    </w:p>
    <w:p w14:paraId="4CE783AD" w14:textId="4A55B3AF" w:rsidR="004E554C" w:rsidRDefault="00847A66" w:rsidP="00335BB5">
      <w:pPr>
        <w:pStyle w:val="ListParagraph"/>
        <w:numPr>
          <w:ilvl w:val="1"/>
          <w:numId w:val="24"/>
        </w:numPr>
        <w:spacing w:before="120" w:after="120"/>
        <w:ind w:left="720" w:hanging="720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Lawyers acting for litigation guardians </w:t>
      </w:r>
      <w:r w:rsidR="0042469A">
        <w:rPr>
          <w:rFonts w:ascii="Book Antiqua" w:hAnsi="Book Antiqua"/>
          <w:sz w:val="24"/>
          <w:szCs w:val="24"/>
        </w:rPr>
        <w:t xml:space="preserve">in current proceedings </w:t>
      </w:r>
      <w:r w:rsidR="00692E17">
        <w:rPr>
          <w:rFonts w:ascii="Book Antiqua" w:hAnsi="Book Antiqua"/>
          <w:sz w:val="24"/>
          <w:szCs w:val="24"/>
        </w:rPr>
        <w:t xml:space="preserve">should ensure </w:t>
      </w:r>
      <w:r w:rsidR="0090590D">
        <w:rPr>
          <w:rFonts w:ascii="Book Antiqua" w:hAnsi="Book Antiqua"/>
          <w:sz w:val="24"/>
          <w:szCs w:val="24"/>
        </w:rPr>
        <w:t xml:space="preserve">the litigation guardian </w:t>
      </w:r>
      <w:r w:rsidR="0042469A">
        <w:rPr>
          <w:rFonts w:ascii="Book Antiqua" w:hAnsi="Book Antiqua"/>
          <w:sz w:val="24"/>
          <w:szCs w:val="24"/>
        </w:rPr>
        <w:t xml:space="preserve">is given access to the Guideline. </w:t>
      </w:r>
    </w:p>
    <w:p w14:paraId="423E49F4" w14:textId="635FFCAE" w:rsidR="00335BB5" w:rsidRPr="00335BB5" w:rsidRDefault="001F564C" w:rsidP="00335BB5">
      <w:pPr>
        <w:pStyle w:val="ListParagraph"/>
        <w:numPr>
          <w:ilvl w:val="1"/>
          <w:numId w:val="24"/>
        </w:numPr>
        <w:spacing w:before="120" w:after="120"/>
        <w:ind w:left="720" w:hanging="720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provision of the </w:t>
      </w:r>
      <w:r w:rsidR="006C044F">
        <w:rPr>
          <w:rFonts w:ascii="Book Antiqua" w:hAnsi="Book Antiqua"/>
          <w:sz w:val="24"/>
          <w:szCs w:val="24"/>
        </w:rPr>
        <w:t>Guideline</w:t>
      </w:r>
      <w:r>
        <w:rPr>
          <w:rFonts w:ascii="Book Antiqua" w:hAnsi="Book Antiqua"/>
          <w:sz w:val="24"/>
          <w:szCs w:val="24"/>
        </w:rPr>
        <w:t xml:space="preserve"> should be in addition to and not a substitute for the </w:t>
      </w:r>
      <w:r w:rsidR="000469DF">
        <w:rPr>
          <w:rFonts w:ascii="Book Antiqua" w:hAnsi="Book Antiqua"/>
          <w:sz w:val="24"/>
          <w:szCs w:val="24"/>
        </w:rPr>
        <w:t>advice provide</w:t>
      </w:r>
      <w:r w:rsidR="00596D73">
        <w:rPr>
          <w:rFonts w:ascii="Book Antiqua" w:hAnsi="Book Antiqua"/>
          <w:sz w:val="24"/>
          <w:szCs w:val="24"/>
        </w:rPr>
        <w:t>d</w:t>
      </w:r>
      <w:r w:rsidR="000469DF">
        <w:rPr>
          <w:rFonts w:ascii="Book Antiqua" w:hAnsi="Book Antiqua"/>
          <w:sz w:val="24"/>
          <w:szCs w:val="24"/>
        </w:rPr>
        <w:t xml:space="preserve"> to the </w:t>
      </w:r>
      <w:r w:rsidR="005F2109">
        <w:rPr>
          <w:rFonts w:ascii="Book Antiqua" w:hAnsi="Book Antiqua"/>
          <w:sz w:val="24"/>
          <w:szCs w:val="24"/>
        </w:rPr>
        <w:t xml:space="preserve">proposed </w:t>
      </w:r>
      <w:r w:rsidR="000469DF">
        <w:rPr>
          <w:rFonts w:ascii="Book Antiqua" w:hAnsi="Book Antiqua"/>
          <w:sz w:val="24"/>
          <w:szCs w:val="24"/>
        </w:rPr>
        <w:t>litigation guardian</w:t>
      </w:r>
      <w:r w:rsidR="00335BB5" w:rsidRPr="00335BB5">
        <w:rPr>
          <w:rFonts w:ascii="Book Antiqua" w:hAnsi="Book Antiqua"/>
          <w:sz w:val="24"/>
          <w:szCs w:val="24"/>
        </w:rPr>
        <w:t xml:space="preserve"> </w:t>
      </w:r>
      <w:r w:rsidR="005F2109">
        <w:rPr>
          <w:rFonts w:ascii="Book Antiqua" w:hAnsi="Book Antiqua"/>
          <w:sz w:val="24"/>
          <w:szCs w:val="24"/>
        </w:rPr>
        <w:t>about the</w:t>
      </w:r>
      <w:r w:rsidR="00C3284C">
        <w:rPr>
          <w:rFonts w:ascii="Book Antiqua" w:hAnsi="Book Antiqua"/>
          <w:sz w:val="24"/>
          <w:szCs w:val="24"/>
        </w:rPr>
        <w:t>ir</w:t>
      </w:r>
      <w:r w:rsidR="005F2109">
        <w:rPr>
          <w:rFonts w:ascii="Book Antiqua" w:hAnsi="Book Antiqua"/>
          <w:sz w:val="24"/>
          <w:szCs w:val="24"/>
        </w:rPr>
        <w:t xml:space="preserve"> specific circumstances.</w:t>
      </w:r>
    </w:p>
    <w:p w14:paraId="295AB5C4" w14:textId="77777777" w:rsidR="00582DAF" w:rsidRPr="007917BE" w:rsidRDefault="00582DAF" w:rsidP="00CD0331">
      <w:pPr>
        <w:spacing w:before="120" w:after="120"/>
        <w:ind w:left="720" w:hanging="720"/>
        <w:jc w:val="both"/>
        <w:rPr>
          <w:rFonts w:ascii="Book Antiqua" w:hAnsi="Book Antiqua"/>
          <w:b/>
        </w:rPr>
      </w:pPr>
    </w:p>
    <w:p w14:paraId="5FB0A802" w14:textId="77777777" w:rsidR="003817CD" w:rsidRPr="007917BE" w:rsidRDefault="00277B7B" w:rsidP="00CD0331">
      <w:pPr>
        <w:pStyle w:val="Heading1"/>
        <w:numPr>
          <w:ilvl w:val="0"/>
          <w:numId w:val="0"/>
        </w:numPr>
        <w:spacing w:before="120" w:after="120"/>
        <w:ind w:left="720" w:hanging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AMENDMENT HISTORY</w:t>
      </w:r>
    </w:p>
    <w:p w14:paraId="490419F1" w14:textId="76E3AA51" w:rsidR="00AB3FFA" w:rsidRPr="00277B7B" w:rsidRDefault="007542BA" w:rsidP="00CD0331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30 March</w:t>
      </w:r>
      <w:r w:rsidR="00DA3C94" w:rsidRPr="00DA3C94">
        <w:rPr>
          <w:rFonts w:ascii="Book Antiqua" w:hAnsi="Book Antiqua"/>
        </w:rPr>
        <w:t xml:space="preserve"> 202</w:t>
      </w:r>
      <w:r w:rsidR="00E103D9">
        <w:rPr>
          <w:rFonts w:ascii="Book Antiqua" w:hAnsi="Book Antiqua"/>
        </w:rPr>
        <w:t>6</w:t>
      </w:r>
      <w:r w:rsidR="00277B7B" w:rsidRPr="00DA3C94">
        <w:rPr>
          <w:rFonts w:ascii="Book Antiqua" w:hAnsi="Book Antiqua"/>
        </w:rPr>
        <w:t>:</w:t>
      </w:r>
      <w:r w:rsidR="001379A3" w:rsidRPr="00DA3C94">
        <w:rPr>
          <w:rFonts w:ascii="Book Antiqua" w:hAnsi="Book Antiqua"/>
        </w:rPr>
        <w:t xml:space="preserve"> </w:t>
      </w:r>
      <w:r w:rsidR="00277B7B" w:rsidRPr="00DA3C94">
        <w:rPr>
          <w:rFonts w:ascii="Book Antiqua" w:hAnsi="Book Antiqua"/>
        </w:rPr>
        <w:t>This</w:t>
      </w:r>
      <w:r w:rsidR="00277B7B" w:rsidRPr="00277B7B">
        <w:rPr>
          <w:rFonts w:ascii="Book Antiqua" w:hAnsi="Book Antiqua"/>
        </w:rPr>
        <w:t xml:space="preserve"> Practice Note</w:t>
      </w:r>
      <w:r w:rsidR="00277B7B">
        <w:rPr>
          <w:rFonts w:ascii="Book Antiqua" w:hAnsi="Book Antiqua"/>
        </w:rPr>
        <w:t xml:space="preserve"> was issued on </w:t>
      </w:r>
      <w:r>
        <w:rPr>
          <w:rFonts w:ascii="Book Antiqua" w:hAnsi="Book Antiqua"/>
        </w:rPr>
        <w:t>30 March</w:t>
      </w:r>
      <w:r w:rsidR="00DA3C94">
        <w:rPr>
          <w:rFonts w:ascii="Book Antiqua" w:hAnsi="Book Antiqua"/>
        </w:rPr>
        <w:t xml:space="preserve"> 202</w:t>
      </w:r>
      <w:r w:rsidR="00E103D9">
        <w:rPr>
          <w:rFonts w:ascii="Book Antiqua" w:hAnsi="Book Antiqua"/>
        </w:rPr>
        <w:t>6</w:t>
      </w:r>
      <w:r w:rsidR="001379A3">
        <w:rPr>
          <w:rFonts w:ascii="Book Antiqua" w:hAnsi="Book Antiqua"/>
        </w:rPr>
        <w:t>.</w:t>
      </w:r>
      <w:r w:rsidR="00277B7B">
        <w:rPr>
          <w:rFonts w:ascii="Book Antiqua" w:hAnsi="Book Antiqua"/>
        </w:rPr>
        <w:t xml:space="preserve"> </w:t>
      </w:r>
    </w:p>
    <w:p w14:paraId="3D640C9D" w14:textId="77777777" w:rsidR="00277B7B" w:rsidRPr="007917BE" w:rsidRDefault="00277B7B" w:rsidP="00CD0331">
      <w:pPr>
        <w:spacing w:before="120" w:after="120"/>
        <w:ind w:left="720" w:hanging="720"/>
        <w:jc w:val="both"/>
        <w:rPr>
          <w:rFonts w:ascii="Book Antiqua" w:hAnsi="Book Antiqua"/>
        </w:rPr>
      </w:pPr>
    </w:p>
    <w:p w14:paraId="4244C99D" w14:textId="77777777" w:rsidR="00AB3FFA" w:rsidRPr="007917BE" w:rsidRDefault="00AB3FFA" w:rsidP="00CD0331">
      <w:pPr>
        <w:spacing w:before="120" w:after="120"/>
        <w:ind w:left="720" w:hanging="720"/>
        <w:jc w:val="both"/>
        <w:rPr>
          <w:rFonts w:ascii="Book Antiqua" w:hAnsi="Book Antiqua"/>
        </w:rPr>
      </w:pPr>
    </w:p>
    <w:p w14:paraId="63F7590F" w14:textId="7BEB5B3E" w:rsidR="00AB3FFA" w:rsidRPr="007917BE" w:rsidRDefault="001379A3" w:rsidP="00CD0331">
      <w:pPr>
        <w:spacing w:before="120" w:after="120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>Viv Mahy</w:t>
      </w:r>
    </w:p>
    <w:p w14:paraId="23208A2A" w14:textId="77777777" w:rsidR="00AB3FFA" w:rsidRPr="007917BE" w:rsidRDefault="00AB3FFA" w:rsidP="00CD0331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917BE">
        <w:rPr>
          <w:rFonts w:ascii="Book Antiqua" w:hAnsi="Book Antiqua"/>
        </w:rPr>
        <w:t>Executive Associate to the Chief Justice</w:t>
      </w:r>
    </w:p>
    <w:p w14:paraId="32612E72" w14:textId="26A3215C" w:rsidR="00AB3FFA" w:rsidRPr="007917BE" w:rsidRDefault="007542BA" w:rsidP="00CD0331">
      <w:pPr>
        <w:spacing w:before="120" w:after="120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>30 March</w:t>
      </w:r>
      <w:r w:rsidR="00E103D9">
        <w:rPr>
          <w:rFonts w:ascii="Book Antiqua" w:hAnsi="Book Antiqua"/>
        </w:rPr>
        <w:t xml:space="preserve"> 2026</w:t>
      </w:r>
    </w:p>
    <w:p w14:paraId="553FA64D" w14:textId="77777777" w:rsidR="003639B5" w:rsidRPr="007917BE" w:rsidRDefault="003639B5">
      <w:pPr>
        <w:spacing w:before="120" w:after="120"/>
        <w:ind w:left="720" w:hanging="720"/>
        <w:jc w:val="right"/>
        <w:rPr>
          <w:rFonts w:ascii="Book Antiqua" w:hAnsi="Book Antiqua"/>
        </w:rPr>
      </w:pPr>
    </w:p>
    <w:sectPr w:rsidR="003639B5" w:rsidRPr="007917BE" w:rsidSect="003817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17D0" w14:textId="77777777" w:rsidR="00C56BAF" w:rsidRDefault="00C56BAF">
      <w:r>
        <w:separator/>
      </w:r>
    </w:p>
  </w:endnote>
  <w:endnote w:type="continuationSeparator" w:id="0">
    <w:p w14:paraId="74C3A4A7" w14:textId="77777777" w:rsidR="00C56BAF" w:rsidRDefault="00C56BAF">
      <w:r>
        <w:continuationSeparator/>
      </w:r>
    </w:p>
  </w:endnote>
  <w:endnote w:type="continuationNotice" w:id="1">
    <w:p w14:paraId="13DD6E01" w14:textId="77777777" w:rsidR="00C56BAF" w:rsidRDefault="00C56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508E" w14:textId="77777777" w:rsidR="001379A3" w:rsidRDefault="00137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1461" w14:textId="54AD6407" w:rsidR="002D6E79" w:rsidRDefault="002D6E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334D">
      <w:rPr>
        <w:noProof/>
      </w:rPr>
      <w:t>1</w:t>
    </w:r>
    <w:r>
      <w:rPr>
        <w:noProof/>
      </w:rPr>
      <w:fldChar w:fldCharType="end"/>
    </w:r>
  </w:p>
  <w:p w14:paraId="2845A0B6" w14:textId="77777777" w:rsidR="002D6E79" w:rsidRDefault="002D6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E6C4" w14:textId="77777777" w:rsidR="001379A3" w:rsidRDefault="0013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C971" w14:textId="77777777" w:rsidR="00C56BAF" w:rsidRDefault="00C56BAF">
      <w:r>
        <w:separator/>
      </w:r>
    </w:p>
  </w:footnote>
  <w:footnote w:type="continuationSeparator" w:id="0">
    <w:p w14:paraId="6AEA1647" w14:textId="77777777" w:rsidR="00C56BAF" w:rsidRDefault="00C56BAF">
      <w:r>
        <w:continuationSeparator/>
      </w:r>
    </w:p>
  </w:footnote>
  <w:footnote w:type="continuationNotice" w:id="1">
    <w:p w14:paraId="1E449C04" w14:textId="77777777" w:rsidR="00C56BAF" w:rsidRDefault="00C56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8631" w14:textId="0030C2D1" w:rsidR="001379A3" w:rsidRDefault="00137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2E32" w14:textId="4EF5D428" w:rsidR="001379A3" w:rsidRDefault="00137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D406" w14:textId="5BC719AC" w:rsidR="001379A3" w:rsidRDefault="00137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0075F1"/>
    <w:multiLevelType w:val="hybridMultilevel"/>
    <w:tmpl w:val="11924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72A8C"/>
    <w:multiLevelType w:val="multilevel"/>
    <w:tmpl w:val="B868DF7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13F46"/>
    <w:multiLevelType w:val="hybridMultilevel"/>
    <w:tmpl w:val="F1DE61D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10611E">
      <w:start w:val="1"/>
      <w:numFmt w:val="low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D67535"/>
    <w:multiLevelType w:val="hybridMultilevel"/>
    <w:tmpl w:val="629A2C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5799E"/>
    <w:multiLevelType w:val="hybridMultilevel"/>
    <w:tmpl w:val="CE46FD4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74432"/>
    <w:multiLevelType w:val="hybridMultilevel"/>
    <w:tmpl w:val="F744B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3088"/>
    <w:multiLevelType w:val="multilevel"/>
    <w:tmpl w:val="75385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BA23FD"/>
    <w:multiLevelType w:val="hybridMultilevel"/>
    <w:tmpl w:val="5FA2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F6039"/>
    <w:multiLevelType w:val="hybridMultilevel"/>
    <w:tmpl w:val="50F439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6E210B"/>
    <w:multiLevelType w:val="hybridMultilevel"/>
    <w:tmpl w:val="A89CEF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3389"/>
    <w:multiLevelType w:val="hybridMultilevel"/>
    <w:tmpl w:val="9EC0CC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A00FA"/>
    <w:multiLevelType w:val="hybridMultilevel"/>
    <w:tmpl w:val="7D8CF6D2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F542E"/>
    <w:multiLevelType w:val="hybridMultilevel"/>
    <w:tmpl w:val="766469A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791"/>
    <w:multiLevelType w:val="hybridMultilevel"/>
    <w:tmpl w:val="3948FEEA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D97CCC"/>
    <w:multiLevelType w:val="hybridMultilevel"/>
    <w:tmpl w:val="D8166156"/>
    <w:lvl w:ilvl="0" w:tplc="0C090017">
      <w:start w:val="1"/>
      <w:numFmt w:val="lowerLetter"/>
      <w:lvlText w:val="%1)"/>
      <w:lvlJc w:val="left"/>
      <w:pPr>
        <w:ind w:left="1507" w:hanging="360"/>
      </w:pPr>
    </w:lvl>
    <w:lvl w:ilvl="1" w:tplc="0C090019" w:tentative="1">
      <w:start w:val="1"/>
      <w:numFmt w:val="lowerLetter"/>
      <w:lvlText w:val="%2."/>
      <w:lvlJc w:val="left"/>
      <w:pPr>
        <w:ind w:left="2227" w:hanging="360"/>
      </w:pPr>
    </w:lvl>
    <w:lvl w:ilvl="2" w:tplc="0C09001B" w:tentative="1">
      <w:start w:val="1"/>
      <w:numFmt w:val="lowerRoman"/>
      <w:lvlText w:val="%3."/>
      <w:lvlJc w:val="right"/>
      <w:pPr>
        <w:ind w:left="2947" w:hanging="180"/>
      </w:pPr>
    </w:lvl>
    <w:lvl w:ilvl="3" w:tplc="0C09000F" w:tentative="1">
      <w:start w:val="1"/>
      <w:numFmt w:val="decimal"/>
      <w:lvlText w:val="%4."/>
      <w:lvlJc w:val="left"/>
      <w:pPr>
        <w:ind w:left="3667" w:hanging="360"/>
      </w:pPr>
    </w:lvl>
    <w:lvl w:ilvl="4" w:tplc="0C090019" w:tentative="1">
      <w:start w:val="1"/>
      <w:numFmt w:val="lowerLetter"/>
      <w:lvlText w:val="%5."/>
      <w:lvlJc w:val="left"/>
      <w:pPr>
        <w:ind w:left="4387" w:hanging="360"/>
      </w:pPr>
    </w:lvl>
    <w:lvl w:ilvl="5" w:tplc="0C09001B" w:tentative="1">
      <w:start w:val="1"/>
      <w:numFmt w:val="lowerRoman"/>
      <w:lvlText w:val="%6."/>
      <w:lvlJc w:val="right"/>
      <w:pPr>
        <w:ind w:left="5107" w:hanging="180"/>
      </w:pPr>
    </w:lvl>
    <w:lvl w:ilvl="6" w:tplc="0C09000F" w:tentative="1">
      <w:start w:val="1"/>
      <w:numFmt w:val="decimal"/>
      <w:lvlText w:val="%7."/>
      <w:lvlJc w:val="left"/>
      <w:pPr>
        <w:ind w:left="5827" w:hanging="360"/>
      </w:pPr>
    </w:lvl>
    <w:lvl w:ilvl="7" w:tplc="0C090019" w:tentative="1">
      <w:start w:val="1"/>
      <w:numFmt w:val="lowerLetter"/>
      <w:lvlText w:val="%8."/>
      <w:lvlJc w:val="left"/>
      <w:pPr>
        <w:ind w:left="6547" w:hanging="360"/>
      </w:pPr>
    </w:lvl>
    <w:lvl w:ilvl="8" w:tplc="0C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5" w15:restartNumberingAfterBreak="0">
    <w:nsid w:val="3F4E5529"/>
    <w:multiLevelType w:val="hybridMultilevel"/>
    <w:tmpl w:val="830CCCA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E422B"/>
    <w:multiLevelType w:val="multilevel"/>
    <w:tmpl w:val="75385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0945CC"/>
    <w:multiLevelType w:val="hybridMultilevel"/>
    <w:tmpl w:val="C95A167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3038E7"/>
    <w:multiLevelType w:val="hybridMultilevel"/>
    <w:tmpl w:val="4C2241B2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660FD9"/>
    <w:multiLevelType w:val="hybridMultilevel"/>
    <w:tmpl w:val="4C96A19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5874F1"/>
    <w:multiLevelType w:val="hybridMultilevel"/>
    <w:tmpl w:val="47FE3D8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770E4"/>
    <w:multiLevelType w:val="multilevel"/>
    <w:tmpl w:val="512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F36E8"/>
    <w:multiLevelType w:val="multilevel"/>
    <w:tmpl w:val="1DB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D3488"/>
    <w:multiLevelType w:val="multilevel"/>
    <w:tmpl w:val="014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A1EE4"/>
    <w:multiLevelType w:val="hybridMultilevel"/>
    <w:tmpl w:val="A3D0CF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B21FB7"/>
    <w:multiLevelType w:val="hybridMultilevel"/>
    <w:tmpl w:val="DA92C3A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484A6E"/>
    <w:multiLevelType w:val="hybridMultilevel"/>
    <w:tmpl w:val="1EE8314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48963566">
    <w:abstractNumId w:val="25"/>
  </w:num>
  <w:num w:numId="2" w16cid:durableId="1764377857">
    <w:abstractNumId w:val="11"/>
  </w:num>
  <w:num w:numId="3" w16cid:durableId="1997686580">
    <w:abstractNumId w:val="19"/>
  </w:num>
  <w:num w:numId="4" w16cid:durableId="686055792">
    <w:abstractNumId w:val="26"/>
  </w:num>
  <w:num w:numId="5" w16cid:durableId="767577643">
    <w:abstractNumId w:val="8"/>
  </w:num>
  <w:num w:numId="6" w16cid:durableId="1146974216">
    <w:abstractNumId w:val="21"/>
  </w:num>
  <w:num w:numId="7" w16cid:durableId="1062412847">
    <w:abstractNumId w:val="23"/>
  </w:num>
  <w:num w:numId="8" w16cid:durableId="1386485346">
    <w:abstractNumId w:val="17"/>
  </w:num>
  <w:num w:numId="9" w16cid:durableId="1954701180">
    <w:abstractNumId w:val="2"/>
  </w:num>
  <w:num w:numId="10" w16cid:durableId="941492650">
    <w:abstractNumId w:val="15"/>
  </w:num>
  <w:num w:numId="11" w16cid:durableId="489054908">
    <w:abstractNumId w:val="18"/>
  </w:num>
  <w:num w:numId="12" w16cid:durableId="991526859">
    <w:abstractNumId w:val="20"/>
  </w:num>
  <w:num w:numId="13" w16cid:durableId="269242197">
    <w:abstractNumId w:val="4"/>
  </w:num>
  <w:num w:numId="14" w16cid:durableId="1592541216">
    <w:abstractNumId w:val="3"/>
  </w:num>
  <w:num w:numId="15" w16cid:durableId="1836802706">
    <w:abstractNumId w:val="12"/>
  </w:num>
  <w:num w:numId="16" w16cid:durableId="1386181726">
    <w:abstractNumId w:val="0"/>
  </w:num>
  <w:num w:numId="17" w16cid:durableId="342127226">
    <w:abstractNumId w:val="9"/>
  </w:num>
  <w:num w:numId="18" w16cid:durableId="1822651143">
    <w:abstractNumId w:val="22"/>
  </w:num>
  <w:num w:numId="19" w16cid:durableId="1595281624">
    <w:abstractNumId w:val="7"/>
  </w:num>
  <w:num w:numId="20" w16cid:durableId="1234268535">
    <w:abstractNumId w:val="5"/>
  </w:num>
  <w:num w:numId="21" w16cid:durableId="437795442">
    <w:abstractNumId w:val="14"/>
  </w:num>
  <w:num w:numId="22" w16cid:durableId="410276800">
    <w:abstractNumId w:val="13"/>
  </w:num>
  <w:num w:numId="23" w16cid:durableId="1603492743">
    <w:abstractNumId w:val="16"/>
  </w:num>
  <w:num w:numId="24" w16cid:durableId="600067167">
    <w:abstractNumId w:val="1"/>
  </w:num>
  <w:num w:numId="25" w16cid:durableId="683170911">
    <w:abstractNumId w:val="10"/>
  </w:num>
  <w:num w:numId="26" w16cid:durableId="1655598715">
    <w:abstractNumId w:val="6"/>
  </w:num>
  <w:num w:numId="27" w16cid:durableId="5749699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6"/>
    <w:rsid w:val="00000850"/>
    <w:rsid w:val="00007DBA"/>
    <w:rsid w:val="000118DD"/>
    <w:rsid w:val="0001288E"/>
    <w:rsid w:val="000128D0"/>
    <w:rsid w:val="00013D3B"/>
    <w:rsid w:val="00014B10"/>
    <w:rsid w:val="0003306E"/>
    <w:rsid w:val="00034D85"/>
    <w:rsid w:val="00035057"/>
    <w:rsid w:val="00036894"/>
    <w:rsid w:val="00037D26"/>
    <w:rsid w:val="00043448"/>
    <w:rsid w:val="000469DF"/>
    <w:rsid w:val="00055F43"/>
    <w:rsid w:val="000566C3"/>
    <w:rsid w:val="00060F9C"/>
    <w:rsid w:val="000662A7"/>
    <w:rsid w:val="00070CA2"/>
    <w:rsid w:val="00070D66"/>
    <w:rsid w:val="00071A96"/>
    <w:rsid w:val="00073139"/>
    <w:rsid w:val="00073769"/>
    <w:rsid w:val="00077863"/>
    <w:rsid w:val="00081A41"/>
    <w:rsid w:val="00095BA5"/>
    <w:rsid w:val="000A1DE7"/>
    <w:rsid w:val="000A4F62"/>
    <w:rsid w:val="000A553C"/>
    <w:rsid w:val="000A614F"/>
    <w:rsid w:val="000A6B76"/>
    <w:rsid w:val="000B2E54"/>
    <w:rsid w:val="000B5F50"/>
    <w:rsid w:val="000B6EC5"/>
    <w:rsid w:val="000C0998"/>
    <w:rsid w:val="000C1777"/>
    <w:rsid w:val="000C2CE1"/>
    <w:rsid w:val="000C5F4B"/>
    <w:rsid w:val="000C75E1"/>
    <w:rsid w:val="000D07F1"/>
    <w:rsid w:val="000D3250"/>
    <w:rsid w:val="000D5E28"/>
    <w:rsid w:val="000D7A64"/>
    <w:rsid w:val="000E12FA"/>
    <w:rsid w:val="000E524A"/>
    <w:rsid w:val="000F3B18"/>
    <w:rsid w:val="000F6EA7"/>
    <w:rsid w:val="00100006"/>
    <w:rsid w:val="00101EC5"/>
    <w:rsid w:val="001033CC"/>
    <w:rsid w:val="00121C72"/>
    <w:rsid w:val="00125C07"/>
    <w:rsid w:val="00133A51"/>
    <w:rsid w:val="001344BA"/>
    <w:rsid w:val="001379A3"/>
    <w:rsid w:val="00140683"/>
    <w:rsid w:val="00143136"/>
    <w:rsid w:val="00143818"/>
    <w:rsid w:val="00144DAA"/>
    <w:rsid w:val="00145C92"/>
    <w:rsid w:val="00145D28"/>
    <w:rsid w:val="0014603C"/>
    <w:rsid w:val="0015063E"/>
    <w:rsid w:val="00155A8E"/>
    <w:rsid w:val="0015650D"/>
    <w:rsid w:val="0016054E"/>
    <w:rsid w:val="00161B6C"/>
    <w:rsid w:val="00161CA2"/>
    <w:rsid w:val="001716EF"/>
    <w:rsid w:val="0018061B"/>
    <w:rsid w:val="0018409E"/>
    <w:rsid w:val="00186E37"/>
    <w:rsid w:val="001913C5"/>
    <w:rsid w:val="00194089"/>
    <w:rsid w:val="00194A80"/>
    <w:rsid w:val="00197CA4"/>
    <w:rsid w:val="001A22B3"/>
    <w:rsid w:val="001A27B5"/>
    <w:rsid w:val="001A5036"/>
    <w:rsid w:val="001A5B39"/>
    <w:rsid w:val="001A667F"/>
    <w:rsid w:val="001A7651"/>
    <w:rsid w:val="001B1565"/>
    <w:rsid w:val="001B3484"/>
    <w:rsid w:val="001B4283"/>
    <w:rsid w:val="001B7E2C"/>
    <w:rsid w:val="001C116C"/>
    <w:rsid w:val="001C2F4B"/>
    <w:rsid w:val="001E0318"/>
    <w:rsid w:val="001E291F"/>
    <w:rsid w:val="001F564C"/>
    <w:rsid w:val="002008CE"/>
    <w:rsid w:val="00207367"/>
    <w:rsid w:val="00216DCF"/>
    <w:rsid w:val="00217758"/>
    <w:rsid w:val="00217E88"/>
    <w:rsid w:val="002218C5"/>
    <w:rsid w:val="00222544"/>
    <w:rsid w:val="0022666D"/>
    <w:rsid w:val="0023426A"/>
    <w:rsid w:val="00234B7B"/>
    <w:rsid w:val="00241A4E"/>
    <w:rsid w:val="00245746"/>
    <w:rsid w:val="00247F50"/>
    <w:rsid w:val="002572C2"/>
    <w:rsid w:val="0026005D"/>
    <w:rsid w:val="00265BF9"/>
    <w:rsid w:val="00271B59"/>
    <w:rsid w:val="00275A5A"/>
    <w:rsid w:val="00277B7B"/>
    <w:rsid w:val="002812ED"/>
    <w:rsid w:val="0028130B"/>
    <w:rsid w:val="002B465A"/>
    <w:rsid w:val="002C1134"/>
    <w:rsid w:val="002C56E8"/>
    <w:rsid w:val="002D0AB0"/>
    <w:rsid w:val="002D0FD3"/>
    <w:rsid w:val="002D1D6C"/>
    <w:rsid w:val="002D23D8"/>
    <w:rsid w:val="002D6E79"/>
    <w:rsid w:val="002E0F6B"/>
    <w:rsid w:val="002E6B43"/>
    <w:rsid w:val="002E7FD2"/>
    <w:rsid w:val="002F4D7F"/>
    <w:rsid w:val="00300F4B"/>
    <w:rsid w:val="00302981"/>
    <w:rsid w:val="0030352D"/>
    <w:rsid w:val="00305761"/>
    <w:rsid w:val="00307B60"/>
    <w:rsid w:val="00310655"/>
    <w:rsid w:val="00310A32"/>
    <w:rsid w:val="00311051"/>
    <w:rsid w:val="0031222C"/>
    <w:rsid w:val="003166D1"/>
    <w:rsid w:val="00321C75"/>
    <w:rsid w:val="0032286C"/>
    <w:rsid w:val="00334DD3"/>
    <w:rsid w:val="00335BB5"/>
    <w:rsid w:val="00340257"/>
    <w:rsid w:val="0034260E"/>
    <w:rsid w:val="003455DF"/>
    <w:rsid w:val="00350055"/>
    <w:rsid w:val="003500B9"/>
    <w:rsid w:val="003508E0"/>
    <w:rsid w:val="00353E4C"/>
    <w:rsid w:val="00356593"/>
    <w:rsid w:val="00356969"/>
    <w:rsid w:val="00357A0D"/>
    <w:rsid w:val="003639B5"/>
    <w:rsid w:val="00365D0E"/>
    <w:rsid w:val="00367AD0"/>
    <w:rsid w:val="00377999"/>
    <w:rsid w:val="003817CD"/>
    <w:rsid w:val="00381991"/>
    <w:rsid w:val="00381FDA"/>
    <w:rsid w:val="00386C9F"/>
    <w:rsid w:val="00387DB3"/>
    <w:rsid w:val="00391CA0"/>
    <w:rsid w:val="003945D8"/>
    <w:rsid w:val="00396EF2"/>
    <w:rsid w:val="00397AAE"/>
    <w:rsid w:val="003A7A5A"/>
    <w:rsid w:val="003A7E6C"/>
    <w:rsid w:val="003B7248"/>
    <w:rsid w:val="003C07C2"/>
    <w:rsid w:val="003C1000"/>
    <w:rsid w:val="003C15FE"/>
    <w:rsid w:val="003C343E"/>
    <w:rsid w:val="003C5C64"/>
    <w:rsid w:val="003C62F1"/>
    <w:rsid w:val="003D0A67"/>
    <w:rsid w:val="003D672F"/>
    <w:rsid w:val="003E4C44"/>
    <w:rsid w:val="003E6152"/>
    <w:rsid w:val="003E66CF"/>
    <w:rsid w:val="003E6B50"/>
    <w:rsid w:val="003E6B6E"/>
    <w:rsid w:val="003F0D9C"/>
    <w:rsid w:val="0040410A"/>
    <w:rsid w:val="00404CB0"/>
    <w:rsid w:val="00414B77"/>
    <w:rsid w:val="0042138B"/>
    <w:rsid w:val="0042469A"/>
    <w:rsid w:val="004304D2"/>
    <w:rsid w:val="00434BEE"/>
    <w:rsid w:val="004361F0"/>
    <w:rsid w:val="00441431"/>
    <w:rsid w:val="00454495"/>
    <w:rsid w:val="00455D46"/>
    <w:rsid w:val="00461361"/>
    <w:rsid w:val="00471414"/>
    <w:rsid w:val="00474F94"/>
    <w:rsid w:val="00482EBE"/>
    <w:rsid w:val="00483F1E"/>
    <w:rsid w:val="0048756B"/>
    <w:rsid w:val="004912F2"/>
    <w:rsid w:val="00492363"/>
    <w:rsid w:val="00494220"/>
    <w:rsid w:val="004946BD"/>
    <w:rsid w:val="0049669C"/>
    <w:rsid w:val="00496F08"/>
    <w:rsid w:val="00497A33"/>
    <w:rsid w:val="004B1AC7"/>
    <w:rsid w:val="004B2A72"/>
    <w:rsid w:val="004B4458"/>
    <w:rsid w:val="004B5756"/>
    <w:rsid w:val="004B6E9A"/>
    <w:rsid w:val="004C1FFA"/>
    <w:rsid w:val="004C29B1"/>
    <w:rsid w:val="004D07F1"/>
    <w:rsid w:val="004D1112"/>
    <w:rsid w:val="004D2141"/>
    <w:rsid w:val="004E1038"/>
    <w:rsid w:val="004E1052"/>
    <w:rsid w:val="004E10CA"/>
    <w:rsid w:val="004E284B"/>
    <w:rsid w:val="004E554C"/>
    <w:rsid w:val="004F61E8"/>
    <w:rsid w:val="004F7E81"/>
    <w:rsid w:val="0050429E"/>
    <w:rsid w:val="00506B52"/>
    <w:rsid w:val="00512025"/>
    <w:rsid w:val="005123B0"/>
    <w:rsid w:val="00512893"/>
    <w:rsid w:val="005158D2"/>
    <w:rsid w:val="005173D2"/>
    <w:rsid w:val="005278A1"/>
    <w:rsid w:val="00537C60"/>
    <w:rsid w:val="00540E14"/>
    <w:rsid w:val="00541EAB"/>
    <w:rsid w:val="0054744C"/>
    <w:rsid w:val="00547600"/>
    <w:rsid w:val="00550871"/>
    <w:rsid w:val="005534A5"/>
    <w:rsid w:val="00553534"/>
    <w:rsid w:val="00554A65"/>
    <w:rsid w:val="0055503D"/>
    <w:rsid w:val="00561105"/>
    <w:rsid w:val="0056389E"/>
    <w:rsid w:val="00565B62"/>
    <w:rsid w:val="00571E15"/>
    <w:rsid w:val="005734DA"/>
    <w:rsid w:val="00575849"/>
    <w:rsid w:val="005825BE"/>
    <w:rsid w:val="00582DAF"/>
    <w:rsid w:val="00593530"/>
    <w:rsid w:val="00596D73"/>
    <w:rsid w:val="005A291A"/>
    <w:rsid w:val="005A386C"/>
    <w:rsid w:val="005A4134"/>
    <w:rsid w:val="005A59BA"/>
    <w:rsid w:val="005A68BF"/>
    <w:rsid w:val="005A6984"/>
    <w:rsid w:val="005B3FF4"/>
    <w:rsid w:val="005B499F"/>
    <w:rsid w:val="005B5CFE"/>
    <w:rsid w:val="005B7E00"/>
    <w:rsid w:val="005C542A"/>
    <w:rsid w:val="005C7F57"/>
    <w:rsid w:val="005D3383"/>
    <w:rsid w:val="005E04B4"/>
    <w:rsid w:val="005E334D"/>
    <w:rsid w:val="005E3BB5"/>
    <w:rsid w:val="005E5273"/>
    <w:rsid w:val="005E704A"/>
    <w:rsid w:val="005E7078"/>
    <w:rsid w:val="005F02B1"/>
    <w:rsid w:val="005F067C"/>
    <w:rsid w:val="005F2109"/>
    <w:rsid w:val="00607B05"/>
    <w:rsid w:val="006124C3"/>
    <w:rsid w:val="006135A6"/>
    <w:rsid w:val="00613FA8"/>
    <w:rsid w:val="00620D68"/>
    <w:rsid w:val="00625C50"/>
    <w:rsid w:val="0062755D"/>
    <w:rsid w:val="006324FC"/>
    <w:rsid w:val="00634832"/>
    <w:rsid w:val="00635413"/>
    <w:rsid w:val="00636D64"/>
    <w:rsid w:val="00637EE8"/>
    <w:rsid w:val="0064057F"/>
    <w:rsid w:val="0064143C"/>
    <w:rsid w:val="006513DD"/>
    <w:rsid w:val="0065409B"/>
    <w:rsid w:val="00655347"/>
    <w:rsid w:val="0065677C"/>
    <w:rsid w:val="006613C4"/>
    <w:rsid w:val="00666E4A"/>
    <w:rsid w:val="00666F54"/>
    <w:rsid w:val="006676CA"/>
    <w:rsid w:val="006710C3"/>
    <w:rsid w:val="00671CC8"/>
    <w:rsid w:val="006763E3"/>
    <w:rsid w:val="00676B57"/>
    <w:rsid w:val="00676CE9"/>
    <w:rsid w:val="0067716A"/>
    <w:rsid w:val="0068364B"/>
    <w:rsid w:val="00686402"/>
    <w:rsid w:val="0069029C"/>
    <w:rsid w:val="00691BC6"/>
    <w:rsid w:val="006921D0"/>
    <w:rsid w:val="00692E17"/>
    <w:rsid w:val="00695864"/>
    <w:rsid w:val="006A29AF"/>
    <w:rsid w:val="006A34BA"/>
    <w:rsid w:val="006A386D"/>
    <w:rsid w:val="006A4CCD"/>
    <w:rsid w:val="006A5DA3"/>
    <w:rsid w:val="006A74CE"/>
    <w:rsid w:val="006B6D97"/>
    <w:rsid w:val="006C044F"/>
    <w:rsid w:val="006C550C"/>
    <w:rsid w:val="006C55DA"/>
    <w:rsid w:val="006D0F84"/>
    <w:rsid w:val="006E34D9"/>
    <w:rsid w:val="006E6E2F"/>
    <w:rsid w:val="006F0255"/>
    <w:rsid w:val="006F0430"/>
    <w:rsid w:val="006F3E76"/>
    <w:rsid w:val="006F3FAF"/>
    <w:rsid w:val="006F5F1C"/>
    <w:rsid w:val="006F60CF"/>
    <w:rsid w:val="006F6748"/>
    <w:rsid w:val="00702F63"/>
    <w:rsid w:val="00704897"/>
    <w:rsid w:val="007068FC"/>
    <w:rsid w:val="007107C6"/>
    <w:rsid w:val="007109D8"/>
    <w:rsid w:val="00715F27"/>
    <w:rsid w:val="0071797E"/>
    <w:rsid w:val="00720BE1"/>
    <w:rsid w:val="00722648"/>
    <w:rsid w:val="00723A8E"/>
    <w:rsid w:val="00737442"/>
    <w:rsid w:val="00741D9B"/>
    <w:rsid w:val="007453B3"/>
    <w:rsid w:val="00746CB2"/>
    <w:rsid w:val="0074724C"/>
    <w:rsid w:val="007513AE"/>
    <w:rsid w:val="0075230A"/>
    <w:rsid w:val="00752628"/>
    <w:rsid w:val="007542BA"/>
    <w:rsid w:val="00755325"/>
    <w:rsid w:val="00756FE4"/>
    <w:rsid w:val="007602AF"/>
    <w:rsid w:val="00767B98"/>
    <w:rsid w:val="00767E01"/>
    <w:rsid w:val="00771C95"/>
    <w:rsid w:val="00780A47"/>
    <w:rsid w:val="00780F23"/>
    <w:rsid w:val="00784717"/>
    <w:rsid w:val="007917BE"/>
    <w:rsid w:val="007951CA"/>
    <w:rsid w:val="00796E2E"/>
    <w:rsid w:val="007A0780"/>
    <w:rsid w:val="007A1449"/>
    <w:rsid w:val="007A1D8C"/>
    <w:rsid w:val="007B1869"/>
    <w:rsid w:val="007B3902"/>
    <w:rsid w:val="007C0A8F"/>
    <w:rsid w:val="007C6118"/>
    <w:rsid w:val="007D0506"/>
    <w:rsid w:val="007D1D95"/>
    <w:rsid w:val="007D42ED"/>
    <w:rsid w:val="007E24CA"/>
    <w:rsid w:val="007E2608"/>
    <w:rsid w:val="007E5564"/>
    <w:rsid w:val="007E68AE"/>
    <w:rsid w:val="007F1253"/>
    <w:rsid w:val="007F131F"/>
    <w:rsid w:val="007F7938"/>
    <w:rsid w:val="007F7C28"/>
    <w:rsid w:val="007F7F97"/>
    <w:rsid w:val="00802FC4"/>
    <w:rsid w:val="00804B57"/>
    <w:rsid w:val="008119D2"/>
    <w:rsid w:val="008127B0"/>
    <w:rsid w:val="00817552"/>
    <w:rsid w:val="00823AB4"/>
    <w:rsid w:val="0082465E"/>
    <w:rsid w:val="0082476F"/>
    <w:rsid w:val="00831D0F"/>
    <w:rsid w:val="00834079"/>
    <w:rsid w:val="00835C7C"/>
    <w:rsid w:val="00836099"/>
    <w:rsid w:val="008429C5"/>
    <w:rsid w:val="008434C3"/>
    <w:rsid w:val="00843503"/>
    <w:rsid w:val="008445D3"/>
    <w:rsid w:val="00845023"/>
    <w:rsid w:val="00847A66"/>
    <w:rsid w:val="00850A46"/>
    <w:rsid w:val="008515EE"/>
    <w:rsid w:val="00851AD4"/>
    <w:rsid w:val="00854FD4"/>
    <w:rsid w:val="0086055D"/>
    <w:rsid w:val="008616A0"/>
    <w:rsid w:val="00872BAD"/>
    <w:rsid w:val="00880069"/>
    <w:rsid w:val="0088136E"/>
    <w:rsid w:val="008846D6"/>
    <w:rsid w:val="008852B7"/>
    <w:rsid w:val="00892D21"/>
    <w:rsid w:val="00892FF7"/>
    <w:rsid w:val="008942F1"/>
    <w:rsid w:val="008A4768"/>
    <w:rsid w:val="008A636D"/>
    <w:rsid w:val="008B0EC2"/>
    <w:rsid w:val="008B1575"/>
    <w:rsid w:val="008B3490"/>
    <w:rsid w:val="008B47EA"/>
    <w:rsid w:val="008C027C"/>
    <w:rsid w:val="008C41FA"/>
    <w:rsid w:val="008D6EBF"/>
    <w:rsid w:val="008E2F41"/>
    <w:rsid w:val="008F3C3F"/>
    <w:rsid w:val="0090590D"/>
    <w:rsid w:val="0091164B"/>
    <w:rsid w:val="00916516"/>
    <w:rsid w:val="0092369B"/>
    <w:rsid w:val="009251C5"/>
    <w:rsid w:val="00934959"/>
    <w:rsid w:val="00936C65"/>
    <w:rsid w:val="00940734"/>
    <w:rsid w:val="00940F44"/>
    <w:rsid w:val="00941002"/>
    <w:rsid w:val="00947689"/>
    <w:rsid w:val="0095377B"/>
    <w:rsid w:val="00955CBF"/>
    <w:rsid w:val="00956CC7"/>
    <w:rsid w:val="009579B5"/>
    <w:rsid w:val="0096128D"/>
    <w:rsid w:val="00963A32"/>
    <w:rsid w:val="009655A8"/>
    <w:rsid w:val="009655D8"/>
    <w:rsid w:val="00970632"/>
    <w:rsid w:val="00971150"/>
    <w:rsid w:val="00975561"/>
    <w:rsid w:val="0098076E"/>
    <w:rsid w:val="00984A84"/>
    <w:rsid w:val="00987FD8"/>
    <w:rsid w:val="00990B3C"/>
    <w:rsid w:val="00993D8D"/>
    <w:rsid w:val="009956C6"/>
    <w:rsid w:val="00996F81"/>
    <w:rsid w:val="009A16DD"/>
    <w:rsid w:val="009A45B0"/>
    <w:rsid w:val="009B1B66"/>
    <w:rsid w:val="009B3159"/>
    <w:rsid w:val="009B4F2A"/>
    <w:rsid w:val="009B7708"/>
    <w:rsid w:val="009C3906"/>
    <w:rsid w:val="009C393F"/>
    <w:rsid w:val="009C6B44"/>
    <w:rsid w:val="009D1753"/>
    <w:rsid w:val="009D49ED"/>
    <w:rsid w:val="009E4C0D"/>
    <w:rsid w:val="009E5E09"/>
    <w:rsid w:val="009E714C"/>
    <w:rsid w:val="009F27F0"/>
    <w:rsid w:val="009F587A"/>
    <w:rsid w:val="009F7C7A"/>
    <w:rsid w:val="00A02D5F"/>
    <w:rsid w:val="00A03B34"/>
    <w:rsid w:val="00A03CC1"/>
    <w:rsid w:val="00A04BF1"/>
    <w:rsid w:val="00A13D3C"/>
    <w:rsid w:val="00A16095"/>
    <w:rsid w:val="00A1734D"/>
    <w:rsid w:val="00A222B3"/>
    <w:rsid w:val="00A303A9"/>
    <w:rsid w:val="00A36414"/>
    <w:rsid w:val="00A60364"/>
    <w:rsid w:val="00A63175"/>
    <w:rsid w:val="00A64EE1"/>
    <w:rsid w:val="00A67FC3"/>
    <w:rsid w:val="00A715A8"/>
    <w:rsid w:val="00A7773B"/>
    <w:rsid w:val="00A7779A"/>
    <w:rsid w:val="00A86757"/>
    <w:rsid w:val="00A9278B"/>
    <w:rsid w:val="00A937DF"/>
    <w:rsid w:val="00A96FB3"/>
    <w:rsid w:val="00AA0705"/>
    <w:rsid w:val="00AA1164"/>
    <w:rsid w:val="00AA1568"/>
    <w:rsid w:val="00AA1BA4"/>
    <w:rsid w:val="00AA5A1E"/>
    <w:rsid w:val="00AB0464"/>
    <w:rsid w:val="00AB3FFA"/>
    <w:rsid w:val="00AB61BD"/>
    <w:rsid w:val="00AB6B2D"/>
    <w:rsid w:val="00AB6B88"/>
    <w:rsid w:val="00AC2F4D"/>
    <w:rsid w:val="00AD32C4"/>
    <w:rsid w:val="00AE3228"/>
    <w:rsid w:val="00AE3CE5"/>
    <w:rsid w:val="00AF29CC"/>
    <w:rsid w:val="00AF2BD6"/>
    <w:rsid w:val="00AF72F1"/>
    <w:rsid w:val="00AF7BEA"/>
    <w:rsid w:val="00B0217A"/>
    <w:rsid w:val="00B03FB3"/>
    <w:rsid w:val="00B120B9"/>
    <w:rsid w:val="00B210B9"/>
    <w:rsid w:val="00B22178"/>
    <w:rsid w:val="00B2533E"/>
    <w:rsid w:val="00B26EE9"/>
    <w:rsid w:val="00B27212"/>
    <w:rsid w:val="00B31D34"/>
    <w:rsid w:val="00B323E2"/>
    <w:rsid w:val="00B366E1"/>
    <w:rsid w:val="00B37F5F"/>
    <w:rsid w:val="00B40971"/>
    <w:rsid w:val="00B41CB2"/>
    <w:rsid w:val="00B43CA5"/>
    <w:rsid w:val="00B445A4"/>
    <w:rsid w:val="00B50C4E"/>
    <w:rsid w:val="00B53468"/>
    <w:rsid w:val="00B54563"/>
    <w:rsid w:val="00B54D68"/>
    <w:rsid w:val="00B55DDD"/>
    <w:rsid w:val="00B57556"/>
    <w:rsid w:val="00B6220E"/>
    <w:rsid w:val="00B65F05"/>
    <w:rsid w:val="00B72C47"/>
    <w:rsid w:val="00B84551"/>
    <w:rsid w:val="00B86CFD"/>
    <w:rsid w:val="00B91665"/>
    <w:rsid w:val="00B92511"/>
    <w:rsid w:val="00B97019"/>
    <w:rsid w:val="00BA467D"/>
    <w:rsid w:val="00BA4AA3"/>
    <w:rsid w:val="00BA536E"/>
    <w:rsid w:val="00BB025F"/>
    <w:rsid w:val="00BB1CFE"/>
    <w:rsid w:val="00BB3539"/>
    <w:rsid w:val="00BB44DE"/>
    <w:rsid w:val="00BB6A06"/>
    <w:rsid w:val="00BC00FB"/>
    <w:rsid w:val="00BC63FD"/>
    <w:rsid w:val="00BC7826"/>
    <w:rsid w:val="00BD0D77"/>
    <w:rsid w:val="00BD4E3C"/>
    <w:rsid w:val="00BD53FE"/>
    <w:rsid w:val="00BE1071"/>
    <w:rsid w:val="00BE5E45"/>
    <w:rsid w:val="00BE6133"/>
    <w:rsid w:val="00BF054A"/>
    <w:rsid w:val="00BF2411"/>
    <w:rsid w:val="00BF5F87"/>
    <w:rsid w:val="00BF6922"/>
    <w:rsid w:val="00BF764E"/>
    <w:rsid w:val="00BF7EB5"/>
    <w:rsid w:val="00C02583"/>
    <w:rsid w:val="00C02EEF"/>
    <w:rsid w:val="00C02F5C"/>
    <w:rsid w:val="00C03C6C"/>
    <w:rsid w:val="00C16227"/>
    <w:rsid w:val="00C16789"/>
    <w:rsid w:val="00C25E34"/>
    <w:rsid w:val="00C27E6B"/>
    <w:rsid w:val="00C310B9"/>
    <w:rsid w:val="00C3136B"/>
    <w:rsid w:val="00C3284C"/>
    <w:rsid w:val="00C342D5"/>
    <w:rsid w:val="00C401CD"/>
    <w:rsid w:val="00C4035A"/>
    <w:rsid w:val="00C41952"/>
    <w:rsid w:val="00C42B04"/>
    <w:rsid w:val="00C53183"/>
    <w:rsid w:val="00C55128"/>
    <w:rsid w:val="00C56BAF"/>
    <w:rsid w:val="00C56DF5"/>
    <w:rsid w:val="00C570CC"/>
    <w:rsid w:val="00C60BB4"/>
    <w:rsid w:val="00C65F24"/>
    <w:rsid w:val="00C719FC"/>
    <w:rsid w:val="00C92881"/>
    <w:rsid w:val="00C96FB5"/>
    <w:rsid w:val="00C979D7"/>
    <w:rsid w:val="00CB2437"/>
    <w:rsid w:val="00CB2EDD"/>
    <w:rsid w:val="00CC2810"/>
    <w:rsid w:val="00CC6705"/>
    <w:rsid w:val="00CD0331"/>
    <w:rsid w:val="00CD4B75"/>
    <w:rsid w:val="00CD791D"/>
    <w:rsid w:val="00CE0037"/>
    <w:rsid w:val="00CE4442"/>
    <w:rsid w:val="00CE46FB"/>
    <w:rsid w:val="00CE520C"/>
    <w:rsid w:val="00CF07B3"/>
    <w:rsid w:val="00CF18F8"/>
    <w:rsid w:val="00CF4BEC"/>
    <w:rsid w:val="00CF5F3A"/>
    <w:rsid w:val="00CF6054"/>
    <w:rsid w:val="00CF6947"/>
    <w:rsid w:val="00D005FF"/>
    <w:rsid w:val="00D00C1F"/>
    <w:rsid w:val="00D01CC6"/>
    <w:rsid w:val="00D04813"/>
    <w:rsid w:val="00D16016"/>
    <w:rsid w:val="00D16745"/>
    <w:rsid w:val="00D1679C"/>
    <w:rsid w:val="00D218A6"/>
    <w:rsid w:val="00D23722"/>
    <w:rsid w:val="00D23C64"/>
    <w:rsid w:val="00D244E3"/>
    <w:rsid w:val="00D25933"/>
    <w:rsid w:val="00D26B29"/>
    <w:rsid w:val="00D3340C"/>
    <w:rsid w:val="00D37B73"/>
    <w:rsid w:val="00D44645"/>
    <w:rsid w:val="00D54B74"/>
    <w:rsid w:val="00D62946"/>
    <w:rsid w:val="00D62C14"/>
    <w:rsid w:val="00D636CD"/>
    <w:rsid w:val="00D66FF2"/>
    <w:rsid w:val="00D71E39"/>
    <w:rsid w:val="00D742F6"/>
    <w:rsid w:val="00D77286"/>
    <w:rsid w:val="00D77D53"/>
    <w:rsid w:val="00D809E3"/>
    <w:rsid w:val="00D80FEA"/>
    <w:rsid w:val="00D85336"/>
    <w:rsid w:val="00D86A6A"/>
    <w:rsid w:val="00D961E3"/>
    <w:rsid w:val="00D97628"/>
    <w:rsid w:val="00DA0491"/>
    <w:rsid w:val="00DA1E21"/>
    <w:rsid w:val="00DA2669"/>
    <w:rsid w:val="00DA284A"/>
    <w:rsid w:val="00DA3C94"/>
    <w:rsid w:val="00DA56E9"/>
    <w:rsid w:val="00DB304D"/>
    <w:rsid w:val="00DB6F51"/>
    <w:rsid w:val="00DB7EBE"/>
    <w:rsid w:val="00DC0370"/>
    <w:rsid w:val="00DC0ABE"/>
    <w:rsid w:val="00DC1D8A"/>
    <w:rsid w:val="00DC24A7"/>
    <w:rsid w:val="00DC3601"/>
    <w:rsid w:val="00DC5BE7"/>
    <w:rsid w:val="00DC66BB"/>
    <w:rsid w:val="00DD1823"/>
    <w:rsid w:val="00DE2909"/>
    <w:rsid w:val="00DE6424"/>
    <w:rsid w:val="00DE6CBB"/>
    <w:rsid w:val="00DF032B"/>
    <w:rsid w:val="00DF1F28"/>
    <w:rsid w:val="00DF4878"/>
    <w:rsid w:val="00DF52D4"/>
    <w:rsid w:val="00DF79B5"/>
    <w:rsid w:val="00E04A28"/>
    <w:rsid w:val="00E05506"/>
    <w:rsid w:val="00E0551B"/>
    <w:rsid w:val="00E103D9"/>
    <w:rsid w:val="00E11319"/>
    <w:rsid w:val="00E15CF5"/>
    <w:rsid w:val="00E16169"/>
    <w:rsid w:val="00E20381"/>
    <w:rsid w:val="00E2055A"/>
    <w:rsid w:val="00E21218"/>
    <w:rsid w:val="00E23A7E"/>
    <w:rsid w:val="00E25646"/>
    <w:rsid w:val="00E27289"/>
    <w:rsid w:val="00E2776C"/>
    <w:rsid w:val="00E27982"/>
    <w:rsid w:val="00E41C20"/>
    <w:rsid w:val="00E52E8C"/>
    <w:rsid w:val="00E54AD4"/>
    <w:rsid w:val="00E6011A"/>
    <w:rsid w:val="00E61AA5"/>
    <w:rsid w:val="00E62BC4"/>
    <w:rsid w:val="00E66EDC"/>
    <w:rsid w:val="00E74D52"/>
    <w:rsid w:val="00E90334"/>
    <w:rsid w:val="00EA0DB8"/>
    <w:rsid w:val="00EA141C"/>
    <w:rsid w:val="00EA2EB9"/>
    <w:rsid w:val="00EA53AF"/>
    <w:rsid w:val="00EA6CDF"/>
    <w:rsid w:val="00EB2E8A"/>
    <w:rsid w:val="00EC0977"/>
    <w:rsid w:val="00EC4A6A"/>
    <w:rsid w:val="00EC6B3A"/>
    <w:rsid w:val="00ED25C1"/>
    <w:rsid w:val="00ED61FE"/>
    <w:rsid w:val="00EE6009"/>
    <w:rsid w:val="00EF154D"/>
    <w:rsid w:val="00EF1683"/>
    <w:rsid w:val="00EF1ADE"/>
    <w:rsid w:val="00EF2F58"/>
    <w:rsid w:val="00EF5C7D"/>
    <w:rsid w:val="00F0009F"/>
    <w:rsid w:val="00F0621A"/>
    <w:rsid w:val="00F07C59"/>
    <w:rsid w:val="00F24E6E"/>
    <w:rsid w:val="00F25EF5"/>
    <w:rsid w:val="00F33797"/>
    <w:rsid w:val="00F43EC5"/>
    <w:rsid w:val="00F521A3"/>
    <w:rsid w:val="00F52A10"/>
    <w:rsid w:val="00F56856"/>
    <w:rsid w:val="00F630C6"/>
    <w:rsid w:val="00F66463"/>
    <w:rsid w:val="00F80F7B"/>
    <w:rsid w:val="00F85CC5"/>
    <w:rsid w:val="00FA4F36"/>
    <w:rsid w:val="00FA51CA"/>
    <w:rsid w:val="00FA7259"/>
    <w:rsid w:val="00FA726D"/>
    <w:rsid w:val="00FA7381"/>
    <w:rsid w:val="00FA7B26"/>
    <w:rsid w:val="00FB60BC"/>
    <w:rsid w:val="00FC0EA9"/>
    <w:rsid w:val="00FC350B"/>
    <w:rsid w:val="00FC408B"/>
    <w:rsid w:val="00FC4A80"/>
    <w:rsid w:val="00FC697E"/>
    <w:rsid w:val="00FC7E16"/>
    <w:rsid w:val="00FD0B7E"/>
    <w:rsid w:val="00FD2962"/>
    <w:rsid w:val="00FD2DBF"/>
    <w:rsid w:val="00FD41F1"/>
    <w:rsid w:val="00FD4655"/>
    <w:rsid w:val="00FD6D10"/>
    <w:rsid w:val="00FD72DE"/>
    <w:rsid w:val="00FE13F6"/>
    <w:rsid w:val="00FE2DE4"/>
    <w:rsid w:val="00FE3DB0"/>
    <w:rsid w:val="00FE744B"/>
    <w:rsid w:val="00FF1DE7"/>
    <w:rsid w:val="00FF32AD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D0EA5"/>
  <w15:docId w15:val="{1E115C3E-0256-4555-8B76-79FA58D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336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B72C47"/>
    <w:pPr>
      <w:keepNext/>
      <w:numPr>
        <w:numId w:val="24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E520C"/>
    <w:pPr>
      <w:spacing w:before="240" w:after="240" w:line="336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2583"/>
    <w:rPr>
      <w:color w:val="0000FF"/>
      <w:u w:val="single"/>
    </w:rPr>
  </w:style>
  <w:style w:type="table" w:styleId="TableGrid">
    <w:name w:val="Table Grid"/>
    <w:basedOn w:val="TableNormal"/>
    <w:rsid w:val="004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1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35413"/>
    <w:rPr>
      <w:sz w:val="20"/>
      <w:szCs w:val="20"/>
    </w:rPr>
  </w:style>
  <w:style w:type="character" w:styleId="FootnoteReference">
    <w:name w:val="footnote reference"/>
    <w:semiHidden/>
    <w:rsid w:val="00635413"/>
    <w:rPr>
      <w:vertAlign w:val="superscript"/>
    </w:rPr>
  </w:style>
  <w:style w:type="character" w:styleId="CommentReference">
    <w:name w:val="annotation reference"/>
    <w:semiHidden/>
    <w:rsid w:val="001A7651"/>
    <w:rPr>
      <w:sz w:val="16"/>
      <w:szCs w:val="16"/>
    </w:rPr>
  </w:style>
  <w:style w:type="paragraph" w:styleId="CommentText">
    <w:name w:val="annotation text"/>
    <w:basedOn w:val="Normal"/>
    <w:semiHidden/>
    <w:rsid w:val="001A76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651"/>
    <w:rPr>
      <w:b/>
      <w:bCs/>
    </w:rPr>
  </w:style>
  <w:style w:type="character" w:styleId="Emphasis">
    <w:name w:val="Emphasis"/>
    <w:uiPriority w:val="20"/>
    <w:qFormat/>
    <w:rsid w:val="00AF72F1"/>
    <w:rPr>
      <w:i/>
      <w:iCs/>
    </w:rPr>
  </w:style>
  <w:style w:type="paragraph" w:styleId="Header">
    <w:name w:val="header"/>
    <w:basedOn w:val="Normal"/>
    <w:link w:val="HeaderChar"/>
    <w:rsid w:val="0019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4089"/>
    <w:rPr>
      <w:sz w:val="24"/>
      <w:szCs w:val="24"/>
    </w:rPr>
  </w:style>
  <w:style w:type="paragraph" w:styleId="Footer">
    <w:name w:val="footer"/>
    <w:basedOn w:val="Normal"/>
    <w:link w:val="FooterChar"/>
    <w:rsid w:val="0019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08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CE520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E520C"/>
    <w:pPr>
      <w:spacing w:after="240"/>
    </w:pPr>
    <w:rPr>
      <w:sz w:val="16"/>
      <w:szCs w:val="16"/>
    </w:rPr>
  </w:style>
  <w:style w:type="character" w:customStyle="1" w:styleId="Heading1Char">
    <w:name w:val="Heading 1 Char"/>
    <w:link w:val="Heading1"/>
    <w:rsid w:val="00B72C47"/>
    <w:rPr>
      <w:b/>
      <w:bCs/>
      <w:kern w:val="32"/>
      <w:sz w:val="24"/>
      <w:szCs w:val="32"/>
      <w:lang w:val="en-AU" w:eastAsia="en-AU"/>
    </w:rPr>
  </w:style>
  <w:style w:type="paragraph" w:customStyle="1" w:styleId="Default">
    <w:name w:val="Default"/>
    <w:rsid w:val="00940F44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List">
    <w:name w:val="List"/>
    <w:basedOn w:val="Normal"/>
    <w:rsid w:val="00FE3DB0"/>
    <w:pPr>
      <w:ind w:left="283" w:hanging="283"/>
    </w:pPr>
  </w:style>
  <w:style w:type="character" w:styleId="PageNumber">
    <w:name w:val="page number"/>
    <w:rsid w:val="006A4CCD"/>
  </w:style>
  <w:style w:type="paragraph" w:styleId="ListParagraph">
    <w:name w:val="List Paragraph"/>
    <w:basedOn w:val="Normal"/>
    <w:uiPriority w:val="34"/>
    <w:qFormat/>
    <w:rsid w:val="006A4CCD"/>
    <w:pPr>
      <w:ind w:left="720"/>
      <w:contextualSpacing/>
    </w:pPr>
    <w:rPr>
      <w:sz w:val="20"/>
      <w:szCs w:val="20"/>
    </w:rPr>
  </w:style>
  <w:style w:type="paragraph" w:styleId="Revision">
    <w:name w:val="Revision"/>
    <w:hidden/>
    <w:uiPriority w:val="99"/>
    <w:semiHidden/>
    <w:rsid w:val="00F56856"/>
    <w:rPr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6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courts.vic.gov.au/publications/litigation-guardians-general-guide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3c2-ef2b-4781-9f58-1c6d5f95bff6" xsi:nil="true"/>
    <lcf76f155ced4ddcb4097134ff3c332f xmlns="5a39ee59-a86a-4828-bbde-6bb42a2ec9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353B23FE6A94197580DFD3A3C29DF" ma:contentTypeVersion="" ma:contentTypeDescription="Create a new document." ma:contentTypeScope="" ma:versionID="04b37937d3ec1a1c9a11e449178224f4">
  <xsd:schema xmlns:xsd="http://www.w3.org/2001/XMLSchema" xmlns:xs="http://www.w3.org/2001/XMLSchema" xmlns:p="http://schemas.microsoft.com/office/2006/metadata/properties" xmlns:ns2="c1cf93c2-ef2b-4781-9f58-1c6d5f95bff6" xmlns:ns3="44ca1996-1f21-40f0-9da6-5fcfc289a2ba" xmlns:ns4="5a39ee59-a86a-4828-bbde-6bb42a2ec97d" targetNamespace="http://schemas.microsoft.com/office/2006/metadata/properties" ma:root="true" ma:fieldsID="aaa501e95a8a2ae0ae47a68d73cb97b6" ns2:_="" ns3:_="" ns4:_="">
    <xsd:import namespace="c1cf93c2-ef2b-4781-9f58-1c6d5f95bff6"/>
    <xsd:import namespace="44ca1996-1f21-40f0-9da6-5fcfc289a2ba"/>
    <xsd:import namespace="5a39ee59-a86a-4828-bbde-6bb42a2ec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Location" minOccurs="0"/>
                <xsd:element ref="ns2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1996-1f21-40f0-9da6-5fcfc289a2ba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9ee59-a86a-4828-bbde-6bb42a2ec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C5FFA-8516-4FEC-A1E4-38241312D513}">
  <ds:schemaRefs>
    <ds:schemaRef ds:uri="http://schemas.microsoft.com/office/2006/metadata/properties"/>
    <ds:schemaRef ds:uri="http://schemas.microsoft.com/office/infopath/2007/PartnerControls"/>
    <ds:schemaRef ds:uri="c1cf93c2-ef2b-4781-9f58-1c6d5f95bff6"/>
    <ds:schemaRef ds:uri="5a39ee59-a86a-4828-bbde-6bb42a2ec97d"/>
  </ds:schemaRefs>
</ds:datastoreItem>
</file>

<file path=customXml/itemProps2.xml><?xml version="1.0" encoding="utf-8"?>
<ds:datastoreItem xmlns:ds="http://schemas.openxmlformats.org/officeDocument/2006/customXml" ds:itemID="{173682FA-736D-4334-B886-BC4D23C6E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B7180-8756-4F9B-A74D-69DF5F053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4822E-48BA-4EBE-B27A-C5E2829220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B414EE-EF98-4B84-9475-0133DEEAA88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311D761-A8F1-46A9-8476-53470CC6F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f93c2-ef2b-4781-9f58-1c6d5f95bff6"/>
    <ds:schemaRef ds:uri="44ca1996-1f21-40f0-9da6-5fcfc289a2ba"/>
    <ds:schemaRef ds:uri="5a39ee59-a86a-4828-bbde-6bb42a2ec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1220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Note No. 1 of 2015</vt:lpstr>
    </vt:vector>
  </TitlesOfParts>
  <Company>Supreme Court of Victoria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Note SC Gen 24 - Litigation Guardians</dc:title>
  <dc:subject/>
  <dc:creator>Supreme Court of Victoria</dc:creator>
  <cp:keywords/>
  <dc:description/>
  <cp:lastModifiedBy>Emmet O'Cuana</cp:lastModifiedBy>
  <cp:revision>6</cp:revision>
  <cp:lastPrinted>2015-02-18T22:34:00Z</cp:lastPrinted>
  <dcterms:created xsi:type="dcterms:W3CDTF">2026-03-24T22:48:00Z</dcterms:created>
  <dcterms:modified xsi:type="dcterms:W3CDTF">2026-03-30T00:54:00Z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0x010100555353B23FE6A94197580DFD3A3C29DF</vt:lpwstr>
  </property>
  <property fmtid="{D5CDD505-2E9C-101B-9397-08002B2CF9AE}" pid="4" name="MediaServiceImageTags">
    <vt:lpwstr/>
  </property>
  <property fmtid="{D5CDD505-2E9C-101B-9397-08002B2CF9AE}" pid="5" name="Order">
    <vt:r8>2807500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