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41C" w14:textId="77777777" w:rsidR="00A778F7" w:rsidRPr="003403DA" w:rsidRDefault="00A778F7" w:rsidP="00A778F7">
      <w:pPr>
        <w:jc w:val="center"/>
      </w:pPr>
      <w:r w:rsidRPr="003403DA">
        <w:rPr>
          <w:noProof/>
          <w:lang w:eastAsia="en-AU"/>
        </w:rPr>
        <w:drawing>
          <wp:inline distT="0" distB="0" distL="0" distR="0" wp14:anchorId="5EA3844E" wp14:editId="421786DE">
            <wp:extent cx="1447800" cy="144221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226" cy="1470526"/>
                    </a:xfrm>
                    <a:prstGeom prst="rect">
                      <a:avLst/>
                    </a:prstGeom>
                    <a:noFill/>
                    <a:ln>
                      <a:noFill/>
                    </a:ln>
                  </pic:spPr>
                </pic:pic>
              </a:graphicData>
            </a:graphic>
          </wp:inline>
        </w:drawing>
      </w:r>
    </w:p>
    <w:p w14:paraId="52178DB1" w14:textId="3FC09CB5" w:rsidR="00A778F7" w:rsidRPr="001D1D57" w:rsidRDefault="00CD67D7" w:rsidP="0053382D">
      <w:pPr>
        <w:spacing w:after="240" w:line="240" w:lineRule="auto"/>
        <w:jc w:val="center"/>
        <w:rPr>
          <w:b/>
          <w:sz w:val="44"/>
          <w:szCs w:val="44"/>
        </w:rPr>
      </w:pPr>
      <w:r w:rsidRPr="001D1D57">
        <w:rPr>
          <w:b/>
          <w:sz w:val="44"/>
          <w:szCs w:val="44"/>
        </w:rPr>
        <w:t xml:space="preserve">Supreme Court of Victoria – </w:t>
      </w:r>
      <w:r w:rsidR="00A778F7" w:rsidRPr="001D1D57">
        <w:rPr>
          <w:b/>
          <w:sz w:val="44"/>
          <w:szCs w:val="44"/>
        </w:rPr>
        <w:t>Court of Appeal</w:t>
      </w:r>
    </w:p>
    <w:p w14:paraId="6CA3AFFE" w14:textId="4EEC35B9" w:rsidR="00A778F7" w:rsidRDefault="00F727AF" w:rsidP="0053382D">
      <w:pPr>
        <w:spacing w:after="240" w:line="240" w:lineRule="auto"/>
        <w:jc w:val="center"/>
        <w:rPr>
          <w:rFonts w:cs="Times New Roman"/>
          <w:b/>
          <w:sz w:val="28"/>
          <w:szCs w:val="28"/>
        </w:rPr>
      </w:pPr>
      <w:r>
        <w:rPr>
          <w:rFonts w:cs="Times New Roman"/>
          <w:b/>
          <w:sz w:val="28"/>
          <w:szCs w:val="28"/>
        </w:rPr>
        <w:t>R</w:t>
      </w:r>
      <w:r w:rsidR="001D1D57">
        <w:rPr>
          <w:rFonts w:cs="Times New Roman"/>
          <w:b/>
          <w:sz w:val="28"/>
          <w:szCs w:val="28"/>
        </w:rPr>
        <w:t xml:space="preserve">egistrar’s </w:t>
      </w:r>
      <w:r w:rsidR="00677160">
        <w:rPr>
          <w:rFonts w:cs="Times New Roman"/>
          <w:b/>
          <w:sz w:val="28"/>
          <w:szCs w:val="28"/>
        </w:rPr>
        <w:t>n</w:t>
      </w:r>
      <w:r w:rsidR="001D1D57">
        <w:rPr>
          <w:rFonts w:cs="Times New Roman"/>
          <w:b/>
          <w:sz w:val="28"/>
          <w:szCs w:val="28"/>
        </w:rPr>
        <w:t>ote</w:t>
      </w:r>
      <w:r w:rsidR="0075534D">
        <w:rPr>
          <w:rFonts w:cs="Times New Roman"/>
          <w:b/>
          <w:sz w:val="28"/>
          <w:szCs w:val="28"/>
        </w:rPr>
        <w:t xml:space="preserve"> </w:t>
      </w:r>
      <w:r w:rsidR="007B4FE1">
        <w:rPr>
          <w:rFonts w:cs="Times New Roman"/>
          <w:b/>
          <w:sz w:val="28"/>
          <w:szCs w:val="28"/>
        </w:rPr>
        <w:t xml:space="preserve">for civil </w:t>
      </w:r>
      <w:r w:rsidR="00B47FFC">
        <w:rPr>
          <w:rFonts w:cs="Times New Roman"/>
          <w:b/>
          <w:sz w:val="28"/>
          <w:szCs w:val="28"/>
        </w:rPr>
        <w:t>applications and appeals</w:t>
      </w:r>
    </w:p>
    <w:p w14:paraId="4510EB51" w14:textId="77777777" w:rsidR="0053382D" w:rsidRPr="003403DA" w:rsidRDefault="0053382D" w:rsidP="0053382D">
      <w:pPr>
        <w:spacing w:after="240" w:line="240" w:lineRule="auto"/>
        <w:jc w:val="center"/>
        <w:rPr>
          <w:rFonts w:cs="Times New Roman"/>
          <w:b/>
          <w:sz w:val="28"/>
          <w:szCs w:val="28"/>
        </w:rPr>
      </w:pPr>
    </w:p>
    <w:p w14:paraId="769B7A4F" w14:textId="400C06F3" w:rsidR="00297057" w:rsidRPr="00072210" w:rsidRDefault="00297057" w:rsidP="00A3344F">
      <w:pPr>
        <w:pStyle w:val="ListParagraph"/>
        <w:keepNext/>
        <w:numPr>
          <w:ilvl w:val="0"/>
          <w:numId w:val="7"/>
        </w:numPr>
        <w:spacing w:after="240" w:line="240" w:lineRule="auto"/>
        <w:contextualSpacing w:val="0"/>
        <w:rPr>
          <w:rFonts w:cs="Times New Roman"/>
          <w:b/>
          <w:bCs/>
          <w:szCs w:val="24"/>
        </w:rPr>
      </w:pPr>
      <w:r w:rsidRPr="00072210">
        <w:rPr>
          <w:rFonts w:cs="Times New Roman"/>
          <w:b/>
          <w:bCs/>
          <w:szCs w:val="24"/>
        </w:rPr>
        <w:t>INTRODUCTION</w:t>
      </w:r>
    </w:p>
    <w:p w14:paraId="7792AB56" w14:textId="77C3DE97" w:rsidR="00E41EDA" w:rsidRPr="00CD2D1D" w:rsidRDefault="00213CD8" w:rsidP="00011750">
      <w:pPr>
        <w:pStyle w:val="ListParagraph"/>
        <w:numPr>
          <w:ilvl w:val="1"/>
          <w:numId w:val="7"/>
        </w:numPr>
        <w:spacing w:after="240" w:line="240" w:lineRule="auto"/>
        <w:contextualSpacing w:val="0"/>
        <w:rPr>
          <w:rFonts w:cs="Times New Roman"/>
          <w:szCs w:val="24"/>
        </w:rPr>
      </w:pPr>
      <w:r w:rsidRPr="00020213">
        <w:rPr>
          <w:rFonts w:cs="Times New Roman"/>
          <w:szCs w:val="24"/>
        </w:rPr>
        <w:t>Th</w:t>
      </w:r>
      <w:r w:rsidR="002051E9">
        <w:rPr>
          <w:rFonts w:cs="Times New Roman"/>
          <w:szCs w:val="24"/>
        </w:rPr>
        <w:t xml:space="preserve">is </w:t>
      </w:r>
      <w:r w:rsidR="007439C5">
        <w:rPr>
          <w:rFonts w:cs="Times New Roman"/>
          <w:szCs w:val="24"/>
        </w:rPr>
        <w:t xml:space="preserve">is a </w:t>
      </w:r>
      <w:r w:rsidR="00F727AF" w:rsidRPr="00020213">
        <w:rPr>
          <w:rFonts w:cs="Times New Roman"/>
          <w:szCs w:val="24"/>
        </w:rPr>
        <w:t xml:space="preserve">note </w:t>
      </w:r>
      <w:r w:rsidR="00580FFB" w:rsidRPr="00020213">
        <w:rPr>
          <w:rFonts w:cs="Times New Roman"/>
          <w:szCs w:val="24"/>
        </w:rPr>
        <w:t>for</w:t>
      </w:r>
      <w:r w:rsidR="00A1103B">
        <w:rPr>
          <w:rFonts w:cs="Times New Roman"/>
          <w:szCs w:val="24"/>
        </w:rPr>
        <w:t xml:space="preserve"> the </w:t>
      </w:r>
      <w:r w:rsidR="00580FFB" w:rsidRPr="00020213">
        <w:rPr>
          <w:rFonts w:cs="Times New Roman"/>
          <w:szCs w:val="24"/>
        </w:rPr>
        <w:t xml:space="preserve">guidance </w:t>
      </w:r>
      <w:r w:rsidR="00A1103B">
        <w:rPr>
          <w:rFonts w:cs="Times New Roman"/>
          <w:szCs w:val="24"/>
        </w:rPr>
        <w:t xml:space="preserve">of parties </w:t>
      </w:r>
      <w:r w:rsidR="00EB361A">
        <w:rPr>
          <w:rFonts w:cs="Times New Roman"/>
          <w:szCs w:val="24"/>
        </w:rPr>
        <w:t xml:space="preserve">on the management of </w:t>
      </w:r>
      <w:r w:rsidR="000A4A86">
        <w:rPr>
          <w:rFonts w:cs="Times New Roman"/>
          <w:szCs w:val="24"/>
        </w:rPr>
        <w:t xml:space="preserve">civil </w:t>
      </w:r>
      <w:r w:rsidR="00EB361A">
        <w:rPr>
          <w:rFonts w:cs="Times New Roman"/>
          <w:szCs w:val="24"/>
        </w:rPr>
        <w:t xml:space="preserve">applications and appeals in the Court of Appeal, </w:t>
      </w:r>
      <w:r w:rsidR="00F727AF" w:rsidRPr="00020213">
        <w:rPr>
          <w:rFonts w:cs="Times New Roman"/>
          <w:szCs w:val="24"/>
        </w:rPr>
        <w:t xml:space="preserve">published </w:t>
      </w:r>
      <w:r w:rsidR="00CD2307" w:rsidRPr="00020213">
        <w:rPr>
          <w:rFonts w:cs="Times New Roman"/>
          <w:szCs w:val="24"/>
        </w:rPr>
        <w:t xml:space="preserve">by the Registrar of the Court of Appeal </w:t>
      </w:r>
      <w:r w:rsidR="00F727AF" w:rsidRPr="00020213">
        <w:rPr>
          <w:rFonts w:cs="Times New Roman"/>
          <w:szCs w:val="24"/>
        </w:rPr>
        <w:t xml:space="preserve">under r 64.24 of the </w:t>
      </w:r>
      <w:r w:rsidR="00F727AF" w:rsidRPr="00020213">
        <w:rPr>
          <w:rFonts w:cs="Times New Roman"/>
          <w:i/>
          <w:szCs w:val="24"/>
        </w:rPr>
        <w:t>Supreme Court (General Civil Procedure) Rules 20</w:t>
      </w:r>
      <w:r w:rsidR="00A4599C">
        <w:rPr>
          <w:rFonts w:cs="Times New Roman"/>
          <w:i/>
          <w:szCs w:val="24"/>
        </w:rPr>
        <w:t>2</w:t>
      </w:r>
      <w:r w:rsidR="00F727AF" w:rsidRPr="00020213">
        <w:rPr>
          <w:rFonts w:cs="Times New Roman"/>
          <w:i/>
          <w:szCs w:val="24"/>
        </w:rPr>
        <w:t>5</w:t>
      </w:r>
      <w:r w:rsidR="00F727AF" w:rsidRPr="00020213">
        <w:rPr>
          <w:rFonts w:cs="Times New Roman"/>
          <w:szCs w:val="24"/>
        </w:rPr>
        <w:t xml:space="preserve"> with the approval of the President of the Court of Appeal</w:t>
      </w:r>
      <w:r w:rsidR="00AD1783" w:rsidRPr="00020213">
        <w:rPr>
          <w:rFonts w:cs="Times New Roman"/>
          <w:szCs w:val="24"/>
        </w:rPr>
        <w:t>.</w:t>
      </w:r>
      <w:r w:rsidR="000F3D78" w:rsidRPr="00020213">
        <w:rPr>
          <w:rFonts w:cs="Times New Roman"/>
          <w:szCs w:val="24"/>
        </w:rPr>
        <w:t xml:space="preserve"> </w:t>
      </w:r>
      <w:r w:rsidR="002051E9">
        <w:rPr>
          <w:rFonts w:cs="Times New Roman"/>
          <w:szCs w:val="24"/>
        </w:rPr>
        <w:t xml:space="preserve">It </w:t>
      </w:r>
      <w:r w:rsidR="000F3D78" w:rsidRPr="00CD2D1D">
        <w:rPr>
          <w:rFonts w:cs="Times New Roman"/>
          <w:szCs w:val="24"/>
        </w:rPr>
        <w:t>replace</w:t>
      </w:r>
      <w:r w:rsidR="002051E9">
        <w:rPr>
          <w:rFonts w:cs="Times New Roman"/>
          <w:szCs w:val="24"/>
        </w:rPr>
        <w:t>s</w:t>
      </w:r>
      <w:r w:rsidR="000F3D78" w:rsidRPr="00CD2D1D">
        <w:rPr>
          <w:rFonts w:cs="Times New Roman"/>
          <w:szCs w:val="24"/>
        </w:rPr>
        <w:t xml:space="preserve"> all previous </w:t>
      </w:r>
      <w:r w:rsidR="009D3F14">
        <w:rPr>
          <w:rFonts w:cs="Times New Roman"/>
          <w:szCs w:val="24"/>
        </w:rPr>
        <w:t xml:space="preserve">Registrar’s </w:t>
      </w:r>
      <w:r w:rsidR="000F3D78" w:rsidRPr="00CD2D1D">
        <w:rPr>
          <w:rFonts w:cs="Times New Roman"/>
          <w:szCs w:val="24"/>
        </w:rPr>
        <w:t xml:space="preserve">notes </w:t>
      </w:r>
      <w:r w:rsidR="00A66CA3">
        <w:rPr>
          <w:rFonts w:cs="Times New Roman"/>
          <w:szCs w:val="24"/>
        </w:rPr>
        <w:t>and appl</w:t>
      </w:r>
      <w:r w:rsidR="00C30DF3">
        <w:rPr>
          <w:rFonts w:cs="Times New Roman"/>
          <w:szCs w:val="24"/>
        </w:rPr>
        <w:t>ies</w:t>
      </w:r>
      <w:r w:rsidR="00A66CA3">
        <w:rPr>
          <w:rFonts w:cs="Times New Roman"/>
          <w:szCs w:val="24"/>
        </w:rPr>
        <w:t xml:space="preserve"> to all </w:t>
      </w:r>
      <w:r w:rsidR="008A42BC">
        <w:rPr>
          <w:rFonts w:cs="Times New Roman"/>
          <w:szCs w:val="24"/>
        </w:rPr>
        <w:t>civil proceedings in the Court of Appeal, whenever commenced</w:t>
      </w:r>
      <w:r w:rsidR="000F3D78" w:rsidRPr="00CD2D1D">
        <w:rPr>
          <w:rFonts w:cs="Times New Roman"/>
          <w:szCs w:val="24"/>
        </w:rPr>
        <w:t>.</w:t>
      </w:r>
      <w:r w:rsidR="00C30DF3">
        <w:rPr>
          <w:rStyle w:val="FootnoteReference"/>
          <w:rFonts w:cs="Times New Roman"/>
          <w:szCs w:val="24"/>
        </w:rPr>
        <w:footnoteReference w:id="2"/>
      </w:r>
    </w:p>
    <w:p w14:paraId="21F107B8" w14:textId="78FDDB03" w:rsidR="007C5848" w:rsidRDefault="00170BF6" w:rsidP="00011750">
      <w:pPr>
        <w:pStyle w:val="ListParagraph"/>
        <w:numPr>
          <w:ilvl w:val="1"/>
          <w:numId w:val="7"/>
        </w:numPr>
        <w:spacing w:after="240" w:line="240" w:lineRule="auto"/>
        <w:contextualSpacing w:val="0"/>
        <w:rPr>
          <w:rFonts w:cs="Times New Roman"/>
          <w:szCs w:val="24"/>
        </w:rPr>
      </w:pPr>
      <w:r>
        <w:rPr>
          <w:rFonts w:cs="Times New Roman"/>
          <w:szCs w:val="24"/>
        </w:rPr>
        <w:t>Th</w:t>
      </w:r>
      <w:r w:rsidR="003243EA">
        <w:rPr>
          <w:rFonts w:cs="Times New Roman"/>
          <w:szCs w:val="24"/>
        </w:rPr>
        <w:t>is</w:t>
      </w:r>
      <w:r>
        <w:rPr>
          <w:rFonts w:cs="Times New Roman"/>
          <w:szCs w:val="24"/>
        </w:rPr>
        <w:t xml:space="preserve"> note must be read together with the Rules (in particular Order 64) and Practice Note SC CA 3. </w:t>
      </w:r>
    </w:p>
    <w:p w14:paraId="42CC2C82" w14:textId="7D4F498C" w:rsidR="00894E76" w:rsidRDefault="00846629" w:rsidP="00011750">
      <w:pPr>
        <w:pStyle w:val="ListParagraph"/>
        <w:numPr>
          <w:ilvl w:val="1"/>
          <w:numId w:val="7"/>
        </w:numPr>
        <w:spacing w:after="240" w:line="240" w:lineRule="auto"/>
        <w:contextualSpacing w:val="0"/>
        <w:rPr>
          <w:rFonts w:cs="Times New Roman"/>
          <w:szCs w:val="24"/>
        </w:rPr>
      </w:pPr>
      <w:r w:rsidRPr="007132A7">
        <w:rPr>
          <w:rFonts w:cs="Times New Roman"/>
          <w:szCs w:val="24"/>
        </w:rPr>
        <w:t xml:space="preserve">The </w:t>
      </w:r>
      <w:r w:rsidR="00894E76">
        <w:rPr>
          <w:rFonts w:cs="Times New Roman"/>
          <w:szCs w:val="24"/>
        </w:rPr>
        <w:t xml:space="preserve">primary </w:t>
      </w:r>
      <w:r w:rsidRPr="007132A7">
        <w:rPr>
          <w:rFonts w:cs="Times New Roman"/>
          <w:szCs w:val="24"/>
        </w:rPr>
        <w:t>purpose</w:t>
      </w:r>
      <w:r w:rsidR="00894E76">
        <w:rPr>
          <w:rFonts w:cs="Times New Roman"/>
          <w:szCs w:val="24"/>
        </w:rPr>
        <w:t>s</w:t>
      </w:r>
      <w:r w:rsidRPr="007132A7">
        <w:rPr>
          <w:rFonts w:cs="Times New Roman"/>
          <w:szCs w:val="24"/>
        </w:rPr>
        <w:t xml:space="preserve"> of th</w:t>
      </w:r>
      <w:r w:rsidR="00CF1A80">
        <w:rPr>
          <w:rFonts w:cs="Times New Roman"/>
          <w:szCs w:val="24"/>
        </w:rPr>
        <w:t>is</w:t>
      </w:r>
      <w:r w:rsidRPr="007132A7">
        <w:rPr>
          <w:rFonts w:cs="Times New Roman"/>
          <w:szCs w:val="24"/>
        </w:rPr>
        <w:t xml:space="preserve"> note </w:t>
      </w:r>
      <w:r w:rsidR="00633D4C">
        <w:rPr>
          <w:rFonts w:cs="Times New Roman"/>
          <w:szCs w:val="24"/>
        </w:rPr>
        <w:t>are</w:t>
      </w:r>
      <w:r w:rsidR="00894E76">
        <w:rPr>
          <w:rFonts w:cs="Times New Roman"/>
          <w:szCs w:val="24"/>
        </w:rPr>
        <w:t xml:space="preserve"> to:</w:t>
      </w:r>
    </w:p>
    <w:p w14:paraId="4133340F" w14:textId="69391B10" w:rsidR="0082756B" w:rsidRDefault="000D0726" w:rsidP="00011750">
      <w:pPr>
        <w:pStyle w:val="ListParagraph"/>
        <w:numPr>
          <w:ilvl w:val="2"/>
          <w:numId w:val="7"/>
        </w:numPr>
        <w:spacing w:after="240" w:line="240" w:lineRule="auto"/>
        <w:contextualSpacing w:val="0"/>
        <w:rPr>
          <w:rFonts w:cs="Times New Roman"/>
          <w:szCs w:val="24"/>
        </w:rPr>
      </w:pPr>
      <w:r>
        <w:rPr>
          <w:rFonts w:cs="Times New Roman"/>
          <w:szCs w:val="24"/>
        </w:rPr>
        <w:t>inform parties of the usual</w:t>
      </w:r>
      <w:r w:rsidR="0002398E">
        <w:rPr>
          <w:rFonts w:cs="Times New Roman"/>
          <w:szCs w:val="24"/>
        </w:rPr>
        <w:t xml:space="preserve"> directions</w:t>
      </w:r>
      <w:r w:rsidR="00555C98">
        <w:rPr>
          <w:rFonts w:cs="Times New Roman"/>
          <w:szCs w:val="24"/>
        </w:rPr>
        <w:t xml:space="preserve"> given by the Re</w:t>
      </w:r>
      <w:r w:rsidR="00EE5A66">
        <w:rPr>
          <w:rFonts w:cs="Times New Roman"/>
          <w:szCs w:val="24"/>
        </w:rPr>
        <w:t xml:space="preserve">gistrar </w:t>
      </w:r>
      <w:r w:rsidR="00EE3879">
        <w:rPr>
          <w:rFonts w:cs="Times New Roman"/>
          <w:szCs w:val="24"/>
        </w:rPr>
        <w:t xml:space="preserve">and other requirements </w:t>
      </w:r>
      <w:r w:rsidR="00492C31">
        <w:rPr>
          <w:rFonts w:cs="Times New Roman"/>
          <w:szCs w:val="24"/>
        </w:rPr>
        <w:t>to be complied with</w:t>
      </w:r>
      <w:r w:rsidR="00824BB4">
        <w:rPr>
          <w:rFonts w:cs="Times New Roman"/>
          <w:szCs w:val="24"/>
        </w:rPr>
        <w:t xml:space="preserve"> in each</w:t>
      </w:r>
      <w:r w:rsidR="00907A8A">
        <w:rPr>
          <w:rFonts w:cs="Times New Roman"/>
          <w:szCs w:val="24"/>
        </w:rPr>
        <w:t xml:space="preserve"> proceeding</w:t>
      </w:r>
      <w:r w:rsidR="0082756B">
        <w:rPr>
          <w:rFonts w:cs="Times New Roman"/>
          <w:szCs w:val="24"/>
        </w:rPr>
        <w:t>;</w:t>
      </w:r>
      <w:r w:rsidR="00907A8A">
        <w:rPr>
          <w:rFonts w:cs="Times New Roman"/>
          <w:szCs w:val="24"/>
        </w:rPr>
        <w:t xml:space="preserve"> and</w:t>
      </w:r>
    </w:p>
    <w:p w14:paraId="353D0CC1" w14:textId="3E6939BF" w:rsidR="007132A7" w:rsidRPr="0021371E" w:rsidRDefault="00907A8A"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assist </w:t>
      </w:r>
      <w:r w:rsidR="009C075B">
        <w:rPr>
          <w:rFonts w:cs="Times New Roman"/>
          <w:szCs w:val="24"/>
        </w:rPr>
        <w:t>parties</w:t>
      </w:r>
      <w:r w:rsidR="006239D1">
        <w:rPr>
          <w:rFonts w:cs="Times New Roman"/>
          <w:szCs w:val="24"/>
        </w:rPr>
        <w:t xml:space="preserve"> by providing them</w:t>
      </w:r>
      <w:r>
        <w:rPr>
          <w:rFonts w:cs="Times New Roman"/>
          <w:szCs w:val="24"/>
        </w:rPr>
        <w:t xml:space="preserve"> with </w:t>
      </w:r>
      <w:r w:rsidR="006239D1">
        <w:rPr>
          <w:rFonts w:cs="Times New Roman"/>
          <w:szCs w:val="24"/>
        </w:rPr>
        <w:t xml:space="preserve">practical information </w:t>
      </w:r>
      <w:r w:rsidR="00A02D42">
        <w:rPr>
          <w:rFonts w:cs="Times New Roman"/>
          <w:szCs w:val="24"/>
        </w:rPr>
        <w:t xml:space="preserve">on </w:t>
      </w:r>
      <w:r w:rsidR="00801A4C">
        <w:rPr>
          <w:rFonts w:cs="Times New Roman"/>
          <w:szCs w:val="24"/>
        </w:rPr>
        <w:t>processes and procedures.</w:t>
      </w:r>
    </w:p>
    <w:p w14:paraId="33238E8B" w14:textId="77777777" w:rsidR="00717C4D" w:rsidRPr="00717C4D" w:rsidRDefault="00717C4D" w:rsidP="00717C4D">
      <w:pPr>
        <w:spacing w:after="240" w:line="240" w:lineRule="auto"/>
        <w:rPr>
          <w:rFonts w:cs="Times New Roman"/>
        </w:rPr>
      </w:pPr>
    </w:p>
    <w:p w14:paraId="6B75FEB1" w14:textId="4EFFD376" w:rsidR="00140B57" w:rsidRPr="00044A36" w:rsidRDefault="00085573" w:rsidP="00A3344F">
      <w:pPr>
        <w:pStyle w:val="ListParagraph"/>
        <w:keepNext/>
        <w:numPr>
          <w:ilvl w:val="0"/>
          <w:numId w:val="7"/>
        </w:numPr>
        <w:spacing w:after="240" w:line="240" w:lineRule="auto"/>
        <w:contextualSpacing w:val="0"/>
        <w:rPr>
          <w:rFonts w:cs="Times New Roman"/>
          <w:b/>
          <w:bCs/>
          <w:szCs w:val="24"/>
        </w:rPr>
      </w:pPr>
      <w:r w:rsidRPr="00044A36">
        <w:rPr>
          <w:rFonts w:cs="Times New Roman"/>
          <w:b/>
          <w:bCs/>
          <w:szCs w:val="24"/>
        </w:rPr>
        <w:t>DEFINITIONS</w:t>
      </w:r>
    </w:p>
    <w:p w14:paraId="3468B608" w14:textId="2D5D313C" w:rsidR="00B10E97" w:rsidRDefault="0002187C"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In this </w:t>
      </w:r>
      <w:r w:rsidR="00324BB0">
        <w:rPr>
          <w:rFonts w:cs="Times New Roman"/>
          <w:szCs w:val="24"/>
        </w:rPr>
        <w:t>note</w:t>
      </w:r>
      <w:r>
        <w:rPr>
          <w:rFonts w:cs="Times New Roman"/>
          <w:szCs w:val="24"/>
        </w:rPr>
        <w:t>, unless the context otherwise requires</w:t>
      </w:r>
      <w:r w:rsidR="00580FFB">
        <w:rPr>
          <w:rFonts w:cs="Times New Roman"/>
          <w:szCs w:val="24"/>
        </w:rPr>
        <w:t>:</w:t>
      </w:r>
    </w:p>
    <w:p w14:paraId="4F5A20DA" w14:textId="76D6A1C3" w:rsidR="00A45EF6" w:rsidRDefault="006A7075" w:rsidP="00011750">
      <w:pPr>
        <w:pStyle w:val="ListParagraph"/>
        <w:numPr>
          <w:ilvl w:val="2"/>
          <w:numId w:val="7"/>
        </w:numPr>
        <w:spacing w:after="240" w:line="240" w:lineRule="auto"/>
        <w:contextualSpacing w:val="0"/>
        <w:rPr>
          <w:rFonts w:cs="Times New Roman"/>
          <w:szCs w:val="24"/>
        </w:rPr>
      </w:pPr>
      <w:r w:rsidRPr="00732C40">
        <w:rPr>
          <w:rFonts w:cs="Times New Roman"/>
          <w:b/>
          <w:szCs w:val="24"/>
        </w:rPr>
        <w:t>leave application book</w:t>
      </w:r>
      <w:r w:rsidRPr="00B10E97">
        <w:rPr>
          <w:rFonts w:cs="Times New Roman"/>
          <w:szCs w:val="24"/>
        </w:rPr>
        <w:t xml:space="preserve"> </w:t>
      </w:r>
      <w:r w:rsidR="00626C16">
        <w:rPr>
          <w:rFonts w:cs="Times New Roman"/>
          <w:szCs w:val="24"/>
        </w:rPr>
        <w:t>means an application book relating to an application for leave to appeal or an appeal book</w:t>
      </w:r>
      <w:r w:rsidR="008A1327" w:rsidRPr="00B10E97">
        <w:rPr>
          <w:rFonts w:cs="Times New Roman"/>
          <w:szCs w:val="24"/>
        </w:rPr>
        <w:t>;</w:t>
      </w:r>
    </w:p>
    <w:p w14:paraId="37E0DA81" w14:textId="1549660C" w:rsidR="00CB6BE5" w:rsidRDefault="00CB6BE5" w:rsidP="00011750">
      <w:pPr>
        <w:pStyle w:val="ListParagraph"/>
        <w:numPr>
          <w:ilvl w:val="2"/>
          <w:numId w:val="7"/>
        </w:numPr>
        <w:spacing w:after="240" w:line="240" w:lineRule="auto"/>
        <w:contextualSpacing w:val="0"/>
        <w:rPr>
          <w:rFonts w:cs="Times New Roman"/>
          <w:szCs w:val="24"/>
        </w:rPr>
      </w:pPr>
      <w:r w:rsidRPr="007A4342">
        <w:rPr>
          <w:rFonts w:cs="Times New Roman"/>
          <w:b/>
          <w:bCs/>
          <w:szCs w:val="24"/>
        </w:rPr>
        <w:lastRenderedPageBreak/>
        <w:t>lower court</w:t>
      </w:r>
      <w:r>
        <w:rPr>
          <w:rFonts w:cs="Times New Roman"/>
          <w:szCs w:val="24"/>
        </w:rPr>
        <w:t xml:space="preserve"> means the court or tribunal from which the application for leave to appeal</w:t>
      </w:r>
      <w:r w:rsidR="00DB5908">
        <w:rPr>
          <w:rFonts w:cs="Times New Roman"/>
          <w:szCs w:val="24"/>
        </w:rPr>
        <w:t xml:space="preserve"> or appeal</w:t>
      </w:r>
      <w:r>
        <w:rPr>
          <w:rFonts w:cs="Times New Roman"/>
          <w:szCs w:val="24"/>
        </w:rPr>
        <w:t xml:space="preserve"> is brought</w:t>
      </w:r>
      <w:r w:rsidR="00DB5908">
        <w:rPr>
          <w:rFonts w:cs="Times New Roman"/>
          <w:szCs w:val="24"/>
        </w:rPr>
        <w:t>;</w:t>
      </w:r>
    </w:p>
    <w:p w14:paraId="3C99913E" w14:textId="239DD17A" w:rsidR="00B10E97" w:rsidRDefault="00A45EF6" w:rsidP="00011750">
      <w:pPr>
        <w:pStyle w:val="ListParagraph"/>
        <w:numPr>
          <w:ilvl w:val="2"/>
          <w:numId w:val="7"/>
        </w:numPr>
        <w:spacing w:after="240" w:line="240" w:lineRule="auto"/>
        <w:contextualSpacing w:val="0"/>
        <w:rPr>
          <w:rFonts w:cs="Times New Roman"/>
          <w:szCs w:val="24"/>
        </w:rPr>
      </w:pPr>
      <w:r w:rsidRPr="00B52FE5">
        <w:rPr>
          <w:rFonts w:cs="Times New Roman"/>
          <w:b/>
          <w:bCs/>
          <w:szCs w:val="24"/>
        </w:rPr>
        <w:t>Registrar</w:t>
      </w:r>
      <w:r>
        <w:rPr>
          <w:rFonts w:cs="Times New Roman"/>
          <w:szCs w:val="24"/>
        </w:rPr>
        <w:t xml:space="preserve"> </w:t>
      </w:r>
      <w:r w:rsidR="00DA3A3B">
        <w:rPr>
          <w:rFonts w:cs="Times New Roman"/>
          <w:szCs w:val="24"/>
        </w:rPr>
        <w:t xml:space="preserve">has the same meaning </w:t>
      </w:r>
      <w:r w:rsidR="00B52FE5">
        <w:rPr>
          <w:rFonts w:cs="Times New Roman"/>
          <w:szCs w:val="24"/>
        </w:rPr>
        <w:t>as in Rule 1.13(1); and</w:t>
      </w:r>
    </w:p>
    <w:p w14:paraId="2B2A1B64" w14:textId="6DDB2264" w:rsidR="00F727AF" w:rsidRDefault="00F727AF" w:rsidP="00011750">
      <w:pPr>
        <w:pStyle w:val="ListParagraph"/>
        <w:numPr>
          <w:ilvl w:val="2"/>
          <w:numId w:val="7"/>
        </w:numPr>
        <w:spacing w:after="240" w:line="240" w:lineRule="auto"/>
        <w:contextualSpacing w:val="0"/>
        <w:rPr>
          <w:rFonts w:cs="Times New Roman"/>
          <w:szCs w:val="24"/>
        </w:rPr>
      </w:pPr>
      <w:r w:rsidRPr="00F90021">
        <w:rPr>
          <w:rFonts w:cs="Times New Roman"/>
          <w:b/>
          <w:bCs/>
          <w:szCs w:val="24"/>
        </w:rPr>
        <w:t>Rule</w:t>
      </w:r>
      <w:r w:rsidR="00F90021">
        <w:rPr>
          <w:rFonts w:cs="Times New Roman"/>
          <w:szCs w:val="24"/>
        </w:rPr>
        <w:t xml:space="preserve"> or </w:t>
      </w:r>
      <w:r w:rsidR="00F90021" w:rsidRPr="00F90021">
        <w:rPr>
          <w:rFonts w:cs="Times New Roman"/>
          <w:b/>
          <w:bCs/>
          <w:szCs w:val="24"/>
        </w:rPr>
        <w:t>Rules</w:t>
      </w:r>
      <w:r w:rsidRPr="00B10E97">
        <w:rPr>
          <w:rFonts w:cs="Times New Roman"/>
          <w:szCs w:val="24"/>
        </w:rPr>
        <w:t xml:space="preserve"> refers to the </w:t>
      </w:r>
      <w:r w:rsidRPr="00B10E97">
        <w:rPr>
          <w:rFonts w:cs="Times New Roman"/>
          <w:i/>
          <w:szCs w:val="24"/>
        </w:rPr>
        <w:t>Supreme Court (General Civil Procedure) Rules 20</w:t>
      </w:r>
      <w:r w:rsidR="00E14E34">
        <w:rPr>
          <w:rFonts w:cs="Times New Roman"/>
          <w:i/>
          <w:szCs w:val="24"/>
        </w:rPr>
        <w:t>2</w:t>
      </w:r>
      <w:r w:rsidRPr="00B10E97">
        <w:rPr>
          <w:rFonts w:cs="Times New Roman"/>
          <w:i/>
          <w:szCs w:val="24"/>
        </w:rPr>
        <w:t>5</w:t>
      </w:r>
      <w:r w:rsidRPr="00B10E97">
        <w:rPr>
          <w:rFonts w:cs="Times New Roman"/>
          <w:szCs w:val="24"/>
        </w:rPr>
        <w:t>.</w:t>
      </w:r>
    </w:p>
    <w:p w14:paraId="3E5A71DD" w14:textId="77777777" w:rsidR="00717C4D" w:rsidRDefault="00717C4D" w:rsidP="00717C4D">
      <w:pPr>
        <w:spacing w:after="240" w:line="240" w:lineRule="auto"/>
        <w:rPr>
          <w:rFonts w:cs="Times New Roman"/>
          <w:szCs w:val="24"/>
        </w:rPr>
      </w:pPr>
    </w:p>
    <w:p w14:paraId="06AF2E9B" w14:textId="0574D5D8" w:rsidR="00337B2A" w:rsidRPr="00044A36" w:rsidRDefault="00337B2A" w:rsidP="00A3344F">
      <w:pPr>
        <w:pStyle w:val="ListParagraph"/>
        <w:keepNext/>
        <w:numPr>
          <w:ilvl w:val="0"/>
          <w:numId w:val="7"/>
        </w:numPr>
        <w:spacing w:after="240" w:line="240" w:lineRule="auto"/>
        <w:contextualSpacing w:val="0"/>
        <w:rPr>
          <w:rFonts w:cs="Times New Roman"/>
          <w:b/>
          <w:bCs/>
          <w:szCs w:val="24"/>
        </w:rPr>
      </w:pPr>
      <w:r>
        <w:rPr>
          <w:rFonts w:cs="Times New Roman"/>
          <w:b/>
          <w:bCs/>
          <w:szCs w:val="24"/>
        </w:rPr>
        <w:t>CONTENTS</w:t>
      </w:r>
    </w:p>
    <w:p w14:paraId="099BA104" w14:textId="1E9C59BC" w:rsidR="00337B2A" w:rsidRDefault="00D921FC" w:rsidP="00337B2A">
      <w:pPr>
        <w:pStyle w:val="ListParagraph"/>
        <w:numPr>
          <w:ilvl w:val="1"/>
          <w:numId w:val="7"/>
        </w:numPr>
        <w:spacing w:after="240" w:line="240" w:lineRule="auto"/>
        <w:contextualSpacing w:val="0"/>
        <w:rPr>
          <w:rFonts w:cs="Times New Roman"/>
          <w:szCs w:val="24"/>
        </w:rPr>
      </w:pPr>
      <w:r>
        <w:rPr>
          <w:rFonts w:cs="Times New Roman"/>
          <w:szCs w:val="24"/>
        </w:rPr>
        <w:t xml:space="preserve">The remaining sections of this </w:t>
      </w:r>
      <w:r w:rsidR="00337B2A">
        <w:rPr>
          <w:rFonts w:cs="Times New Roman"/>
          <w:szCs w:val="24"/>
        </w:rPr>
        <w:t>note</w:t>
      </w:r>
      <w:r>
        <w:rPr>
          <w:rFonts w:cs="Times New Roman"/>
          <w:szCs w:val="24"/>
        </w:rPr>
        <w:t xml:space="preserve"> and annexures are</w:t>
      </w:r>
      <w:r w:rsidR="00337B2A">
        <w:rPr>
          <w:rFonts w:cs="Times New Roman"/>
          <w:szCs w:val="24"/>
        </w:rPr>
        <w:t>:</w:t>
      </w:r>
    </w:p>
    <w:tbl>
      <w:tblPr>
        <w:tblStyle w:val="TableGrid"/>
        <w:tblW w:w="0" w:type="auto"/>
        <w:tblInd w:w="720" w:type="dxa"/>
        <w:tblLook w:val="04A0" w:firstRow="1" w:lastRow="0" w:firstColumn="1" w:lastColumn="0" w:noHBand="0" w:noVBand="1"/>
      </w:tblPr>
      <w:tblGrid>
        <w:gridCol w:w="1543"/>
        <w:gridCol w:w="6753"/>
      </w:tblGrid>
      <w:tr w:rsidR="00ED7A3C" w14:paraId="5788DEE5" w14:textId="77777777" w:rsidTr="00A3344F">
        <w:trPr>
          <w:cantSplit/>
          <w:tblHeader/>
        </w:trPr>
        <w:tc>
          <w:tcPr>
            <w:tcW w:w="1543" w:type="dxa"/>
          </w:tcPr>
          <w:p w14:paraId="5C669902" w14:textId="77777777" w:rsidR="00ED7A3C" w:rsidRPr="00ED7A3C" w:rsidRDefault="00ED7A3C" w:rsidP="00A3344F">
            <w:pPr>
              <w:spacing w:before="120" w:after="120"/>
              <w:rPr>
                <w:szCs w:val="24"/>
              </w:rPr>
            </w:pPr>
            <w:r w:rsidRPr="00A3344F">
              <w:rPr>
                <w:b/>
                <w:bCs/>
                <w:szCs w:val="24"/>
              </w:rPr>
              <w:t>Section / annexure</w:t>
            </w:r>
          </w:p>
        </w:tc>
        <w:tc>
          <w:tcPr>
            <w:tcW w:w="6753" w:type="dxa"/>
          </w:tcPr>
          <w:p w14:paraId="6708CC0C" w14:textId="77777777" w:rsidR="00ED7A3C" w:rsidRDefault="00ED7A3C" w:rsidP="00ED7A3C">
            <w:pPr>
              <w:pStyle w:val="ListParagraph"/>
              <w:spacing w:before="120" w:after="120"/>
              <w:ind w:left="0"/>
              <w:contextualSpacing w:val="0"/>
              <w:jc w:val="both"/>
              <w:rPr>
                <w:szCs w:val="24"/>
              </w:rPr>
            </w:pPr>
            <w:r w:rsidRPr="00F70CCE">
              <w:rPr>
                <w:b/>
                <w:bCs/>
                <w:szCs w:val="24"/>
              </w:rPr>
              <w:t>Title</w:t>
            </w:r>
          </w:p>
        </w:tc>
      </w:tr>
      <w:tr w:rsidR="00ED7A3C" w14:paraId="46C5DC41" w14:textId="77777777" w:rsidTr="00A3344F">
        <w:trPr>
          <w:cantSplit/>
        </w:trPr>
        <w:tc>
          <w:tcPr>
            <w:tcW w:w="1543" w:type="dxa"/>
          </w:tcPr>
          <w:p w14:paraId="38DBDEAB" w14:textId="5FE25E36" w:rsidR="00ED7A3C" w:rsidRDefault="00D26EA1" w:rsidP="00ED7A3C">
            <w:pPr>
              <w:pStyle w:val="ListParagraph"/>
              <w:spacing w:before="120" w:after="120"/>
              <w:ind w:left="0"/>
              <w:contextualSpacing w:val="0"/>
              <w:jc w:val="both"/>
              <w:rPr>
                <w:szCs w:val="24"/>
              </w:rPr>
            </w:pPr>
            <w:hyperlink w:anchor="Registrar" w:history="1">
              <w:r w:rsidRPr="006A27C1">
                <w:rPr>
                  <w:rStyle w:val="Hyperlink"/>
                  <w:szCs w:val="24"/>
                </w:rPr>
                <w:t>Section 4</w:t>
              </w:r>
            </w:hyperlink>
          </w:p>
        </w:tc>
        <w:tc>
          <w:tcPr>
            <w:tcW w:w="6753" w:type="dxa"/>
          </w:tcPr>
          <w:p w14:paraId="65FA1A0A" w14:textId="795C69CB" w:rsidR="00ED7A3C" w:rsidRDefault="00ED7A3C" w:rsidP="00ED7A3C">
            <w:pPr>
              <w:pStyle w:val="ListParagraph"/>
              <w:spacing w:before="120" w:after="120"/>
              <w:ind w:left="0"/>
              <w:contextualSpacing w:val="0"/>
              <w:jc w:val="both"/>
              <w:rPr>
                <w:szCs w:val="24"/>
              </w:rPr>
            </w:pPr>
            <w:r>
              <w:rPr>
                <w:szCs w:val="24"/>
              </w:rPr>
              <w:t>The Registrar</w:t>
            </w:r>
          </w:p>
        </w:tc>
      </w:tr>
      <w:tr w:rsidR="00ED7A3C" w14:paraId="0281EA63" w14:textId="77777777" w:rsidTr="00A3344F">
        <w:trPr>
          <w:cantSplit/>
        </w:trPr>
        <w:tc>
          <w:tcPr>
            <w:tcW w:w="1543" w:type="dxa"/>
          </w:tcPr>
          <w:p w14:paraId="2F9F95A9" w14:textId="237D8B0F" w:rsidR="00ED7A3C" w:rsidRDefault="00D26EA1" w:rsidP="00ED7A3C">
            <w:pPr>
              <w:pStyle w:val="ListParagraph"/>
              <w:spacing w:before="120" w:after="120"/>
              <w:ind w:left="0"/>
              <w:contextualSpacing w:val="0"/>
              <w:jc w:val="both"/>
              <w:rPr>
                <w:szCs w:val="24"/>
              </w:rPr>
            </w:pPr>
            <w:hyperlink w:anchor="UsualDirections" w:history="1">
              <w:r w:rsidRPr="006A27C1">
                <w:rPr>
                  <w:rStyle w:val="Hyperlink"/>
                  <w:szCs w:val="24"/>
                </w:rPr>
                <w:t>Section 5</w:t>
              </w:r>
            </w:hyperlink>
          </w:p>
        </w:tc>
        <w:tc>
          <w:tcPr>
            <w:tcW w:w="6753" w:type="dxa"/>
          </w:tcPr>
          <w:p w14:paraId="183D4B64" w14:textId="09FEBFF6" w:rsidR="00ED7A3C" w:rsidRDefault="00ED7A3C" w:rsidP="00ED7A3C">
            <w:pPr>
              <w:pStyle w:val="ListParagraph"/>
              <w:spacing w:before="120" w:after="120"/>
              <w:ind w:left="0"/>
              <w:contextualSpacing w:val="0"/>
              <w:jc w:val="both"/>
              <w:rPr>
                <w:szCs w:val="24"/>
              </w:rPr>
            </w:pPr>
            <w:r>
              <w:rPr>
                <w:szCs w:val="24"/>
              </w:rPr>
              <w:t>Usual directions</w:t>
            </w:r>
          </w:p>
        </w:tc>
      </w:tr>
      <w:tr w:rsidR="00593379" w14:paraId="63080500" w14:textId="77777777" w:rsidTr="00A3344F">
        <w:trPr>
          <w:cantSplit/>
        </w:trPr>
        <w:tc>
          <w:tcPr>
            <w:tcW w:w="1543" w:type="dxa"/>
          </w:tcPr>
          <w:p w14:paraId="52420664" w14:textId="74FD4398" w:rsidR="00593379" w:rsidRDefault="00D26EA1" w:rsidP="00ED7A3C">
            <w:pPr>
              <w:pStyle w:val="ListParagraph"/>
              <w:spacing w:before="120" w:after="120"/>
              <w:ind w:left="0"/>
              <w:contextualSpacing w:val="0"/>
              <w:jc w:val="both"/>
              <w:rPr>
                <w:szCs w:val="24"/>
              </w:rPr>
            </w:pPr>
            <w:hyperlink w:anchor="ElectronicMaterial" w:history="1">
              <w:r w:rsidRPr="006A27C1">
                <w:rPr>
                  <w:rStyle w:val="Hyperlink"/>
                  <w:szCs w:val="24"/>
                </w:rPr>
                <w:t>Section 6</w:t>
              </w:r>
            </w:hyperlink>
          </w:p>
        </w:tc>
        <w:tc>
          <w:tcPr>
            <w:tcW w:w="6753" w:type="dxa"/>
          </w:tcPr>
          <w:p w14:paraId="304CF486" w14:textId="77777777" w:rsidR="00593379" w:rsidRDefault="00593379" w:rsidP="00ED7A3C">
            <w:pPr>
              <w:pStyle w:val="ListParagraph"/>
              <w:spacing w:before="120" w:after="120"/>
              <w:ind w:left="0"/>
              <w:contextualSpacing w:val="0"/>
              <w:jc w:val="both"/>
              <w:rPr>
                <w:szCs w:val="24"/>
              </w:rPr>
            </w:pPr>
            <w:r>
              <w:rPr>
                <w:szCs w:val="24"/>
              </w:rPr>
              <w:t>Electronic material and the Supreme Court document exchange site</w:t>
            </w:r>
          </w:p>
          <w:p w14:paraId="09C85E52" w14:textId="77777777" w:rsidR="00593379" w:rsidRDefault="00593379" w:rsidP="00593379">
            <w:pPr>
              <w:pStyle w:val="ListParagraph"/>
              <w:numPr>
                <w:ilvl w:val="0"/>
                <w:numId w:val="37"/>
              </w:numPr>
              <w:spacing w:before="120" w:after="120"/>
              <w:contextualSpacing w:val="0"/>
              <w:jc w:val="both"/>
              <w:rPr>
                <w:szCs w:val="24"/>
              </w:rPr>
            </w:pPr>
            <w:r>
              <w:rPr>
                <w:szCs w:val="24"/>
              </w:rPr>
              <w:t>USB flash drives and external file sharing systems</w:t>
            </w:r>
          </w:p>
          <w:p w14:paraId="49FBFC39" w14:textId="79E4B221" w:rsidR="00D26EA1" w:rsidRPr="00D26EA1" w:rsidRDefault="00D26EA1" w:rsidP="00A3344F">
            <w:pPr>
              <w:pStyle w:val="ListParagraph"/>
              <w:numPr>
                <w:ilvl w:val="0"/>
                <w:numId w:val="37"/>
              </w:numPr>
              <w:spacing w:before="120" w:after="120"/>
              <w:contextualSpacing w:val="0"/>
              <w:jc w:val="both"/>
              <w:rPr>
                <w:szCs w:val="24"/>
              </w:rPr>
            </w:pPr>
            <w:r>
              <w:rPr>
                <w:szCs w:val="24"/>
              </w:rPr>
              <w:t>Supreme Court document exchange site</w:t>
            </w:r>
          </w:p>
        </w:tc>
      </w:tr>
      <w:tr w:rsidR="00D26EA1" w14:paraId="4F00B808" w14:textId="77777777" w:rsidTr="00A3344F">
        <w:trPr>
          <w:cantSplit/>
        </w:trPr>
        <w:tc>
          <w:tcPr>
            <w:tcW w:w="1543" w:type="dxa"/>
          </w:tcPr>
          <w:p w14:paraId="3D2A2763" w14:textId="05813C08" w:rsidR="00D26EA1" w:rsidRDefault="00D26EA1" w:rsidP="00ED7A3C">
            <w:pPr>
              <w:pStyle w:val="ListParagraph"/>
              <w:spacing w:before="120" w:after="120"/>
              <w:ind w:left="0"/>
              <w:contextualSpacing w:val="0"/>
              <w:jc w:val="both"/>
              <w:rPr>
                <w:szCs w:val="24"/>
              </w:rPr>
            </w:pPr>
            <w:hyperlink w:anchor="ApplicationBooks" w:history="1">
              <w:r w:rsidRPr="006A27C1">
                <w:rPr>
                  <w:rStyle w:val="Hyperlink"/>
                  <w:szCs w:val="24"/>
                </w:rPr>
                <w:t>Section 7</w:t>
              </w:r>
            </w:hyperlink>
          </w:p>
        </w:tc>
        <w:tc>
          <w:tcPr>
            <w:tcW w:w="6753" w:type="dxa"/>
          </w:tcPr>
          <w:p w14:paraId="5C592A4C" w14:textId="77777777" w:rsidR="00D26EA1" w:rsidRDefault="00D26EA1" w:rsidP="00ED7A3C">
            <w:pPr>
              <w:pStyle w:val="ListParagraph"/>
              <w:spacing w:before="120" w:after="120"/>
              <w:ind w:left="0"/>
              <w:contextualSpacing w:val="0"/>
              <w:jc w:val="both"/>
              <w:rPr>
                <w:szCs w:val="24"/>
              </w:rPr>
            </w:pPr>
            <w:r>
              <w:rPr>
                <w:szCs w:val="24"/>
              </w:rPr>
              <w:t>Application books</w:t>
            </w:r>
          </w:p>
          <w:p w14:paraId="43025080" w14:textId="77777777" w:rsidR="00D26EA1" w:rsidRDefault="00D26EA1" w:rsidP="00D26EA1">
            <w:pPr>
              <w:pStyle w:val="ListParagraph"/>
              <w:numPr>
                <w:ilvl w:val="0"/>
                <w:numId w:val="38"/>
              </w:numPr>
              <w:spacing w:before="120" w:after="120"/>
              <w:contextualSpacing w:val="0"/>
              <w:jc w:val="both"/>
              <w:rPr>
                <w:szCs w:val="24"/>
              </w:rPr>
            </w:pPr>
            <w:r>
              <w:rPr>
                <w:szCs w:val="24"/>
              </w:rPr>
              <w:t>Timing</w:t>
            </w:r>
          </w:p>
          <w:p w14:paraId="50825C5F" w14:textId="77777777" w:rsidR="00D26EA1" w:rsidRDefault="00245AA8" w:rsidP="00D26EA1">
            <w:pPr>
              <w:pStyle w:val="ListParagraph"/>
              <w:numPr>
                <w:ilvl w:val="0"/>
                <w:numId w:val="38"/>
              </w:numPr>
              <w:spacing w:before="120" w:after="120"/>
              <w:contextualSpacing w:val="0"/>
              <w:jc w:val="both"/>
              <w:rPr>
                <w:szCs w:val="24"/>
              </w:rPr>
            </w:pPr>
            <w:r>
              <w:rPr>
                <w:szCs w:val="24"/>
              </w:rPr>
              <w:t>Responsibility for preparing an application book</w:t>
            </w:r>
          </w:p>
          <w:p w14:paraId="64911A77" w14:textId="77777777" w:rsidR="00245AA8" w:rsidRDefault="00245AA8" w:rsidP="00D26EA1">
            <w:pPr>
              <w:pStyle w:val="ListParagraph"/>
              <w:numPr>
                <w:ilvl w:val="0"/>
                <w:numId w:val="38"/>
              </w:numPr>
              <w:spacing w:before="120" w:after="120"/>
              <w:contextualSpacing w:val="0"/>
              <w:jc w:val="both"/>
              <w:rPr>
                <w:szCs w:val="24"/>
              </w:rPr>
            </w:pPr>
            <w:r>
              <w:rPr>
                <w:szCs w:val="24"/>
              </w:rPr>
              <w:t>Overriding principles</w:t>
            </w:r>
          </w:p>
          <w:p w14:paraId="4F9324C9" w14:textId="77777777" w:rsidR="00245AA8" w:rsidRDefault="00245AA8" w:rsidP="00D26EA1">
            <w:pPr>
              <w:pStyle w:val="ListParagraph"/>
              <w:numPr>
                <w:ilvl w:val="0"/>
                <w:numId w:val="38"/>
              </w:numPr>
              <w:spacing w:before="120" w:after="120"/>
              <w:contextualSpacing w:val="0"/>
              <w:jc w:val="both"/>
              <w:rPr>
                <w:szCs w:val="24"/>
              </w:rPr>
            </w:pPr>
            <w:r>
              <w:rPr>
                <w:szCs w:val="24"/>
              </w:rPr>
              <w:t>Application book index</w:t>
            </w:r>
          </w:p>
          <w:p w14:paraId="56D8E43F" w14:textId="77777777" w:rsidR="00245AA8" w:rsidRDefault="00245AA8" w:rsidP="00D26EA1">
            <w:pPr>
              <w:pStyle w:val="ListParagraph"/>
              <w:numPr>
                <w:ilvl w:val="0"/>
                <w:numId w:val="38"/>
              </w:numPr>
              <w:spacing w:before="120" w:after="120"/>
              <w:contextualSpacing w:val="0"/>
              <w:jc w:val="both"/>
              <w:rPr>
                <w:szCs w:val="24"/>
              </w:rPr>
            </w:pPr>
            <w:r>
              <w:rPr>
                <w:szCs w:val="24"/>
              </w:rPr>
              <w:t>Guidance on the contents</w:t>
            </w:r>
          </w:p>
          <w:p w14:paraId="0254E6F6" w14:textId="77777777" w:rsidR="00245AA8" w:rsidRDefault="00A473FF" w:rsidP="00D26EA1">
            <w:pPr>
              <w:pStyle w:val="ListParagraph"/>
              <w:numPr>
                <w:ilvl w:val="0"/>
                <w:numId w:val="38"/>
              </w:numPr>
              <w:spacing w:before="120" w:after="120"/>
              <w:contextualSpacing w:val="0"/>
              <w:jc w:val="both"/>
              <w:rPr>
                <w:szCs w:val="24"/>
              </w:rPr>
            </w:pPr>
            <w:r>
              <w:rPr>
                <w:szCs w:val="24"/>
              </w:rPr>
              <w:t>Pagination</w:t>
            </w:r>
          </w:p>
          <w:p w14:paraId="69C0CE89" w14:textId="77777777" w:rsidR="00A473FF" w:rsidRDefault="00A473FF" w:rsidP="00D26EA1">
            <w:pPr>
              <w:pStyle w:val="ListParagraph"/>
              <w:numPr>
                <w:ilvl w:val="0"/>
                <w:numId w:val="38"/>
              </w:numPr>
              <w:spacing w:before="120" w:after="120"/>
              <w:contextualSpacing w:val="0"/>
              <w:jc w:val="both"/>
              <w:rPr>
                <w:szCs w:val="24"/>
              </w:rPr>
            </w:pPr>
            <w:r>
              <w:rPr>
                <w:szCs w:val="24"/>
              </w:rPr>
              <w:t>Hard copy application book</w:t>
            </w:r>
          </w:p>
          <w:p w14:paraId="64613BFE" w14:textId="77777777" w:rsidR="00A473FF" w:rsidRDefault="00A473FF" w:rsidP="00D26EA1">
            <w:pPr>
              <w:pStyle w:val="ListParagraph"/>
              <w:numPr>
                <w:ilvl w:val="0"/>
                <w:numId w:val="38"/>
              </w:numPr>
              <w:spacing w:before="120" w:after="120"/>
              <w:contextualSpacing w:val="0"/>
              <w:jc w:val="both"/>
              <w:rPr>
                <w:szCs w:val="24"/>
              </w:rPr>
            </w:pPr>
            <w:r>
              <w:rPr>
                <w:szCs w:val="24"/>
              </w:rPr>
              <w:t>Electronic application book</w:t>
            </w:r>
          </w:p>
          <w:p w14:paraId="192B72C1" w14:textId="77777777" w:rsidR="00A473FF" w:rsidRDefault="00923A37" w:rsidP="00D26EA1">
            <w:pPr>
              <w:pStyle w:val="ListParagraph"/>
              <w:numPr>
                <w:ilvl w:val="0"/>
                <w:numId w:val="38"/>
              </w:numPr>
              <w:spacing w:before="120" w:after="120"/>
              <w:contextualSpacing w:val="0"/>
              <w:jc w:val="both"/>
              <w:rPr>
                <w:szCs w:val="24"/>
              </w:rPr>
            </w:pPr>
            <w:r>
              <w:rPr>
                <w:szCs w:val="24"/>
              </w:rPr>
              <w:t>Changes after a finalised book is delivered and served</w:t>
            </w:r>
          </w:p>
          <w:p w14:paraId="65328814" w14:textId="3A22D329" w:rsidR="00923A37" w:rsidRDefault="00923A37" w:rsidP="00D26EA1">
            <w:pPr>
              <w:pStyle w:val="ListParagraph"/>
              <w:numPr>
                <w:ilvl w:val="0"/>
                <w:numId w:val="38"/>
              </w:numPr>
              <w:spacing w:before="120" w:after="120"/>
              <w:contextualSpacing w:val="0"/>
              <w:jc w:val="both"/>
              <w:rPr>
                <w:szCs w:val="24"/>
              </w:rPr>
            </w:pPr>
            <w:r>
              <w:rPr>
                <w:szCs w:val="24"/>
              </w:rPr>
              <w:t>Application book references in the summary and written cases</w:t>
            </w:r>
          </w:p>
          <w:p w14:paraId="1535E0E0" w14:textId="785CD4D5" w:rsidR="00923A37" w:rsidRPr="001477D3" w:rsidRDefault="00923A37" w:rsidP="00A3344F">
            <w:pPr>
              <w:pStyle w:val="ListParagraph"/>
              <w:numPr>
                <w:ilvl w:val="0"/>
                <w:numId w:val="38"/>
              </w:numPr>
              <w:spacing w:before="120" w:after="120"/>
              <w:contextualSpacing w:val="0"/>
              <w:jc w:val="both"/>
              <w:rPr>
                <w:szCs w:val="24"/>
              </w:rPr>
            </w:pPr>
            <w:r>
              <w:rPr>
                <w:szCs w:val="24"/>
              </w:rPr>
              <w:t>Setting down fee and form</w:t>
            </w:r>
          </w:p>
        </w:tc>
      </w:tr>
      <w:tr w:rsidR="001477D3" w14:paraId="415D194D" w14:textId="77777777" w:rsidTr="00A3344F">
        <w:trPr>
          <w:cantSplit/>
        </w:trPr>
        <w:tc>
          <w:tcPr>
            <w:tcW w:w="1543" w:type="dxa"/>
          </w:tcPr>
          <w:p w14:paraId="113A7FDD" w14:textId="48121CC7" w:rsidR="001477D3" w:rsidRDefault="001477D3" w:rsidP="00ED7A3C">
            <w:pPr>
              <w:pStyle w:val="ListParagraph"/>
              <w:spacing w:before="120" w:after="120"/>
              <w:ind w:left="0"/>
              <w:contextualSpacing w:val="0"/>
              <w:jc w:val="both"/>
              <w:rPr>
                <w:szCs w:val="24"/>
              </w:rPr>
            </w:pPr>
            <w:hyperlink w:anchor="CombinedFolderOfAuthorities" w:history="1">
              <w:r w:rsidRPr="006A27C1">
                <w:rPr>
                  <w:rStyle w:val="Hyperlink"/>
                  <w:szCs w:val="24"/>
                </w:rPr>
                <w:t xml:space="preserve">Section </w:t>
              </w:r>
              <w:r w:rsidR="00B43E59" w:rsidRPr="006A27C1">
                <w:rPr>
                  <w:rStyle w:val="Hyperlink"/>
                  <w:szCs w:val="24"/>
                </w:rPr>
                <w:t>8</w:t>
              </w:r>
            </w:hyperlink>
          </w:p>
        </w:tc>
        <w:tc>
          <w:tcPr>
            <w:tcW w:w="6753" w:type="dxa"/>
          </w:tcPr>
          <w:p w14:paraId="24D056FA" w14:textId="77777777" w:rsidR="001477D3" w:rsidRDefault="001477D3" w:rsidP="00ED7A3C">
            <w:pPr>
              <w:pStyle w:val="ListParagraph"/>
              <w:spacing w:before="120" w:after="120"/>
              <w:ind w:left="0"/>
              <w:contextualSpacing w:val="0"/>
              <w:jc w:val="both"/>
              <w:rPr>
                <w:szCs w:val="24"/>
              </w:rPr>
            </w:pPr>
            <w:r>
              <w:rPr>
                <w:szCs w:val="24"/>
              </w:rPr>
              <w:t>Combined folder of authorities</w:t>
            </w:r>
          </w:p>
          <w:p w14:paraId="0648D293" w14:textId="77777777" w:rsidR="001477D3" w:rsidRDefault="001477D3" w:rsidP="001477D3">
            <w:pPr>
              <w:pStyle w:val="ListParagraph"/>
              <w:numPr>
                <w:ilvl w:val="0"/>
                <w:numId w:val="39"/>
              </w:numPr>
              <w:spacing w:before="120" w:after="120"/>
              <w:contextualSpacing w:val="0"/>
              <w:jc w:val="both"/>
              <w:rPr>
                <w:szCs w:val="24"/>
              </w:rPr>
            </w:pPr>
            <w:r>
              <w:rPr>
                <w:szCs w:val="24"/>
              </w:rPr>
              <w:t>Timing</w:t>
            </w:r>
          </w:p>
          <w:p w14:paraId="19F129DF" w14:textId="77777777" w:rsidR="001477D3" w:rsidRDefault="001477D3" w:rsidP="001477D3">
            <w:pPr>
              <w:pStyle w:val="ListParagraph"/>
              <w:numPr>
                <w:ilvl w:val="0"/>
                <w:numId w:val="39"/>
              </w:numPr>
              <w:spacing w:before="120" w:after="120"/>
              <w:contextualSpacing w:val="0"/>
              <w:jc w:val="both"/>
              <w:rPr>
                <w:szCs w:val="24"/>
              </w:rPr>
            </w:pPr>
            <w:r>
              <w:rPr>
                <w:szCs w:val="24"/>
              </w:rPr>
              <w:t>Responsibility for preparing a combined folder of authorities</w:t>
            </w:r>
          </w:p>
          <w:p w14:paraId="20BCAF19" w14:textId="77777777" w:rsidR="001477D3" w:rsidRDefault="0019515C" w:rsidP="001477D3">
            <w:pPr>
              <w:pStyle w:val="ListParagraph"/>
              <w:numPr>
                <w:ilvl w:val="0"/>
                <w:numId w:val="39"/>
              </w:numPr>
              <w:spacing w:before="120" w:after="120"/>
              <w:contextualSpacing w:val="0"/>
              <w:jc w:val="both"/>
              <w:rPr>
                <w:szCs w:val="24"/>
              </w:rPr>
            </w:pPr>
            <w:r>
              <w:rPr>
                <w:szCs w:val="24"/>
              </w:rPr>
              <w:t>Contents and structure</w:t>
            </w:r>
          </w:p>
          <w:p w14:paraId="241C1126" w14:textId="77777777" w:rsidR="0019515C" w:rsidRDefault="00300EAD" w:rsidP="001477D3">
            <w:pPr>
              <w:pStyle w:val="ListParagraph"/>
              <w:numPr>
                <w:ilvl w:val="0"/>
                <w:numId w:val="39"/>
              </w:numPr>
              <w:spacing w:before="120" w:after="120"/>
              <w:contextualSpacing w:val="0"/>
              <w:jc w:val="both"/>
              <w:rPr>
                <w:szCs w:val="24"/>
              </w:rPr>
            </w:pPr>
            <w:r>
              <w:rPr>
                <w:szCs w:val="24"/>
              </w:rPr>
              <w:t>Hard copy combined folder of authorities</w:t>
            </w:r>
          </w:p>
          <w:p w14:paraId="0C48010D" w14:textId="498A579E" w:rsidR="00300EAD" w:rsidRDefault="00300EAD" w:rsidP="00A3344F">
            <w:pPr>
              <w:pStyle w:val="ListParagraph"/>
              <w:numPr>
                <w:ilvl w:val="0"/>
                <w:numId w:val="39"/>
              </w:numPr>
              <w:spacing w:before="120" w:after="120"/>
              <w:contextualSpacing w:val="0"/>
              <w:jc w:val="both"/>
              <w:rPr>
                <w:szCs w:val="24"/>
              </w:rPr>
            </w:pPr>
            <w:r>
              <w:rPr>
                <w:szCs w:val="24"/>
              </w:rPr>
              <w:t>Electronic copy combined folder of authorities</w:t>
            </w:r>
          </w:p>
        </w:tc>
      </w:tr>
      <w:tr w:rsidR="00B43E59" w14:paraId="5F0294C0" w14:textId="77777777" w:rsidTr="00A3344F">
        <w:trPr>
          <w:cantSplit/>
        </w:trPr>
        <w:tc>
          <w:tcPr>
            <w:tcW w:w="1543" w:type="dxa"/>
          </w:tcPr>
          <w:p w14:paraId="06A60987" w14:textId="62554894" w:rsidR="00B43E59" w:rsidRDefault="00B43E59" w:rsidP="00ED7A3C">
            <w:pPr>
              <w:pStyle w:val="ListParagraph"/>
              <w:spacing w:before="120" w:after="120"/>
              <w:ind w:left="0"/>
              <w:contextualSpacing w:val="0"/>
              <w:jc w:val="both"/>
              <w:rPr>
                <w:szCs w:val="24"/>
              </w:rPr>
            </w:pPr>
            <w:hyperlink w:anchor="TemplatesForFormsAndOtherDocs" w:history="1">
              <w:r w:rsidRPr="006A27C1">
                <w:rPr>
                  <w:rStyle w:val="Hyperlink"/>
                  <w:szCs w:val="24"/>
                </w:rPr>
                <w:t>Section 9</w:t>
              </w:r>
            </w:hyperlink>
          </w:p>
        </w:tc>
        <w:tc>
          <w:tcPr>
            <w:tcW w:w="6753" w:type="dxa"/>
          </w:tcPr>
          <w:p w14:paraId="2AC83E16" w14:textId="12B5F593" w:rsidR="00B43E59" w:rsidRDefault="00B43E59" w:rsidP="00ED7A3C">
            <w:pPr>
              <w:pStyle w:val="ListParagraph"/>
              <w:spacing w:before="120" w:after="120"/>
              <w:ind w:left="0"/>
              <w:contextualSpacing w:val="0"/>
              <w:jc w:val="both"/>
              <w:rPr>
                <w:szCs w:val="24"/>
              </w:rPr>
            </w:pPr>
            <w:r>
              <w:rPr>
                <w:szCs w:val="24"/>
              </w:rPr>
              <w:t>Templates for forms and other documents</w:t>
            </w:r>
          </w:p>
        </w:tc>
      </w:tr>
      <w:tr w:rsidR="00B43E59" w14:paraId="7D780058" w14:textId="77777777" w:rsidTr="00A3344F">
        <w:trPr>
          <w:cantSplit/>
        </w:trPr>
        <w:tc>
          <w:tcPr>
            <w:tcW w:w="1543" w:type="dxa"/>
          </w:tcPr>
          <w:p w14:paraId="0712CA44" w14:textId="7DBEF517" w:rsidR="00B43E59" w:rsidRDefault="00B43E59" w:rsidP="00ED7A3C">
            <w:pPr>
              <w:pStyle w:val="ListParagraph"/>
              <w:spacing w:before="120" w:after="120"/>
              <w:ind w:left="0"/>
              <w:contextualSpacing w:val="0"/>
              <w:jc w:val="both"/>
              <w:rPr>
                <w:szCs w:val="24"/>
              </w:rPr>
            </w:pPr>
            <w:hyperlink w:anchor="Annexure1" w:history="1">
              <w:r w:rsidRPr="006A27C1">
                <w:rPr>
                  <w:rStyle w:val="Hyperlink"/>
                  <w:szCs w:val="24"/>
                </w:rPr>
                <w:t xml:space="preserve">Annexure </w:t>
              </w:r>
              <w:r w:rsidR="00D12619" w:rsidRPr="006A27C1">
                <w:rPr>
                  <w:rStyle w:val="Hyperlink"/>
                  <w:szCs w:val="24"/>
                </w:rPr>
                <w:t>1</w:t>
              </w:r>
            </w:hyperlink>
          </w:p>
        </w:tc>
        <w:tc>
          <w:tcPr>
            <w:tcW w:w="6753" w:type="dxa"/>
          </w:tcPr>
          <w:p w14:paraId="76E655D7" w14:textId="1E9FC197" w:rsidR="00B43E59" w:rsidRDefault="00D12619" w:rsidP="00ED7A3C">
            <w:pPr>
              <w:pStyle w:val="ListParagraph"/>
              <w:spacing w:before="120" w:after="120"/>
              <w:ind w:left="0"/>
              <w:contextualSpacing w:val="0"/>
              <w:jc w:val="both"/>
              <w:rPr>
                <w:szCs w:val="24"/>
              </w:rPr>
            </w:pPr>
            <w:r>
              <w:rPr>
                <w:szCs w:val="24"/>
              </w:rPr>
              <w:t>Usual directions applicable to an application for leave to appeal or appeal</w:t>
            </w:r>
          </w:p>
        </w:tc>
      </w:tr>
      <w:tr w:rsidR="00D12619" w14:paraId="483E9EC6" w14:textId="77777777" w:rsidTr="00A3344F">
        <w:trPr>
          <w:cantSplit/>
        </w:trPr>
        <w:tc>
          <w:tcPr>
            <w:tcW w:w="1543" w:type="dxa"/>
          </w:tcPr>
          <w:p w14:paraId="552881DB" w14:textId="489E4527" w:rsidR="00D12619" w:rsidRDefault="00D12619" w:rsidP="00ED7A3C">
            <w:pPr>
              <w:pStyle w:val="ListParagraph"/>
              <w:spacing w:before="120" w:after="120"/>
              <w:ind w:left="0"/>
              <w:contextualSpacing w:val="0"/>
              <w:jc w:val="both"/>
              <w:rPr>
                <w:szCs w:val="24"/>
              </w:rPr>
            </w:pPr>
            <w:hyperlink w:anchor="Annexure2" w:history="1">
              <w:r w:rsidRPr="006A27C1">
                <w:rPr>
                  <w:rStyle w:val="Hyperlink"/>
                  <w:szCs w:val="24"/>
                </w:rPr>
                <w:t>Annexure 2</w:t>
              </w:r>
            </w:hyperlink>
          </w:p>
        </w:tc>
        <w:tc>
          <w:tcPr>
            <w:tcW w:w="6753" w:type="dxa"/>
          </w:tcPr>
          <w:p w14:paraId="0E0A9D3B" w14:textId="0C669D82" w:rsidR="00D12619" w:rsidRDefault="00D12619" w:rsidP="00ED7A3C">
            <w:pPr>
              <w:pStyle w:val="ListParagraph"/>
              <w:spacing w:before="120" w:after="120"/>
              <w:ind w:left="0"/>
              <w:contextualSpacing w:val="0"/>
              <w:jc w:val="both"/>
              <w:rPr>
                <w:szCs w:val="24"/>
              </w:rPr>
            </w:pPr>
            <w:r>
              <w:rPr>
                <w:szCs w:val="24"/>
              </w:rPr>
              <w:t>Setting down form</w:t>
            </w:r>
          </w:p>
        </w:tc>
      </w:tr>
      <w:tr w:rsidR="00D12619" w14:paraId="6AD90559" w14:textId="77777777" w:rsidTr="00A3344F">
        <w:trPr>
          <w:cantSplit/>
        </w:trPr>
        <w:tc>
          <w:tcPr>
            <w:tcW w:w="1543" w:type="dxa"/>
          </w:tcPr>
          <w:p w14:paraId="1FBC642C" w14:textId="1A3C5239" w:rsidR="00D12619" w:rsidRDefault="00D12619" w:rsidP="00ED7A3C">
            <w:pPr>
              <w:pStyle w:val="ListParagraph"/>
              <w:spacing w:before="120" w:after="120"/>
              <w:ind w:left="0"/>
              <w:contextualSpacing w:val="0"/>
              <w:jc w:val="both"/>
              <w:rPr>
                <w:szCs w:val="24"/>
              </w:rPr>
            </w:pPr>
            <w:hyperlink w:anchor="Annexure3" w:history="1">
              <w:r w:rsidRPr="006A27C1">
                <w:rPr>
                  <w:rStyle w:val="Hyperlink"/>
                  <w:szCs w:val="24"/>
                </w:rPr>
                <w:t>Annexure 3</w:t>
              </w:r>
            </w:hyperlink>
          </w:p>
        </w:tc>
        <w:tc>
          <w:tcPr>
            <w:tcW w:w="6753" w:type="dxa"/>
          </w:tcPr>
          <w:p w14:paraId="195B9E6A" w14:textId="6C89F2B5" w:rsidR="00D12619" w:rsidRDefault="00BC6A2C" w:rsidP="00ED7A3C">
            <w:pPr>
              <w:pStyle w:val="ListParagraph"/>
              <w:spacing w:before="120" w:after="120"/>
              <w:ind w:left="0"/>
              <w:contextualSpacing w:val="0"/>
              <w:jc w:val="both"/>
              <w:rPr>
                <w:szCs w:val="24"/>
              </w:rPr>
            </w:pPr>
            <w:r>
              <w:rPr>
                <w:szCs w:val="24"/>
              </w:rPr>
              <w:t>Template application book index</w:t>
            </w:r>
          </w:p>
        </w:tc>
      </w:tr>
      <w:tr w:rsidR="00BC6A2C" w14:paraId="444303FC" w14:textId="77777777" w:rsidTr="00A3344F">
        <w:trPr>
          <w:cantSplit/>
        </w:trPr>
        <w:tc>
          <w:tcPr>
            <w:tcW w:w="1543" w:type="dxa"/>
          </w:tcPr>
          <w:p w14:paraId="74A461A0" w14:textId="0FB31E9E" w:rsidR="00BC6A2C" w:rsidRDefault="00BC6A2C" w:rsidP="00ED7A3C">
            <w:pPr>
              <w:pStyle w:val="ListParagraph"/>
              <w:spacing w:before="120" w:after="120"/>
              <w:ind w:left="0"/>
              <w:contextualSpacing w:val="0"/>
              <w:jc w:val="both"/>
              <w:rPr>
                <w:szCs w:val="24"/>
              </w:rPr>
            </w:pPr>
            <w:hyperlink w:anchor="Annexure4" w:history="1">
              <w:r w:rsidRPr="006A27C1">
                <w:rPr>
                  <w:rStyle w:val="Hyperlink"/>
                  <w:szCs w:val="24"/>
                </w:rPr>
                <w:t>Annexure 4</w:t>
              </w:r>
            </w:hyperlink>
          </w:p>
        </w:tc>
        <w:tc>
          <w:tcPr>
            <w:tcW w:w="6753" w:type="dxa"/>
          </w:tcPr>
          <w:p w14:paraId="614236F3" w14:textId="54ED6DE1" w:rsidR="00BC6A2C" w:rsidRDefault="00BC6A2C" w:rsidP="00ED7A3C">
            <w:pPr>
              <w:pStyle w:val="ListParagraph"/>
              <w:spacing w:before="120" w:after="120"/>
              <w:ind w:left="0"/>
              <w:contextualSpacing w:val="0"/>
              <w:jc w:val="both"/>
              <w:rPr>
                <w:szCs w:val="24"/>
              </w:rPr>
            </w:pPr>
            <w:r>
              <w:rPr>
                <w:szCs w:val="24"/>
              </w:rPr>
              <w:t>Hard copy application book – sample cover and spine</w:t>
            </w:r>
          </w:p>
        </w:tc>
      </w:tr>
      <w:tr w:rsidR="007D5CB8" w14:paraId="648EE467" w14:textId="77777777" w:rsidTr="00A3344F">
        <w:trPr>
          <w:cantSplit/>
        </w:trPr>
        <w:tc>
          <w:tcPr>
            <w:tcW w:w="1543" w:type="dxa"/>
          </w:tcPr>
          <w:p w14:paraId="2D876B43" w14:textId="1D5DBC86" w:rsidR="007D5CB8" w:rsidRDefault="007D5CB8" w:rsidP="00ED7A3C">
            <w:pPr>
              <w:pStyle w:val="ListParagraph"/>
              <w:spacing w:before="120" w:after="120"/>
              <w:ind w:left="0"/>
              <w:contextualSpacing w:val="0"/>
              <w:jc w:val="both"/>
              <w:rPr>
                <w:szCs w:val="24"/>
              </w:rPr>
            </w:pPr>
            <w:hyperlink w:anchor="Annexure5" w:history="1">
              <w:r w:rsidRPr="006A27C1">
                <w:rPr>
                  <w:rStyle w:val="Hyperlink"/>
                  <w:szCs w:val="24"/>
                </w:rPr>
                <w:t xml:space="preserve">Annexure </w:t>
              </w:r>
              <w:r w:rsidR="0077546F" w:rsidRPr="006A27C1">
                <w:rPr>
                  <w:rStyle w:val="Hyperlink"/>
                  <w:szCs w:val="24"/>
                </w:rPr>
                <w:t>5</w:t>
              </w:r>
            </w:hyperlink>
          </w:p>
        </w:tc>
        <w:tc>
          <w:tcPr>
            <w:tcW w:w="6753" w:type="dxa"/>
          </w:tcPr>
          <w:p w14:paraId="3F2AB5D8" w14:textId="3536A39C" w:rsidR="007D5CB8" w:rsidRDefault="00C87211" w:rsidP="00ED7A3C">
            <w:pPr>
              <w:pStyle w:val="ListParagraph"/>
              <w:spacing w:before="120" w:after="120"/>
              <w:ind w:left="0"/>
              <w:contextualSpacing w:val="0"/>
              <w:jc w:val="both"/>
              <w:rPr>
                <w:szCs w:val="24"/>
              </w:rPr>
            </w:pPr>
            <w:r>
              <w:rPr>
                <w:szCs w:val="24"/>
              </w:rPr>
              <w:t>Electronic application book – folder structure</w:t>
            </w:r>
          </w:p>
        </w:tc>
      </w:tr>
      <w:tr w:rsidR="00C87211" w14:paraId="27795948" w14:textId="77777777" w:rsidTr="00A3344F">
        <w:trPr>
          <w:cantSplit/>
        </w:trPr>
        <w:tc>
          <w:tcPr>
            <w:tcW w:w="1543" w:type="dxa"/>
          </w:tcPr>
          <w:p w14:paraId="73D74A08" w14:textId="2B738063" w:rsidR="00C87211" w:rsidRDefault="00C87211" w:rsidP="00ED7A3C">
            <w:pPr>
              <w:pStyle w:val="ListParagraph"/>
              <w:spacing w:before="120" w:after="120"/>
              <w:ind w:left="0"/>
              <w:contextualSpacing w:val="0"/>
              <w:jc w:val="both"/>
              <w:rPr>
                <w:szCs w:val="24"/>
              </w:rPr>
            </w:pPr>
            <w:hyperlink w:anchor="Annexure6" w:history="1">
              <w:r w:rsidRPr="006A27C1">
                <w:rPr>
                  <w:rStyle w:val="Hyperlink"/>
                  <w:szCs w:val="24"/>
                </w:rPr>
                <w:t xml:space="preserve">Annexure </w:t>
              </w:r>
              <w:r w:rsidR="0077546F" w:rsidRPr="006A27C1">
                <w:rPr>
                  <w:rStyle w:val="Hyperlink"/>
                  <w:szCs w:val="24"/>
                </w:rPr>
                <w:t>6</w:t>
              </w:r>
            </w:hyperlink>
          </w:p>
        </w:tc>
        <w:tc>
          <w:tcPr>
            <w:tcW w:w="6753" w:type="dxa"/>
          </w:tcPr>
          <w:p w14:paraId="25401BDB" w14:textId="12E03280" w:rsidR="00C87211" w:rsidRDefault="00C87211" w:rsidP="00ED7A3C">
            <w:pPr>
              <w:pStyle w:val="ListParagraph"/>
              <w:spacing w:before="120" w:after="120"/>
              <w:ind w:left="0"/>
              <w:contextualSpacing w:val="0"/>
              <w:jc w:val="both"/>
              <w:rPr>
                <w:szCs w:val="24"/>
              </w:rPr>
            </w:pPr>
            <w:r>
              <w:rPr>
                <w:szCs w:val="24"/>
              </w:rPr>
              <w:t>Guidance on creating hyperlinks</w:t>
            </w:r>
          </w:p>
        </w:tc>
      </w:tr>
      <w:tr w:rsidR="00C87211" w14:paraId="33BE6F49" w14:textId="77777777" w:rsidTr="00A3344F">
        <w:trPr>
          <w:cantSplit/>
        </w:trPr>
        <w:tc>
          <w:tcPr>
            <w:tcW w:w="1543" w:type="dxa"/>
          </w:tcPr>
          <w:p w14:paraId="2626E769" w14:textId="2C1E5A64" w:rsidR="00C87211" w:rsidRDefault="00C87211" w:rsidP="00ED7A3C">
            <w:pPr>
              <w:pStyle w:val="ListParagraph"/>
              <w:spacing w:before="120" w:after="120"/>
              <w:ind w:left="0"/>
              <w:contextualSpacing w:val="0"/>
              <w:jc w:val="both"/>
              <w:rPr>
                <w:szCs w:val="24"/>
              </w:rPr>
            </w:pPr>
            <w:hyperlink w:anchor="Annexure7" w:history="1">
              <w:r w:rsidRPr="006A27C1">
                <w:rPr>
                  <w:rStyle w:val="Hyperlink"/>
                  <w:szCs w:val="24"/>
                </w:rPr>
                <w:t xml:space="preserve">Annexure </w:t>
              </w:r>
              <w:r w:rsidR="0077546F" w:rsidRPr="006A27C1">
                <w:rPr>
                  <w:rStyle w:val="Hyperlink"/>
                  <w:szCs w:val="24"/>
                </w:rPr>
                <w:t>7</w:t>
              </w:r>
            </w:hyperlink>
          </w:p>
        </w:tc>
        <w:tc>
          <w:tcPr>
            <w:tcW w:w="6753" w:type="dxa"/>
          </w:tcPr>
          <w:p w14:paraId="3D885F57" w14:textId="2A4331CC" w:rsidR="00C87211" w:rsidRDefault="008A4F59" w:rsidP="00ED7A3C">
            <w:pPr>
              <w:pStyle w:val="ListParagraph"/>
              <w:spacing w:before="120" w:after="120"/>
              <w:ind w:left="0"/>
              <w:contextualSpacing w:val="0"/>
              <w:jc w:val="both"/>
              <w:rPr>
                <w:szCs w:val="24"/>
              </w:rPr>
            </w:pPr>
            <w:r>
              <w:rPr>
                <w:szCs w:val="24"/>
              </w:rPr>
              <w:t xml:space="preserve">Obtain a case from </w:t>
            </w:r>
            <w:proofErr w:type="spellStart"/>
            <w:r>
              <w:rPr>
                <w:szCs w:val="24"/>
              </w:rPr>
              <w:t>AustLII</w:t>
            </w:r>
            <w:proofErr w:type="spellEnd"/>
            <w:r>
              <w:rPr>
                <w:szCs w:val="24"/>
              </w:rPr>
              <w:t xml:space="preserve"> without a watermark and convert to PDF format</w:t>
            </w:r>
          </w:p>
        </w:tc>
      </w:tr>
    </w:tbl>
    <w:p w14:paraId="1D8A7F04" w14:textId="77777777" w:rsidR="00337B2A" w:rsidRPr="00717C4D" w:rsidRDefault="00337B2A" w:rsidP="00717C4D">
      <w:pPr>
        <w:spacing w:after="240" w:line="240" w:lineRule="auto"/>
        <w:rPr>
          <w:rFonts w:cs="Times New Roman"/>
          <w:szCs w:val="24"/>
        </w:rPr>
      </w:pPr>
    </w:p>
    <w:p w14:paraId="36B42F03" w14:textId="37B24ED7" w:rsidR="00005AF2" w:rsidRPr="00005AF2" w:rsidRDefault="00005AF2" w:rsidP="00A3344F">
      <w:pPr>
        <w:pStyle w:val="ListParagraph"/>
        <w:keepNext/>
        <w:numPr>
          <w:ilvl w:val="0"/>
          <w:numId w:val="7"/>
        </w:numPr>
        <w:spacing w:after="240" w:line="240" w:lineRule="auto"/>
        <w:contextualSpacing w:val="0"/>
        <w:rPr>
          <w:rFonts w:cs="Times New Roman"/>
          <w:b/>
          <w:bCs/>
          <w:szCs w:val="24"/>
        </w:rPr>
      </w:pPr>
      <w:bookmarkStart w:id="0" w:name="_Ref171686287"/>
      <w:bookmarkStart w:id="1" w:name="Registrar"/>
      <w:r w:rsidRPr="00005AF2">
        <w:rPr>
          <w:rFonts w:cs="Times New Roman"/>
          <w:b/>
          <w:bCs/>
          <w:szCs w:val="24"/>
        </w:rPr>
        <w:t>THE REGISTRAR</w:t>
      </w:r>
      <w:bookmarkEnd w:id="0"/>
    </w:p>
    <w:bookmarkEnd w:id="1"/>
    <w:p w14:paraId="309F7C8F" w14:textId="48E9D2A7" w:rsidR="00005AF2" w:rsidRDefault="00090A02"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The Registrar is responsible for </w:t>
      </w:r>
      <w:r w:rsidR="00AD1578">
        <w:rPr>
          <w:rFonts w:cs="Times New Roman"/>
          <w:szCs w:val="24"/>
        </w:rPr>
        <w:t>ensuring the efficient and expeditious despatch of applications and appeals to the Court of Appeal</w:t>
      </w:r>
      <w:r w:rsidR="000C7B73">
        <w:rPr>
          <w:rFonts w:cs="Times New Roman"/>
          <w:szCs w:val="24"/>
        </w:rPr>
        <w:t xml:space="preserve">. </w:t>
      </w:r>
      <w:r w:rsidR="00845BF2">
        <w:rPr>
          <w:rFonts w:cs="Times New Roman"/>
          <w:szCs w:val="24"/>
        </w:rPr>
        <w:t>T</w:t>
      </w:r>
      <w:r w:rsidR="000C7B73">
        <w:rPr>
          <w:rFonts w:cs="Times New Roman"/>
          <w:szCs w:val="24"/>
        </w:rPr>
        <w:t>h</w:t>
      </w:r>
      <w:r w:rsidR="004356E4">
        <w:rPr>
          <w:rFonts w:cs="Times New Roman"/>
          <w:szCs w:val="24"/>
        </w:rPr>
        <w:t>is in</w:t>
      </w:r>
      <w:r w:rsidR="00845BF2">
        <w:rPr>
          <w:rFonts w:cs="Times New Roman"/>
          <w:szCs w:val="24"/>
        </w:rPr>
        <w:t>cludes</w:t>
      </w:r>
      <w:r w:rsidR="0048494C">
        <w:rPr>
          <w:rFonts w:cs="Times New Roman"/>
          <w:szCs w:val="24"/>
        </w:rPr>
        <w:t>:</w:t>
      </w:r>
    </w:p>
    <w:p w14:paraId="38953213" w14:textId="57D2ACD5" w:rsidR="0048494C" w:rsidRDefault="00CC070C" w:rsidP="00011750">
      <w:pPr>
        <w:pStyle w:val="ListParagraph"/>
        <w:numPr>
          <w:ilvl w:val="2"/>
          <w:numId w:val="7"/>
        </w:numPr>
        <w:spacing w:after="240" w:line="240" w:lineRule="auto"/>
        <w:contextualSpacing w:val="0"/>
        <w:rPr>
          <w:rFonts w:cs="Times New Roman"/>
          <w:szCs w:val="24"/>
        </w:rPr>
      </w:pPr>
      <w:r>
        <w:rPr>
          <w:rFonts w:cs="Times New Roman"/>
          <w:szCs w:val="24"/>
        </w:rPr>
        <w:t>a</w:t>
      </w:r>
      <w:r w:rsidR="00350A98">
        <w:rPr>
          <w:rFonts w:cs="Times New Roman"/>
          <w:szCs w:val="24"/>
        </w:rPr>
        <w:t>ssess</w:t>
      </w:r>
      <w:r>
        <w:rPr>
          <w:rFonts w:cs="Times New Roman"/>
          <w:szCs w:val="24"/>
        </w:rPr>
        <w:t xml:space="preserve">ing </w:t>
      </w:r>
      <w:r w:rsidR="00D9355A">
        <w:rPr>
          <w:rFonts w:cs="Times New Roman"/>
          <w:szCs w:val="24"/>
        </w:rPr>
        <w:t>documents submitted for filing</w:t>
      </w:r>
      <w:r w:rsidR="006131A0">
        <w:rPr>
          <w:rFonts w:cs="Times New Roman"/>
          <w:szCs w:val="24"/>
        </w:rPr>
        <w:t>;</w:t>
      </w:r>
    </w:p>
    <w:p w14:paraId="0527CF17" w14:textId="5BA4C4F1" w:rsidR="006131A0" w:rsidRDefault="008A3872" w:rsidP="00011750">
      <w:pPr>
        <w:pStyle w:val="ListParagraph"/>
        <w:numPr>
          <w:ilvl w:val="2"/>
          <w:numId w:val="7"/>
        </w:numPr>
        <w:spacing w:after="240" w:line="240" w:lineRule="auto"/>
        <w:contextualSpacing w:val="0"/>
        <w:rPr>
          <w:rFonts w:cs="Times New Roman"/>
          <w:szCs w:val="24"/>
        </w:rPr>
      </w:pPr>
      <w:r>
        <w:rPr>
          <w:rFonts w:cs="Times New Roman"/>
          <w:szCs w:val="24"/>
        </w:rPr>
        <w:t>making procedural orders and giving directions</w:t>
      </w:r>
      <w:r w:rsidR="00527337">
        <w:rPr>
          <w:rFonts w:cs="Times New Roman"/>
          <w:szCs w:val="24"/>
        </w:rPr>
        <w:t>;</w:t>
      </w:r>
    </w:p>
    <w:p w14:paraId="20A3B1A1" w14:textId="236AFDD3" w:rsidR="00527337" w:rsidRDefault="00527337" w:rsidP="00011750">
      <w:pPr>
        <w:pStyle w:val="ListParagraph"/>
        <w:numPr>
          <w:ilvl w:val="2"/>
          <w:numId w:val="7"/>
        </w:numPr>
        <w:spacing w:after="240" w:line="240" w:lineRule="auto"/>
        <w:contextualSpacing w:val="0"/>
        <w:rPr>
          <w:rFonts w:cs="Times New Roman"/>
          <w:szCs w:val="24"/>
        </w:rPr>
      </w:pPr>
      <w:r>
        <w:rPr>
          <w:rFonts w:cs="Times New Roman"/>
          <w:szCs w:val="24"/>
        </w:rPr>
        <w:t>making</w:t>
      </w:r>
      <w:r w:rsidR="00343DF9">
        <w:rPr>
          <w:rFonts w:cs="Times New Roman"/>
          <w:szCs w:val="24"/>
        </w:rPr>
        <w:t xml:space="preserve"> orders</w:t>
      </w:r>
      <w:r>
        <w:rPr>
          <w:rFonts w:cs="Times New Roman"/>
          <w:szCs w:val="24"/>
        </w:rPr>
        <w:t xml:space="preserve"> by consent of all the parties;</w:t>
      </w:r>
    </w:p>
    <w:p w14:paraId="1DE4A9DE" w14:textId="61BAE76F" w:rsidR="00343DF9" w:rsidRDefault="00343DF9" w:rsidP="00011750">
      <w:pPr>
        <w:pStyle w:val="ListParagraph"/>
        <w:numPr>
          <w:ilvl w:val="2"/>
          <w:numId w:val="7"/>
        </w:numPr>
        <w:spacing w:after="240" w:line="240" w:lineRule="auto"/>
        <w:contextualSpacing w:val="0"/>
        <w:rPr>
          <w:rFonts w:cs="Times New Roman"/>
          <w:szCs w:val="24"/>
        </w:rPr>
      </w:pPr>
      <w:r>
        <w:rPr>
          <w:rFonts w:cs="Times New Roman"/>
          <w:szCs w:val="24"/>
        </w:rPr>
        <w:t>settling the contents of an application book;</w:t>
      </w:r>
    </w:p>
    <w:p w14:paraId="27535840" w14:textId="7950DA55" w:rsidR="00744299" w:rsidRDefault="00744299"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determining </w:t>
      </w:r>
      <w:r w:rsidR="00B84BFD">
        <w:rPr>
          <w:rFonts w:cs="Times New Roman"/>
          <w:szCs w:val="24"/>
        </w:rPr>
        <w:t>an application for leave to amend</w:t>
      </w:r>
      <w:r w:rsidR="00802720">
        <w:rPr>
          <w:rFonts w:cs="Times New Roman"/>
          <w:szCs w:val="24"/>
        </w:rPr>
        <w:t xml:space="preserve"> an application </w:t>
      </w:r>
      <w:r w:rsidR="000F3154">
        <w:rPr>
          <w:rFonts w:cs="Times New Roman"/>
          <w:szCs w:val="24"/>
        </w:rPr>
        <w:t xml:space="preserve">(including an application </w:t>
      </w:r>
      <w:r w:rsidR="00802720">
        <w:rPr>
          <w:rFonts w:cs="Times New Roman"/>
          <w:szCs w:val="24"/>
        </w:rPr>
        <w:t>for leave to appeal</w:t>
      </w:r>
      <w:r w:rsidR="000F3154">
        <w:rPr>
          <w:rFonts w:cs="Times New Roman"/>
          <w:szCs w:val="24"/>
        </w:rPr>
        <w:t>)</w:t>
      </w:r>
      <w:r w:rsidR="00802720">
        <w:rPr>
          <w:rFonts w:cs="Times New Roman"/>
          <w:szCs w:val="24"/>
        </w:rPr>
        <w:t xml:space="preserve">, </w:t>
      </w:r>
      <w:r w:rsidR="000F3154">
        <w:rPr>
          <w:rFonts w:cs="Times New Roman"/>
          <w:szCs w:val="24"/>
        </w:rPr>
        <w:t xml:space="preserve">a </w:t>
      </w:r>
      <w:r w:rsidR="00802720">
        <w:rPr>
          <w:rFonts w:cs="Times New Roman"/>
          <w:szCs w:val="24"/>
        </w:rPr>
        <w:t>notice of appeal</w:t>
      </w:r>
      <w:r w:rsidR="000F3154">
        <w:rPr>
          <w:rFonts w:cs="Times New Roman"/>
          <w:szCs w:val="24"/>
        </w:rPr>
        <w:t xml:space="preserve"> or a written case;</w:t>
      </w:r>
    </w:p>
    <w:p w14:paraId="4B8F45DF" w14:textId="2E21C14F" w:rsidR="00E65D2F" w:rsidRDefault="00E65D2F" w:rsidP="00011750">
      <w:pPr>
        <w:pStyle w:val="ListParagraph"/>
        <w:numPr>
          <w:ilvl w:val="2"/>
          <w:numId w:val="7"/>
        </w:numPr>
        <w:spacing w:after="240" w:line="240" w:lineRule="auto"/>
        <w:contextualSpacing w:val="0"/>
        <w:rPr>
          <w:rFonts w:cs="Times New Roman"/>
          <w:szCs w:val="24"/>
        </w:rPr>
      </w:pPr>
      <w:r>
        <w:rPr>
          <w:rFonts w:cs="Times New Roman"/>
          <w:szCs w:val="24"/>
        </w:rPr>
        <w:lastRenderedPageBreak/>
        <w:t>determin</w:t>
      </w:r>
      <w:r w:rsidR="009A0FF6">
        <w:rPr>
          <w:rFonts w:cs="Times New Roman"/>
          <w:szCs w:val="24"/>
        </w:rPr>
        <w:t>ing</w:t>
      </w:r>
      <w:r>
        <w:rPr>
          <w:rFonts w:cs="Times New Roman"/>
          <w:szCs w:val="24"/>
        </w:rPr>
        <w:t xml:space="preserve"> an application by a solicitor for leave to file a notice of ceasing to act;</w:t>
      </w:r>
    </w:p>
    <w:p w14:paraId="3815DB73" w14:textId="6E90FEE3" w:rsidR="00BC03AD" w:rsidRDefault="00BC03AD"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referring applications </w:t>
      </w:r>
      <w:r w:rsidR="00217ED6">
        <w:rPr>
          <w:rFonts w:cs="Times New Roman"/>
          <w:szCs w:val="24"/>
        </w:rPr>
        <w:t xml:space="preserve">and </w:t>
      </w:r>
      <w:r>
        <w:rPr>
          <w:rFonts w:cs="Times New Roman"/>
          <w:szCs w:val="24"/>
        </w:rPr>
        <w:t xml:space="preserve">appeals to </w:t>
      </w:r>
      <w:r w:rsidR="00032884">
        <w:rPr>
          <w:rFonts w:cs="Times New Roman"/>
          <w:szCs w:val="24"/>
        </w:rPr>
        <w:t xml:space="preserve">one or more </w:t>
      </w:r>
      <w:r>
        <w:rPr>
          <w:rFonts w:cs="Times New Roman"/>
          <w:szCs w:val="24"/>
        </w:rPr>
        <w:t>Judges of Appeal for consideration;</w:t>
      </w:r>
      <w:r w:rsidR="005B7459">
        <w:rPr>
          <w:rFonts w:cs="Times New Roman"/>
          <w:szCs w:val="24"/>
        </w:rPr>
        <w:t xml:space="preserve"> and</w:t>
      </w:r>
    </w:p>
    <w:p w14:paraId="72E9D027" w14:textId="45F8DCEB" w:rsidR="00BC03AD" w:rsidRDefault="00BC03AD"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listing applications </w:t>
      </w:r>
      <w:r w:rsidR="00217ED6">
        <w:rPr>
          <w:rFonts w:cs="Times New Roman"/>
          <w:szCs w:val="24"/>
        </w:rPr>
        <w:t xml:space="preserve">and </w:t>
      </w:r>
      <w:r>
        <w:rPr>
          <w:rFonts w:cs="Times New Roman"/>
          <w:szCs w:val="24"/>
        </w:rPr>
        <w:t>appeals for hearing.</w:t>
      </w:r>
    </w:p>
    <w:p w14:paraId="713209A3" w14:textId="001E10B6" w:rsidR="00365099" w:rsidRDefault="00D120FD"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Parties must comply with </w:t>
      </w:r>
      <w:r w:rsidR="00FF0CA4">
        <w:rPr>
          <w:rFonts w:cs="Times New Roman"/>
          <w:szCs w:val="24"/>
        </w:rPr>
        <w:t>directions given and orders made by the Registrar.</w:t>
      </w:r>
      <w:r w:rsidR="008D1CCE">
        <w:rPr>
          <w:rFonts w:cs="Times New Roman"/>
          <w:szCs w:val="24"/>
        </w:rPr>
        <w:t xml:space="preserve"> </w:t>
      </w:r>
      <w:r w:rsidR="00365099">
        <w:rPr>
          <w:rFonts w:cs="Times New Roman"/>
          <w:szCs w:val="24"/>
        </w:rPr>
        <w:t xml:space="preserve">Pursuant to Rule 64.45, an application for leave to appeal or appeal will be taken to be abandoned in certain circumstances, including when the applicant fails to </w:t>
      </w:r>
      <w:r w:rsidR="0055336E">
        <w:rPr>
          <w:rFonts w:cs="Times New Roman"/>
          <w:szCs w:val="24"/>
        </w:rPr>
        <w:t>provide</w:t>
      </w:r>
      <w:r w:rsidR="00DD5CA0">
        <w:rPr>
          <w:rFonts w:cs="Times New Roman"/>
          <w:szCs w:val="24"/>
        </w:rPr>
        <w:t xml:space="preserve"> a</w:t>
      </w:r>
      <w:r w:rsidR="00450976">
        <w:rPr>
          <w:rFonts w:cs="Times New Roman"/>
          <w:szCs w:val="24"/>
        </w:rPr>
        <w:t xml:space="preserve"> leave </w:t>
      </w:r>
      <w:r w:rsidR="00DD5CA0">
        <w:rPr>
          <w:rFonts w:cs="Times New Roman"/>
          <w:szCs w:val="24"/>
        </w:rPr>
        <w:t xml:space="preserve">application book by a due date, or otherwise fails to comply with a </w:t>
      </w:r>
      <w:r w:rsidR="00EB7BF9">
        <w:rPr>
          <w:rFonts w:cs="Times New Roman"/>
          <w:szCs w:val="24"/>
        </w:rPr>
        <w:t xml:space="preserve">Registrar’s </w:t>
      </w:r>
      <w:r w:rsidR="00DD5CA0">
        <w:rPr>
          <w:rFonts w:cs="Times New Roman"/>
          <w:szCs w:val="24"/>
        </w:rPr>
        <w:t xml:space="preserve">direction or order within 30 days </w:t>
      </w:r>
      <w:r w:rsidR="00EB7BF9">
        <w:rPr>
          <w:rFonts w:cs="Times New Roman"/>
          <w:szCs w:val="24"/>
        </w:rPr>
        <w:t>of a due date (</w:t>
      </w:r>
      <w:proofErr w:type="spellStart"/>
      <w:r w:rsidR="00EB7BF9">
        <w:rPr>
          <w:rFonts w:cs="Times New Roman"/>
          <w:szCs w:val="24"/>
        </w:rPr>
        <w:t>e</w:t>
      </w:r>
      <w:r w:rsidR="00F152FA">
        <w:rPr>
          <w:rFonts w:cs="Times New Roman"/>
          <w:szCs w:val="24"/>
        </w:rPr>
        <w:t>g.</w:t>
      </w:r>
      <w:proofErr w:type="spellEnd"/>
      <w:r w:rsidR="00F152FA">
        <w:rPr>
          <w:rFonts w:cs="Times New Roman"/>
          <w:szCs w:val="24"/>
        </w:rPr>
        <w:t xml:space="preserve"> a direction that a document be filed by a particular date).</w:t>
      </w:r>
    </w:p>
    <w:p w14:paraId="7E386526" w14:textId="77777777" w:rsidR="00717C4D" w:rsidRPr="00717C4D" w:rsidRDefault="00717C4D" w:rsidP="00717C4D">
      <w:pPr>
        <w:spacing w:after="240" w:line="240" w:lineRule="auto"/>
        <w:rPr>
          <w:rFonts w:cs="Times New Roman"/>
          <w:szCs w:val="24"/>
        </w:rPr>
      </w:pPr>
    </w:p>
    <w:p w14:paraId="488ADEDF" w14:textId="7DF2503D" w:rsidR="00010B9A" w:rsidRDefault="00B02DD6" w:rsidP="00A3344F">
      <w:pPr>
        <w:pStyle w:val="ListParagraph"/>
        <w:keepNext/>
        <w:numPr>
          <w:ilvl w:val="0"/>
          <w:numId w:val="7"/>
        </w:numPr>
        <w:spacing w:after="240" w:line="240" w:lineRule="auto"/>
        <w:contextualSpacing w:val="0"/>
        <w:rPr>
          <w:rFonts w:cs="Times New Roman"/>
          <w:b/>
          <w:bCs/>
          <w:szCs w:val="24"/>
        </w:rPr>
      </w:pPr>
      <w:bookmarkStart w:id="2" w:name="_Ref171604532"/>
      <w:bookmarkStart w:id="3" w:name="UsualDirections"/>
      <w:r>
        <w:rPr>
          <w:rFonts w:cs="Times New Roman"/>
          <w:b/>
          <w:bCs/>
          <w:szCs w:val="24"/>
        </w:rPr>
        <w:t>USUAL</w:t>
      </w:r>
      <w:r w:rsidR="00010B9A">
        <w:rPr>
          <w:rFonts w:cs="Times New Roman"/>
          <w:b/>
          <w:bCs/>
          <w:szCs w:val="24"/>
        </w:rPr>
        <w:t xml:space="preserve"> DIRECTIONS</w:t>
      </w:r>
      <w:bookmarkEnd w:id="2"/>
    </w:p>
    <w:bookmarkEnd w:id="3"/>
    <w:p w14:paraId="288FB66D" w14:textId="3BDC9328" w:rsidR="000010CE" w:rsidRDefault="00C15848" w:rsidP="00011750">
      <w:pPr>
        <w:pStyle w:val="ListParagraph"/>
        <w:numPr>
          <w:ilvl w:val="1"/>
          <w:numId w:val="7"/>
        </w:numPr>
        <w:spacing w:after="240" w:line="240" w:lineRule="auto"/>
        <w:contextualSpacing w:val="0"/>
        <w:rPr>
          <w:rFonts w:cs="Times New Roman"/>
          <w:szCs w:val="24"/>
        </w:rPr>
      </w:pPr>
      <w:r w:rsidRPr="003E0C7A">
        <w:rPr>
          <w:rFonts w:cs="Times New Roman"/>
          <w:szCs w:val="24"/>
        </w:rPr>
        <w:t xml:space="preserve">Annexure </w:t>
      </w:r>
      <w:r w:rsidR="00AE2DBE" w:rsidRPr="003E0C7A">
        <w:rPr>
          <w:rFonts w:cs="Times New Roman"/>
          <w:szCs w:val="24"/>
        </w:rPr>
        <w:t>1</w:t>
      </w:r>
      <w:r>
        <w:rPr>
          <w:rFonts w:cs="Times New Roman"/>
          <w:szCs w:val="24"/>
        </w:rPr>
        <w:t xml:space="preserve"> to th</w:t>
      </w:r>
      <w:r w:rsidR="00CD0E9B">
        <w:rPr>
          <w:rFonts w:cs="Times New Roman"/>
          <w:szCs w:val="24"/>
        </w:rPr>
        <w:t xml:space="preserve">is </w:t>
      </w:r>
      <w:r>
        <w:rPr>
          <w:rFonts w:cs="Times New Roman"/>
          <w:szCs w:val="24"/>
        </w:rPr>
        <w:t xml:space="preserve">note </w:t>
      </w:r>
      <w:r w:rsidR="006375F2">
        <w:rPr>
          <w:rFonts w:cs="Times New Roman"/>
          <w:szCs w:val="24"/>
        </w:rPr>
        <w:t xml:space="preserve">contains </w:t>
      </w:r>
      <w:r w:rsidR="00A430C9">
        <w:rPr>
          <w:rFonts w:cs="Times New Roman"/>
          <w:szCs w:val="24"/>
        </w:rPr>
        <w:t xml:space="preserve">the </w:t>
      </w:r>
      <w:r w:rsidR="009A3FD3">
        <w:rPr>
          <w:rFonts w:cs="Times New Roman"/>
          <w:szCs w:val="24"/>
        </w:rPr>
        <w:t>usual</w:t>
      </w:r>
      <w:r w:rsidR="006375F2">
        <w:rPr>
          <w:rFonts w:cs="Times New Roman"/>
          <w:szCs w:val="24"/>
        </w:rPr>
        <w:t xml:space="preserve"> directions </w:t>
      </w:r>
      <w:r w:rsidR="009C5A76">
        <w:rPr>
          <w:rFonts w:cs="Times New Roman"/>
          <w:szCs w:val="24"/>
        </w:rPr>
        <w:t>given by the</w:t>
      </w:r>
      <w:r w:rsidR="007D2702">
        <w:rPr>
          <w:rFonts w:cs="Times New Roman"/>
          <w:szCs w:val="24"/>
        </w:rPr>
        <w:t xml:space="preserve"> Registrar</w:t>
      </w:r>
      <w:r w:rsidR="00AC7529">
        <w:rPr>
          <w:rFonts w:cs="Times New Roman"/>
          <w:szCs w:val="24"/>
        </w:rPr>
        <w:t xml:space="preserve"> </w:t>
      </w:r>
      <w:r w:rsidR="00A430C9">
        <w:rPr>
          <w:rFonts w:cs="Times New Roman"/>
          <w:szCs w:val="24"/>
        </w:rPr>
        <w:t xml:space="preserve">in </w:t>
      </w:r>
      <w:r w:rsidR="001F145A">
        <w:rPr>
          <w:rFonts w:cs="Times New Roman"/>
          <w:szCs w:val="24"/>
        </w:rPr>
        <w:t xml:space="preserve">relation </w:t>
      </w:r>
      <w:r w:rsidR="007D2702">
        <w:rPr>
          <w:rFonts w:cs="Times New Roman"/>
          <w:szCs w:val="24"/>
        </w:rPr>
        <w:t>to all civil applications for leave to appeal and appeals</w:t>
      </w:r>
      <w:r w:rsidR="00573F05">
        <w:rPr>
          <w:rFonts w:cs="Times New Roman"/>
          <w:szCs w:val="24"/>
        </w:rPr>
        <w:t>. Th</w:t>
      </w:r>
      <w:r w:rsidR="009147CB">
        <w:rPr>
          <w:rFonts w:cs="Times New Roman"/>
          <w:szCs w:val="24"/>
        </w:rPr>
        <w:t>os</w:t>
      </w:r>
      <w:r w:rsidR="00573F05">
        <w:rPr>
          <w:rFonts w:cs="Times New Roman"/>
          <w:szCs w:val="24"/>
        </w:rPr>
        <w:t>e directions</w:t>
      </w:r>
      <w:r w:rsidR="00092CBE">
        <w:rPr>
          <w:rFonts w:cs="Times New Roman"/>
          <w:szCs w:val="24"/>
        </w:rPr>
        <w:t xml:space="preserve"> </w:t>
      </w:r>
      <w:r w:rsidR="00A1181C">
        <w:rPr>
          <w:rFonts w:cs="Times New Roman"/>
          <w:szCs w:val="24"/>
        </w:rPr>
        <w:t>can be altered to suit the requirements of the case</w:t>
      </w:r>
      <w:r w:rsidR="000010CE">
        <w:rPr>
          <w:rFonts w:cs="Times New Roman"/>
          <w:szCs w:val="24"/>
        </w:rPr>
        <w:t>.</w:t>
      </w:r>
      <w:r w:rsidR="00110CC8">
        <w:rPr>
          <w:rFonts w:cs="Times New Roman"/>
          <w:szCs w:val="24"/>
        </w:rPr>
        <w:t xml:space="preserve"> Directions may be </w:t>
      </w:r>
      <w:r w:rsidR="00DE2A6C">
        <w:rPr>
          <w:rFonts w:cs="Times New Roman"/>
          <w:szCs w:val="24"/>
        </w:rPr>
        <w:t xml:space="preserve">given </w:t>
      </w:r>
      <w:r w:rsidR="008A43CB">
        <w:rPr>
          <w:rFonts w:cs="Times New Roman"/>
          <w:szCs w:val="24"/>
        </w:rPr>
        <w:t xml:space="preserve">by </w:t>
      </w:r>
      <w:r w:rsidR="009F2639">
        <w:rPr>
          <w:rFonts w:cs="Times New Roman"/>
          <w:szCs w:val="24"/>
        </w:rPr>
        <w:t xml:space="preserve">order or </w:t>
      </w:r>
      <w:r w:rsidR="00DF2524">
        <w:rPr>
          <w:rFonts w:cs="Times New Roman"/>
          <w:szCs w:val="24"/>
        </w:rPr>
        <w:t xml:space="preserve">in </w:t>
      </w:r>
      <w:r w:rsidR="003C01D5">
        <w:rPr>
          <w:rFonts w:cs="Times New Roman"/>
          <w:szCs w:val="24"/>
        </w:rPr>
        <w:t>an</w:t>
      </w:r>
      <w:r w:rsidR="00A24D38">
        <w:rPr>
          <w:rFonts w:cs="Times New Roman"/>
          <w:szCs w:val="24"/>
        </w:rPr>
        <w:t>other written form</w:t>
      </w:r>
      <w:r w:rsidR="008A43CB">
        <w:rPr>
          <w:rFonts w:cs="Times New Roman"/>
          <w:szCs w:val="24"/>
        </w:rPr>
        <w:t>,</w:t>
      </w:r>
      <w:r w:rsidR="003C01D5">
        <w:rPr>
          <w:rFonts w:cs="Times New Roman"/>
          <w:szCs w:val="24"/>
        </w:rPr>
        <w:t xml:space="preserve"> such as by </w:t>
      </w:r>
      <w:r w:rsidR="00DF2524">
        <w:rPr>
          <w:rFonts w:cs="Times New Roman"/>
          <w:szCs w:val="24"/>
        </w:rPr>
        <w:t>email or letter</w:t>
      </w:r>
      <w:r w:rsidR="00110CC8">
        <w:rPr>
          <w:rFonts w:cs="Times New Roman"/>
          <w:szCs w:val="24"/>
        </w:rPr>
        <w:t>.</w:t>
      </w:r>
      <w:r w:rsidR="00092CBE">
        <w:rPr>
          <w:rFonts w:cs="Times New Roman"/>
          <w:szCs w:val="24"/>
        </w:rPr>
        <w:t xml:space="preserve"> </w:t>
      </w:r>
    </w:p>
    <w:p w14:paraId="692F91D3" w14:textId="25CD52DB" w:rsidR="00E434FA" w:rsidRDefault="006C0B45" w:rsidP="00011750">
      <w:pPr>
        <w:pStyle w:val="ListParagraph"/>
        <w:numPr>
          <w:ilvl w:val="1"/>
          <w:numId w:val="7"/>
        </w:numPr>
        <w:spacing w:after="240" w:line="240" w:lineRule="auto"/>
        <w:contextualSpacing w:val="0"/>
        <w:rPr>
          <w:rFonts w:cs="Times New Roman"/>
          <w:szCs w:val="24"/>
        </w:rPr>
      </w:pPr>
      <w:r>
        <w:rPr>
          <w:rFonts w:cs="Times New Roman"/>
          <w:szCs w:val="24"/>
        </w:rPr>
        <w:t>All p</w:t>
      </w:r>
      <w:r w:rsidR="000010CE">
        <w:rPr>
          <w:rFonts w:cs="Times New Roman"/>
          <w:szCs w:val="24"/>
        </w:rPr>
        <w:t xml:space="preserve">arties </w:t>
      </w:r>
      <w:r w:rsidR="00D75489">
        <w:rPr>
          <w:rFonts w:cs="Times New Roman"/>
          <w:szCs w:val="24"/>
        </w:rPr>
        <w:t xml:space="preserve">are responsible for ensuring they </w:t>
      </w:r>
      <w:r w:rsidR="009713D6">
        <w:rPr>
          <w:rFonts w:cs="Times New Roman"/>
          <w:szCs w:val="24"/>
        </w:rPr>
        <w:t xml:space="preserve">comply with the </w:t>
      </w:r>
      <w:r w:rsidR="003D40DE">
        <w:rPr>
          <w:rFonts w:cs="Times New Roman"/>
          <w:szCs w:val="24"/>
        </w:rPr>
        <w:t>Registrar’s</w:t>
      </w:r>
      <w:r w:rsidR="009713D6">
        <w:rPr>
          <w:rFonts w:cs="Times New Roman"/>
          <w:szCs w:val="24"/>
        </w:rPr>
        <w:t xml:space="preserve"> directions </w:t>
      </w:r>
      <w:r w:rsidR="001D447A">
        <w:rPr>
          <w:rFonts w:cs="Times New Roman"/>
          <w:szCs w:val="24"/>
        </w:rPr>
        <w:t xml:space="preserve">without </w:t>
      </w:r>
      <w:r w:rsidR="00D75489">
        <w:rPr>
          <w:rFonts w:cs="Times New Roman"/>
          <w:szCs w:val="24"/>
        </w:rPr>
        <w:t>prompt</w:t>
      </w:r>
      <w:r w:rsidR="001D447A">
        <w:rPr>
          <w:rFonts w:cs="Times New Roman"/>
          <w:szCs w:val="24"/>
        </w:rPr>
        <w:t>ing</w:t>
      </w:r>
      <w:r w:rsidR="00D75489">
        <w:rPr>
          <w:rFonts w:cs="Times New Roman"/>
          <w:szCs w:val="24"/>
        </w:rPr>
        <w:t xml:space="preserve"> by the registry</w:t>
      </w:r>
      <w:r>
        <w:rPr>
          <w:rFonts w:cs="Times New Roman"/>
          <w:szCs w:val="24"/>
        </w:rPr>
        <w:t xml:space="preserve"> in advance of any due dates</w:t>
      </w:r>
      <w:r w:rsidR="00D75489">
        <w:rPr>
          <w:rFonts w:cs="Times New Roman"/>
          <w:szCs w:val="24"/>
        </w:rPr>
        <w:t>.</w:t>
      </w:r>
      <w:r>
        <w:rPr>
          <w:rFonts w:cs="Times New Roman"/>
          <w:szCs w:val="24"/>
        </w:rPr>
        <w:t xml:space="preserve"> </w:t>
      </w:r>
      <w:r w:rsidR="00D324B8">
        <w:rPr>
          <w:rFonts w:cs="Times New Roman"/>
          <w:szCs w:val="24"/>
        </w:rPr>
        <w:t xml:space="preserve">Parties are reminded that they are bound by the overarching obligations in the </w:t>
      </w:r>
      <w:r w:rsidR="00D324B8" w:rsidRPr="0077637D">
        <w:rPr>
          <w:rFonts w:cs="Times New Roman"/>
          <w:i/>
          <w:iCs/>
          <w:szCs w:val="24"/>
        </w:rPr>
        <w:t>C</w:t>
      </w:r>
      <w:r w:rsidR="00542261">
        <w:rPr>
          <w:rFonts w:cs="Times New Roman"/>
          <w:i/>
          <w:iCs/>
          <w:szCs w:val="24"/>
        </w:rPr>
        <w:t xml:space="preserve">ivil </w:t>
      </w:r>
      <w:r w:rsidR="00D324B8" w:rsidRPr="0077637D">
        <w:rPr>
          <w:rFonts w:cs="Times New Roman"/>
          <w:i/>
          <w:iCs/>
          <w:szCs w:val="24"/>
        </w:rPr>
        <w:t>P</w:t>
      </w:r>
      <w:r w:rsidR="00542261">
        <w:rPr>
          <w:rFonts w:cs="Times New Roman"/>
          <w:i/>
          <w:iCs/>
          <w:szCs w:val="24"/>
        </w:rPr>
        <w:t xml:space="preserve">rocedure </w:t>
      </w:r>
      <w:r w:rsidR="00D324B8" w:rsidRPr="0077637D">
        <w:rPr>
          <w:rFonts w:cs="Times New Roman"/>
          <w:i/>
          <w:iCs/>
          <w:szCs w:val="24"/>
        </w:rPr>
        <w:t>A</w:t>
      </w:r>
      <w:r w:rsidR="00542261">
        <w:rPr>
          <w:rFonts w:cs="Times New Roman"/>
          <w:i/>
          <w:iCs/>
          <w:szCs w:val="24"/>
        </w:rPr>
        <w:t>ct 2010</w:t>
      </w:r>
      <w:r w:rsidR="00542261" w:rsidRPr="00542261">
        <w:rPr>
          <w:rFonts w:cs="Times New Roman"/>
          <w:szCs w:val="24"/>
        </w:rPr>
        <w:t xml:space="preserve"> (Vic)</w:t>
      </w:r>
      <w:r w:rsidR="00D324B8" w:rsidRPr="00542261">
        <w:rPr>
          <w:rFonts w:cs="Times New Roman"/>
          <w:szCs w:val="24"/>
        </w:rPr>
        <w:t>,</w:t>
      </w:r>
      <w:r w:rsidR="0077637D">
        <w:rPr>
          <w:rStyle w:val="FootnoteReference"/>
          <w:rFonts w:cs="Times New Roman"/>
          <w:szCs w:val="24"/>
        </w:rPr>
        <w:footnoteReference w:id="3"/>
      </w:r>
      <w:r w:rsidR="00D324B8">
        <w:rPr>
          <w:rFonts w:cs="Times New Roman"/>
          <w:szCs w:val="24"/>
        </w:rPr>
        <w:t xml:space="preserve"> noting that </w:t>
      </w:r>
      <w:r w:rsidR="00D074F0">
        <w:rPr>
          <w:rFonts w:cs="Times New Roman"/>
          <w:szCs w:val="24"/>
        </w:rPr>
        <w:t xml:space="preserve">a number of the </w:t>
      </w:r>
      <w:r w:rsidR="005D0FBA">
        <w:rPr>
          <w:rFonts w:cs="Times New Roman"/>
          <w:szCs w:val="24"/>
        </w:rPr>
        <w:t>usual</w:t>
      </w:r>
      <w:r w:rsidR="00D324B8">
        <w:rPr>
          <w:rFonts w:cs="Times New Roman"/>
          <w:szCs w:val="24"/>
        </w:rPr>
        <w:t xml:space="preserve"> </w:t>
      </w:r>
      <w:r w:rsidR="00D074F0">
        <w:rPr>
          <w:rFonts w:cs="Times New Roman"/>
          <w:szCs w:val="24"/>
        </w:rPr>
        <w:t xml:space="preserve">directions require </w:t>
      </w:r>
      <w:r w:rsidR="00042E88">
        <w:rPr>
          <w:rFonts w:cs="Times New Roman"/>
          <w:szCs w:val="24"/>
        </w:rPr>
        <w:t xml:space="preserve">parties </w:t>
      </w:r>
      <w:r w:rsidR="00D324B8">
        <w:rPr>
          <w:rFonts w:cs="Times New Roman"/>
          <w:szCs w:val="24"/>
        </w:rPr>
        <w:t xml:space="preserve">to </w:t>
      </w:r>
      <w:r w:rsidR="00D074F0">
        <w:rPr>
          <w:rFonts w:cs="Times New Roman"/>
          <w:szCs w:val="24"/>
        </w:rPr>
        <w:t>cooperate</w:t>
      </w:r>
      <w:r w:rsidR="00042E88">
        <w:rPr>
          <w:rFonts w:cs="Times New Roman"/>
          <w:szCs w:val="24"/>
        </w:rPr>
        <w:t xml:space="preserve"> with each other</w:t>
      </w:r>
      <w:r w:rsidR="00D324B8">
        <w:rPr>
          <w:rFonts w:cs="Times New Roman"/>
          <w:szCs w:val="24"/>
        </w:rPr>
        <w:t>.</w:t>
      </w:r>
      <w:r w:rsidR="005A4BCB">
        <w:rPr>
          <w:rStyle w:val="FootnoteReference"/>
          <w:rFonts w:cs="Times New Roman"/>
          <w:szCs w:val="24"/>
        </w:rPr>
        <w:footnoteReference w:id="4"/>
      </w:r>
    </w:p>
    <w:p w14:paraId="5A9A0D14" w14:textId="513C73FF" w:rsidR="000010CE" w:rsidRDefault="00D06444" w:rsidP="00011750">
      <w:pPr>
        <w:pStyle w:val="ListParagraph"/>
        <w:numPr>
          <w:ilvl w:val="1"/>
          <w:numId w:val="7"/>
        </w:numPr>
        <w:spacing w:after="240" w:line="240" w:lineRule="auto"/>
        <w:contextualSpacing w:val="0"/>
        <w:rPr>
          <w:rFonts w:cs="Times New Roman"/>
          <w:szCs w:val="24"/>
        </w:rPr>
      </w:pPr>
      <w:bookmarkStart w:id="4" w:name="_Ref174625873"/>
      <w:r>
        <w:rPr>
          <w:rFonts w:cs="Times New Roman"/>
          <w:szCs w:val="24"/>
        </w:rPr>
        <w:t xml:space="preserve">If </w:t>
      </w:r>
      <w:r w:rsidR="00760B8B">
        <w:rPr>
          <w:rFonts w:cs="Times New Roman"/>
          <w:szCs w:val="24"/>
        </w:rPr>
        <w:t xml:space="preserve">a party seeks </w:t>
      </w:r>
      <w:r w:rsidR="00CF5148">
        <w:rPr>
          <w:rFonts w:cs="Times New Roman"/>
          <w:szCs w:val="24"/>
        </w:rPr>
        <w:t xml:space="preserve">a variation </w:t>
      </w:r>
      <w:r w:rsidR="00EF5975">
        <w:rPr>
          <w:rFonts w:cs="Times New Roman"/>
          <w:szCs w:val="24"/>
        </w:rPr>
        <w:t xml:space="preserve">to </w:t>
      </w:r>
      <w:r w:rsidR="000D45B0">
        <w:rPr>
          <w:rFonts w:cs="Times New Roman"/>
          <w:szCs w:val="24"/>
        </w:rPr>
        <w:t>any</w:t>
      </w:r>
      <w:r w:rsidR="00756384">
        <w:rPr>
          <w:rFonts w:cs="Times New Roman"/>
          <w:szCs w:val="24"/>
        </w:rPr>
        <w:t xml:space="preserve"> directions</w:t>
      </w:r>
      <w:r w:rsidR="002572D3">
        <w:rPr>
          <w:rFonts w:cs="Times New Roman"/>
          <w:szCs w:val="24"/>
        </w:rPr>
        <w:t xml:space="preserve"> given</w:t>
      </w:r>
      <w:r w:rsidR="007B68EF">
        <w:rPr>
          <w:rFonts w:cs="Times New Roman"/>
          <w:szCs w:val="24"/>
        </w:rPr>
        <w:t xml:space="preserve">, </w:t>
      </w:r>
      <w:r w:rsidR="007B63AC">
        <w:rPr>
          <w:rFonts w:cs="Times New Roman"/>
          <w:szCs w:val="24"/>
        </w:rPr>
        <w:t>they must</w:t>
      </w:r>
      <w:r w:rsidR="00756384">
        <w:rPr>
          <w:rFonts w:cs="Times New Roman"/>
          <w:szCs w:val="24"/>
        </w:rPr>
        <w:t>:</w:t>
      </w:r>
      <w:bookmarkEnd w:id="4"/>
    </w:p>
    <w:p w14:paraId="34313171" w14:textId="3529E144" w:rsidR="00756384" w:rsidRDefault="007D60B0" w:rsidP="00011750">
      <w:pPr>
        <w:pStyle w:val="ListParagraph"/>
        <w:numPr>
          <w:ilvl w:val="2"/>
          <w:numId w:val="7"/>
        </w:numPr>
        <w:spacing w:after="240" w:line="240" w:lineRule="auto"/>
        <w:contextualSpacing w:val="0"/>
        <w:rPr>
          <w:rFonts w:cs="Times New Roman"/>
          <w:szCs w:val="24"/>
        </w:rPr>
      </w:pPr>
      <w:r>
        <w:rPr>
          <w:rFonts w:cs="Times New Roman"/>
          <w:szCs w:val="24"/>
        </w:rPr>
        <w:t>confer with all other parties</w:t>
      </w:r>
      <w:r w:rsidR="006E5633">
        <w:rPr>
          <w:rFonts w:cs="Times New Roman"/>
          <w:szCs w:val="24"/>
        </w:rPr>
        <w:t xml:space="preserve"> before approaching the Court</w:t>
      </w:r>
      <w:r>
        <w:rPr>
          <w:rFonts w:cs="Times New Roman"/>
          <w:szCs w:val="24"/>
        </w:rPr>
        <w:t>;</w:t>
      </w:r>
    </w:p>
    <w:p w14:paraId="1DE23ECD" w14:textId="1AE8A9B3" w:rsidR="007D60B0" w:rsidRDefault="005C683D"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then, </w:t>
      </w:r>
      <w:r w:rsidR="00D55261">
        <w:rPr>
          <w:rFonts w:cs="Times New Roman"/>
          <w:szCs w:val="24"/>
        </w:rPr>
        <w:t>by email to the registry and other parties:</w:t>
      </w:r>
    </w:p>
    <w:p w14:paraId="2BBB59A0" w14:textId="7C639A8C" w:rsidR="00BE5A18" w:rsidRDefault="00BE5A18" w:rsidP="00011750">
      <w:pPr>
        <w:pStyle w:val="ListParagraph"/>
        <w:numPr>
          <w:ilvl w:val="3"/>
          <w:numId w:val="7"/>
        </w:numPr>
        <w:spacing w:after="240" w:line="240" w:lineRule="auto"/>
        <w:contextualSpacing w:val="0"/>
        <w:rPr>
          <w:rFonts w:cs="Times New Roman"/>
          <w:szCs w:val="24"/>
        </w:rPr>
      </w:pPr>
      <w:r>
        <w:rPr>
          <w:rFonts w:cs="Times New Roman"/>
          <w:szCs w:val="24"/>
        </w:rPr>
        <w:t>advise of each party’s position on the proposed variation and provide a brief explanation of the reason for seeking it</w:t>
      </w:r>
      <w:r w:rsidR="00461EEE">
        <w:rPr>
          <w:rFonts w:cs="Times New Roman"/>
          <w:szCs w:val="24"/>
        </w:rPr>
        <w:t>; and</w:t>
      </w:r>
    </w:p>
    <w:p w14:paraId="2A392C4F" w14:textId="60478B4A" w:rsidR="00D55261" w:rsidRDefault="00461EEE" w:rsidP="00011750">
      <w:pPr>
        <w:pStyle w:val="ListParagraph"/>
        <w:numPr>
          <w:ilvl w:val="3"/>
          <w:numId w:val="7"/>
        </w:numPr>
        <w:spacing w:after="240" w:line="240" w:lineRule="auto"/>
        <w:contextualSpacing w:val="0"/>
        <w:rPr>
          <w:rFonts w:cs="Times New Roman"/>
          <w:szCs w:val="24"/>
        </w:rPr>
      </w:pPr>
      <w:r>
        <w:rPr>
          <w:rFonts w:cs="Times New Roman"/>
          <w:szCs w:val="24"/>
        </w:rPr>
        <w:t xml:space="preserve">if seeking a variation to an order, </w:t>
      </w:r>
      <w:r w:rsidR="00B46A16">
        <w:rPr>
          <w:rFonts w:cs="Times New Roman"/>
          <w:szCs w:val="24"/>
        </w:rPr>
        <w:t xml:space="preserve">provide </w:t>
      </w:r>
      <w:r w:rsidR="00392EAB">
        <w:rPr>
          <w:rFonts w:cs="Times New Roman"/>
          <w:szCs w:val="24"/>
        </w:rPr>
        <w:t>a minute of proposed order, signed on behalf of all parties who consent</w:t>
      </w:r>
      <w:r w:rsidR="00CA7114">
        <w:rPr>
          <w:rFonts w:cs="Times New Roman"/>
          <w:szCs w:val="24"/>
        </w:rPr>
        <w:t>.</w:t>
      </w:r>
    </w:p>
    <w:p w14:paraId="1EEAE07B" w14:textId="77777777" w:rsidR="00717C4D" w:rsidRPr="00717C4D" w:rsidRDefault="00717C4D" w:rsidP="00717C4D">
      <w:pPr>
        <w:spacing w:after="240" w:line="240" w:lineRule="auto"/>
        <w:rPr>
          <w:rFonts w:cs="Times New Roman"/>
          <w:szCs w:val="24"/>
        </w:rPr>
      </w:pPr>
    </w:p>
    <w:p w14:paraId="611B4177" w14:textId="3F0ACC98" w:rsidR="004B09DC" w:rsidRPr="00005AF2" w:rsidRDefault="004B09DC" w:rsidP="00E47EAC">
      <w:pPr>
        <w:pStyle w:val="ListParagraph"/>
        <w:keepNext/>
        <w:numPr>
          <w:ilvl w:val="0"/>
          <w:numId w:val="7"/>
        </w:numPr>
        <w:spacing w:after="240" w:line="240" w:lineRule="auto"/>
        <w:contextualSpacing w:val="0"/>
        <w:rPr>
          <w:rFonts w:cs="Times New Roman"/>
          <w:b/>
          <w:bCs/>
          <w:szCs w:val="24"/>
        </w:rPr>
      </w:pPr>
      <w:bookmarkStart w:id="5" w:name="_Ref171686329"/>
      <w:bookmarkStart w:id="6" w:name="ElectronicMaterial"/>
      <w:r>
        <w:rPr>
          <w:rFonts w:cs="Times New Roman"/>
          <w:b/>
          <w:bCs/>
          <w:szCs w:val="24"/>
        </w:rPr>
        <w:t xml:space="preserve">ELECTRONIC MATERIAL AND </w:t>
      </w:r>
      <w:r w:rsidR="00334402">
        <w:rPr>
          <w:rFonts w:cs="Times New Roman"/>
          <w:b/>
          <w:bCs/>
          <w:szCs w:val="24"/>
        </w:rPr>
        <w:t xml:space="preserve">THE SUPREME COURT </w:t>
      </w:r>
      <w:r>
        <w:rPr>
          <w:rFonts w:cs="Times New Roman"/>
          <w:b/>
          <w:bCs/>
          <w:szCs w:val="24"/>
        </w:rPr>
        <w:t>DOCUMENT EXCHANGE SITE</w:t>
      </w:r>
      <w:bookmarkEnd w:id="5"/>
    </w:p>
    <w:bookmarkEnd w:id="6"/>
    <w:p w14:paraId="41B0FC5B" w14:textId="01B2954D" w:rsidR="00957DF8" w:rsidRPr="009A23FA" w:rsidRDefault="00F50DDA" w:rsidP="00E47EAC">
      <w:pPr>
        <w:keepNext/>
        <w:spacing w:after="240" w:line="240" w:lineRule="auto"/>
        <w:rPr>
          <w:rFonts w:cs="Times New Roman"/>
          <w:b/>
          <w:bCs/>
          <w:szCs w:val="24"/>
        </w:rPr>
      </w:pPr>
      <w:r w:rsidRPr="009A23FA">
        <w:rPr>
          <w:rFonts w:cs="Times New Roman"/>
          <w:b/>
          <w:bCs/>
          <w:szCs w:val="24"/>
        </w:rPr>
        <w:t xml:space="preserve">USB flash drives and </w:t>
      </w:r>
      <w:r w:rsidR="00F85460" w:rsidRPr="009A23FA">
        <w:rPr>
          <w:rFonts w:cs="Times New Roman"/>
          <w:b/>
          <w:bCs/>
          <w:szCs w:val="24"/>
        </w:rPr>
        <w:t>external file sharing systems</w:t>
      </w:r>
    </w:p>
    <w:p w14:paraId="1A000824" w14:textId="6CC287BA" w:rsidR="00363284" w:rsidRDefault="00686F20"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For </w:t>
      </w:r>
      <w:r w:rsidR="009F4E62">
        <w:rPr>
          <w:rFonts w:cs="Times New Roman"/>
          <w:szCs w:val="24"/>
        </w:rPr>
        <w:t>cyber</w:t>
      </w:r>
      <w:r>
        <w:rPr>
          <w:rFonts w:cs="Times New Roman"/>
          <w:szCs w:val="24"/>
        </w:rPr>
        <w:t xml:space="preserve">security reasons, the Court of Appeal does not accept any electronic material </w:t>
      </w:r>
      <w:r w:rsidR="0009051C">
        <w:rPr>
          <w:rFonts w:cs="Times New Roman"/>
          <w:szCs w:val="24"/>
        </w:rPr>
        <w:t>sought to be provided by</w:t>
      </w:r>
      <w:r w:rsidR="00363284">
        <w:rPr>
          <w:rFonts w:cs="Times New Roman"/>
          <w:szCs w:val="24"/>
        </w:rPr>
        <w:t>:</w:t>
      </w:r>
    </w:p>
    <w:p w14:paraId="61CDE40B" w14:textId="41A37D8C" w:rsidR="00005AF2" w:rsidRDefault="00363284" w:rsidP="00011750">
      <w:pPr>
        <w:pStyle w:val="ListParagraph"/>
        <w:numPr>
          <w:ilvl w:val="2"/>
          <w:numId w:val="7"/>
        </w:numPr>
        <w:spacing w:after="240" w:line="240" w:lineRule="auto"/>
        <w:contextualSpacing w:val="0"/>
        <w:rPr>
          <w:rFonts w:cs="Times New Roman"/>
          <w:szCs w:val="24"/>
        </w:rPr>
      </w:pPr>
      <w:r>
        <w:rPr>
          <w:rFonts w:cs="Times New Roman"/>
          <w:szCs w:val="24"/>
        </w:rPr>
        <w:t>a USB flash drive; or</w:t>
      </w:r>
    </w:p>
    <w:p w14:paraId="78BE4E28" w14:textId="4F5BAA7A" w:rsidR="00363284" w:rsidRDefault="00363284" w:rsidP="00011750">
      <w:pPr>
        <w:pStyle w:val="ListParagraph"/>
        <w:numPr>
          <w:ilvl w:val="2"/>
          <w:numId w:val="7"/>
        </w:numPr>
        <w:spacing w:after="240" w:line="240" w:lineRule="auto"/>
        <w:contextualSpacing w:val="0"/>
        <w:rPr>
          <w:rFonts w:cs="Times New Roman"/>
          <w:szCs w:val="24"/>
        </w:rPr>
      </w:pPr>
      <w:r>
        <w:rPr>
          <w:rFonts w:cs="Times New Roman"/>
          <w:szCs w:val="24"/>
        </w:rPr>
        <w:t>a file sharing system external to the Court, such as D</w:t>
      </w:r>
      <w:r w:rsidR="00F50DDA">
        <w:rPr>
          <w:rFonts w:cs="Times New Roman"/>
          <w:szCs w:val="24"/>
        </w:rPr>
        <w:t>r</w:t>
      </w:r>
      <w:r>
        <w:rPr>
          <w:rFonts w:cs="Times New Roman"/>
          <w:szCs w:val="24"/>
        </w:rPr>
        <w:t>opbox, Google Drive or iCloud Drive</w:t>
      </w:r>
      <w:r w:rsidR="00F50DDA">
        <w:rPr>
          <w:rFonts w:cs="Times New Roman"/>
          <w:szCs w:val="24"/>
        </w:rPr>
        <w:t>.</w:t>
      </w:r>
    </w:p>
    <w:p w14:paraId="05F626CA" w14:textId="528E598A" w:rsidR="00434C50" w:rsidRPr="009A23FA" w:rsidRDefault="002C12BE" w:rsidP="00A3344F">
      <w:pPr>
        <w:keepNext/>
        <w:spacing w:after="240" w:line="240" w:lineRule="auto"/>
        <w:rPr>
          <w:rFonts w:cs="Times New Roman"/>
          <w:b/>
          <w:bCs/>
          <w:szCs w:val="24"/>
        </w:rPr>
      </w:pPr>
      <w:r w:rsidRPr="009A23FA">
        <w:rPr>
          <w:rFonts w:cs="Times New Roman"/>
          <w:b/>
          <w:bCs/>
          <w:szCs w:val="24"/>
        </w:rPr>
        <w:t xml:space="preserve">Supreme Court </w:t>
      </w:r>
      <w:r w:rsidR="00745865" w:rsidRPr="009A23FA">
        <w:rPr>
          <w:rFonts w:cs="Times New Roman"/>
          <w:b/>
          <w:bCs/>
          <w:szCs w:val="24"/>
        </w:rPr>
        <w:t xml:space="preserve">document exchange </w:t>
      </w:r>
      <w:r w:rsidR="00334402" w:rsidRPr="009A23FA">
        <w:rPr>
          <w:rFonts w:cs="Times New Roman"/>
          <w:b/>
          <w:bCs/>
          <w:szCs w:val="24"/>
        </w:rPr>
        <w:t>site</w:t>
      </w:r>
    </w:p>
    <w:p w14:paraId="2C0D7A34" w14:textId="5932A30D" w:rsidR="0056093B" w:rsidRDefault="004848C0"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The Court of Appeal uses </w:t>
      </w:r>
      <w:r w:rsidR="006C563D">
        <w:rPr>
          <w:rFonts w:cs="Times New Roman"/>
          <w:szCs w:val="24"/>
        </w:rPr>
        <w:t>a Supreme Court document exchange site to:</w:t>
      </w:r>
    </w:p>
    <w:p w14:paraId="2DF40E2B" w14:textId="7E9E4288" w:rsidR="006C563D" w:rsidRDefault="006C563D" w:rsidP="00011750">
      <w:pPr>
        <w:pStyle w:val="ListParagraph"/>
        <w:numPr>
          <w:ilvl w:val="2"/>
          <w:numId w:val="7"/>
        </w:numPr>
        <w:spacing w:after="240" w:line="240" w:lineRule="auto"/>
        <w:contextualSpacing w:val="0"/>
        <w:rPr>
          <w:rFonts w:cs="Times New Roman"/>
          <w:szCs w:val="24"/>
        </w:rPr>
      </w:pPr>
      <w:r>
        <w:rPr>
          <w:rFonts w:cs="Times New Roman"/>
          <w:szCs w:val="24"/>
        </w:rPr>
        <w:t>receive an electronic</w:t>
      </w:r>
      <w:r w:rsidR="00A853A8">
        <w:rPr>
          <w:rFonts w:cs="Times New Roman"/>
          <w:szCs w:val="24"/>
        </w:rPr>
        <w:t xml:space="preserve"> application book and make it available to parties;</w:t>
      </w:r>
    </w:p>
    <w:p w14:paraId="1B40895C" w14:textId="186B5DC9" w:rsidR="00A853A8" w:rsidRDefault="00A853A8" w:rsidP="00011750">
      <w:pPr>
        <w:pStyle w:val="ListParagraph"/>
        <w:numPr>
          <w:ilvl w:val="2"/>
          <w:numId w:val="7"/>
        </w:numPr>
        <w:spacing w:after="240" w:line="240" w:lineRule="auto"/>
        <w:contextualSpacing w:val="0"/>
        <w:rPr>
          <w:rFonts w:cs="Times New Roman"/>
          <w:szCs w:val="24"/>
        </w:rPr>
      </w:pPr>
      <w:r>
        <w:rPr>
          <w:rFonts w:cs="Times New Roman"/>
          <w:szCs w:val="24"/>
        </w:rPr>
        <w:t>receive an</w:t>
      </w:r>
      <w:r w:rsidR="007522F6">
        <w:rPr>
          <w:rFonts w:cs="Times New Roman"/>
          <w:szCs w:val="24"/>
        </w:rPr>
        <w:t xml:space="preserve"> electronic combined folder of authorities and make it available to parties;</w:t>
      </w:r>
    </w:p>
    <w:p w14:paraId="7365F0DB" w14:textId="70DC7E77" w:rsidR="007522F6" w:rsidRDefault="007522F6" w:rsidP="00011750">
      <w:pPr>
        <w:pStyle w:val="ListParagraph"/>
        <w:numPr>
          <w:ilvl w:val="2"/>
          <w:numId w:val="7"/>
        </w:numPr>
        <w:spacing w:after="240" w:line="240" w:lineRule="auto"/>
        <w:contextualSpacing w:val="0"/>
        <w:rPr>
          <w:rFonts w:cs="Times New Roman"/>
          <w:szCs w:val="24"/>
        </w:rPr>
      </w:pPr>
      <w:r>
        <w:rPr>
          <w:rFonts w:cs="Times New Roman"/>
          <w:szCs w:val="24"/>
        </w:rPr>
        <w:t>receive a document that</w:t>
      </w:r>
      <w:r w:rsidR="00905777">
        <w:rPr>
          <w:rFonts w:cs="Times New Roman"/>
          <w:szCs w:val="24"/>
        </w:rPr>
        <w:t xml:space="preserve">, although required to be </w:t>
      </w:r>
      <w:r>
        <w:rPr>
          <w:rFonts w:cs="Times New Roman"/>
          <w:szCs w:val="24"/>
        </w:rPr>
        <w:t xml:space="preserve">filed via </w:t>
      </w:r>
      <w:proofErr w:type="spellStart"/>
      <w:r>
        <w:rPr>
          <w:rFonts w:cs="Times New Roman"/>
          <w:szCs w:val="24"/>
        </w:rPr>
        <w:t>RedCrest</w:t>
      </w:r>
      <w:proofErr w:type="spellEnd"/>
      <w:r w:rsidR="00905777">
        <w:rPr>
          <w:rFonts w:cs="Times New Roman"/>
          <w:szCs w:val="24"/>
        </w:rPr>
        <w:t xml:space="preserve">, </w:t>
      </w:r>
      <w:r w:rsidR="00422230">
        <w:rPr>
          <w:rFonts w:cs="Times New Roman"/>
          <w:szCs w:val="24"/>
        </w:rPr>
        <w:t>cannot be submitted in that manner due to file size limitations;</w:t>
      </w:r>
      <w:r w:rsidR="00EB2216">
        <w:rPr>
          <w:rFonts w:cs="Times New Roman"/>
          <w:szCs w:val="24"/>
        </w:rPr>
        <w:t xml:space="preserve"> and</w:t>
      </w:r>
    </w:p>
    <w:p w14:paraId="6F937898" w14:textId="50F07519" w:rsidR="00422230" w:rsidRDefault="00A130CF"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receive </w:t>
      </w:r>
      <w:r w:rsidR="005123CA">
        <w:rPr>
          <w:rFonts w:cs="Times New Roman"/>
          <w:szCs w:val="24"/>
        </w:rPr>
        <w:t xml:space="preserve">a document that, although required to be filed via </w:t>
      </w:r>
      <w:proofErr w:type="spellStart"/>
      <w:r w:rsidR="005123CA">
        <w:rPr>
          <w:rFonts w:cs="Times New Roman"/>
          <w:szCs w:val="24"/>
        </w:rPr>
        <w:t>RedCrest</w:t>
      </w:r>
      <w:proofErr w:type="spellEnd"/>
      <w:r w:rsidR="005123CA">
        <w:rPr>
          <w:rFonts w:cs="Times New Roman"/>
          <w:szCs w:val="24"/>
        </w:rPr>
        <w:t xml:space="preserve">, ought not be submitted in that manner due to </w:t>
      </w:r>
      <w:r w:rsidR="00CF007C">
        <w:rPr>
          <w:rFonts w:cs="Times New Roman"/>
          <w:szCs w:val="24"/>
        </w:rPr>
        <w:t xml:space="preserve">it </w:t>
      </w:r>
      <w:r w:rsidR="005123CA">
        <w:rPr>
          <w:rFonts w:cs="Times New Roman"/>
          <w:szCs w:val="24"/>
        </w:rPr>
        <w:t xml:space="preserve">being </w:t>
      </w:r>
      <w:r w:rsidR="00EB2216">
        <w:rPr>
          <w:rFonts w:cs="Times New Roman"/>
          <w:szCs w:val="24"/>
        </w:rPr>
        <w:t>highly confidential</w:t>
      </w:r>
      <w:r w:rsidR="00FF3109">
        <w:rPr>
          <w:rFonts w:cs="Times New Roman"/>
          <w:szCs w:val="24"/>
        </w:rPr>
        <w:t>.</w:t>
      </w:r>
    </w:p>
    <w:p w14:paraId="1D4BE1C5" w14:textId="4477F5C8" w:rsidR="00E24090" w:rsidRDefault="00E24090"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Access to the document exchange site is </w:t>
      </w:r>
      <w:r w:rsidR="000D4BF6">
        <w:rPr>
          <w:rFonts w:cs="Times New Roman"/>
          <w:szCs w:val="24"/>
        </w:rPr>
        <w:t>via a link that will be provided by email from the registry:</w:t>
      </w:r>
    </w:p>
    <w:p w14:paraId="3721D41B" w14:textId="1E93873B" w:rsidR="004D11E7" w:rsidRDefault="004D11E7" w:rsidP="008667C8">
      <w:pPr>
        <w:pStyle w:val="ListParagraph"/>
        <w:numPr>
          <w:ilvl w:val="2"/>
          <w:numId w:val="7"/>
        </w:numPr>
        <w:spacing w:after="240" w:line="240" w:lineRule="auto"/>
        <w:contextualSpacing w:val="0"/>
        <w:rPr>
          <w:rFonts w:cs="Times New Roman"/>
          <w:szCs w:val="24"/>
        </w:rPr>
      </w:pPr>
      <w:r>
        <w:rPr>
          <w:rFonts w:cs="Times New Roman"/>
          <w:szCs w:val="24"/>
        </w:rPr>
        <w:t xml:space="preserve">the link will </w:t>
      </w:r>
      <w:r w:rsidR="009A1F6A">
        <w:rPr>
          <w:rFonts w:cs="Times New Roman"/>
          <w:szCs w:val="24"/>
        </w:rPr>
        <w:t xml:space="preserve">enable </w:t>
      </w:r>
      <w:r w:rsidR="007D2424">
        <w:rPr>
          <w:rFonts w:cs="Times New Roman"/>
          <w:szCs w:val="24"/>
        </w:rPr>
        <w:t xml:space="preserve">access to a </w:t>
      </w:r>
      <w:r w:rsidR="002B606E">
        <w:rPr>
          <w:rFonts w:cs="Times New Roman"/>
          <w:szCs w:val="24"/>
        </w:rPr>
        <w:t xml:space="preserve">designated </w:t>
      </w:r>
      <w:r w:rsidR="007D2424">
        <w:rPr>
          <w:rFonts w:cs="Times New Roman"/>
          <w:szCs w:val="24"/>
        </w:rPr>
        <w:t>folder on the document exchange</w:t>
      </w:r>
      <w:r w:rsidR="002B606E">
        <w:rPr>
          <w:rFonts w:cs="Times New Roman"/>
          <w:szCs w:val="24"/>
        </w:rPr>
        <w:t xml:space="preserve"> site;</w:t>
      </w:r>
    </w:p>
    <w:p w14:paraId="1B8136CD" w14:textId="6F7E1C41" w:rsidR="00017A37" w:rsidRDefault="00FD2964" w:rsidP="008667C8">
      <w:pPr>
        <w:pStyle w:val="ListParagraph"/>
        <w:numPr>
          <w:ilvl w:val="2"/>
          <w:numId w:val="7"/>
        </w:numPr>
        <w:spacing w:after="240" w:line="240" w:lineRule="auto"/>
        <w:contextualSpacing w:val="0"/>
        <w:rPr>
          <w:rFonts w:cs="Times New Roman"/>
          <w:szCs w:val="24"/>
        </w:rPr>
      </w:pPr>
      <w:r>
        <w:rPr>
          <w:rFonts w:cs="Times New Roman"/>
          <w:szCs w:val="24"/>
        </w:rPr>
        <w:t>link permissions will differ depending on the purpose for which access is being granted, for example:</w:t>
      </w:r>
    </w:p>
    <w:p w14:paraId="4DDC82D8" w14:textId="53827BFF" w:rsidR="008667C8" w:rsidRDefault="008667C8" w:rsidP="00FD2964">
      <w:pPr>
        <w:pStyle w:val="ListParagraph"/>
        <w:numPr>
          <w:ilvl w:val="3"/>
          <w:numId w:val="7"/>
        </w:numPr>
        <w:spacing w:after="240" w:line="240" w:lineRule="auto"/>
        <w:contextualSpacing w:val="0"/>
        <w:rPr>
          <w:rFonts w:cs="Times New Roman"/>
          <w:szCs w:val="24"/>
        </w:rPr>
      </w:pPr>
      <w:r>
        <w:rPr>
          <w:rFonts w:cs="Times New Roman"/>
          <w:szCs w:val="24"/>
        </w:rPr>
        <w:t>a</w:t>
      </w:r>
      <w:r w:rsidRPr="00B532AC">
        <w:rPr>
          <w:rFonts w:cs="Times New Roman"/>
          <w:szCs w:val="24"/>
        </w:rPr>
        <w:t xml:space="preserve"> party </w:t>
      </w:r>
      <w:r w:rsidR="00FD2964">
        <w:rPr>
          <w:rFonts w:cs="Times New Roman"/>
          <w:szCs w:val="24"/>
        </w:rPr>
        <w:t xml:space="preserve">who </w:t>
      </w:r>
      <w:r w:rsidR="00036CBD">
        <w:rPr>
          <w:rFonts w:cs="Times New Roman"/>
          <w:szCs w:val="24"/>
        </w:rPr>
        <w:t xml:space="preserve">is to </w:t>
      </w:r>
      <w:r w:rsidR="00B529F5">
        <w:rPr>
          <w:rFonts w:cs="Times New Roman"/>
          <w:szCs w:val="24"/>
        </w:rPr>
        <w:t>provid</w:t>
      </w:r>
      <w:r w:rsidR="00036CBD">
        <w:rPr>
          <w:rFonts w:cs="Times New Roman"/>
          <w:szCs w:val="24"/>
        </w:rPr>
        <w:t>e</w:t>
      </w:r>
      <w:r w:rsidR="00B529F5">
        <w:rPr>
          <w:rFonts w:cs="Times New Roman"/>
          <w:szCs w:val="24"/>
        </w:rPr>
        <w:t xml:space="preserve"> documents will be </w:t>
      </w:r>
      <w:r w:rsidR="008C3C70">
        <w:rPr>
          <w:rFonts w:cs="Times New Roman"/>
          <w:szCs w:val="24"/>
        </w:rPr>
        <w:t xml:space="preserve">granted permission to </w:t>
      </w:r>
      <w:r w:rsidRPr="00B532AC">
        <w:rPr>
          <w:rFonts w:cs="Times New Roman"/>
          <w:szCs w:val="24"/>
        </w:rPr>
        <w:t>both upload and download documents</w:t>
      </w:r>
      <w:r>
        <w:rPr>
          <w:rFonts w:cs="Times New Roman"/>
          <w:szCs w:val="24"/>
        </w:rPr>
        <w:t>;</w:t>
      </w:r>
    </w:p>
    <w:p w14:paraId="61B83904" w14:textId="224002EF" w:rsidR="008C3C70" w:rsidRDefault="00E25ABA" w:rsidP="00B529F5">
      <w:pPr>
        <w:pStyle w:val="ListParagraph"/>
        <w:numPr>
          <w:ilvl w:val="3"/>
          <w:numId w:val="7"/>
        </w:numPr>
        <w:spacing w:after="240" w:line="240" w:lineRule="auto"/>
        <w:contextualSpacing w:val="0"/>
        <w:rPr>
          <w:rFonts w:cs="Times New Roman"/>
          <w:szCs w:val="24"/>
        </w:rPr>
      </w:pPr>
      <w:r>
        <w:rPr>
          <w:rFonts w:cs="Times New Roman"/>
          <w:szCs w:val="24"/>
        </w:rPr>
        <w:t>a party</w:t>
      </w:r>
      <w:r w:rsidR="008C3C70">
        <w:rPr>
          <w:rFonts w:cs="Times New Roman"/>
          <w:szCs w:val="24"/>
        </w:rPr>
        <w:t xml:space="preserve"> </w:t>
      </w:r>
      <w:r w:rsidR="005E66E2">
        <w:rPr>
          <w:rFonts w:cs="Times New Roman"/>
          <w:szCs w:val="24"/>
        </w:rPr>
        <w:t>who only need</w:t>
      </w:r>
      <w:r>
        <w:rPr>
          <w:rFonts w:cs="Times New Roman"/>
          <w:szCs w:val="24"/>
        </w:rPr>
        <w:t>s</w:t>
      </w:r>
      <w:r w:rsidR="005E66E2">
        <w:rPr>
          <w:rFonts w:cs="Times New Roman"/>
          <w:szCs w:val="24"/>
        </w:rPr>
        <w:t xml:space="preserve"> to access </w:t>
      </w:r>
      <w:r w:rsidR="007C4E46">
        <w:rPr>
          <w:rFonts w:cs="Times New Roman"/>
          <w:szCs w:val="24"/>
        </w:rPr>
        <w:t xml:space="preserve">documents </w:t>
      </w:r>
      <w:r w:rsidR="0069458A">
        <w:rPr>
          <w:rFonts w:cs="Times New Roman"/>
          <w:szCs w:val="24"/>
        </w:rPr>
        <w:t>that</w:t>
      </w:r>
      <w:r w:rsidR="005E66E2">
        <w:rPr>
          <w:rFonts w:cs="Times New Roman"/>
          <w:szCs w:val="24"/>
        </w:rPr>
        <w:t xml:space="preserve"> have </w:t>
      </w:r>
      <w:r w:rsidR="0069458A">
        <w:rPr>
          <w:rFonts w:cs="Times New Roman"/>
          <w:szCs w:val="24"/>
        </w:rPr>
        <w:t xml:space="preserve">been </w:t>
      </w:r>
      <w:r w:rsidR="002241A2">
        <w:rPr>
          <w:rFonts w:cs="Times New Roman"/>
          <w:szCs w:val="24"/>
        </w:rPr>
        <w:t xml:space="preserve">uploaded </w:t>
      </w:r>
      <w:r w:rsidR="00E3596D">
        <w:rPr>
          <w:rFonts w:cs="Times New Roman"/>
          <w:szCs w:val="24"/>
        </w:rPr>
        <w:t>by someone else</w:t>
      </w:r>
      <w:r w:rsidR="005E66E2">
        <w:rPr>
          <w:rFonts w:cs="Times New Roman"/>
          <w:szCs w:val="24"/>
        </w:rPr>
        <w:t xml:space="preserve"> will be gra</w:t>
      </w:r>
      <w:r w:rsidR="003B231B">
        <w:rPr>
          <w:rFonts w:cs="Times New Roman"/>
          <w:szCs w:val="24"/>
        </w:rPr>
        <w:t>n</w:t>
      </w:r>
      <w:r w:rsidR="005E66E2">
        <w:rPr>
          <w:rFonts w:cs="Times New Roman"/>
          <w:szCs w:val="24"/>
        </w:rPr>
        <w:t>ted</w:t>
      </w:r>
      <w:r w:rsidR="005D6AD8">
        <w:rPr>
          <w:rFonts w:cs="Times New Roman"/>
          <w:szCs w:val="24"/>
        </w:rPr>
        <w:t xml:space="preserve"> </w:t>
      </w:r>
      <w:r w:rsidR="005E66E2">
        <w:rPr>
          <w:rFonts w:cs="Times New Roman"/>
          <w:szCs w:val="24"/>
        </w:rPr>
        <w:t xml:space="preserve">permission to download </w:t>
      </w:r>
      <w:r w:rsidR="005D6AD8">
        <w:rPr>
          <w:rFonts w:cs="Times New Roman"/>
          <w:szCs w:val="24"/>
        </w:rPr>
        <w:t>only</w:t>
      </w:r>
      <w:r w:rsidR="005E66E2">
        <w:rPr>
          <w:rFonts w:cs="Times New Roman"/>
          <w:szCs w:val="24"/>
        </w:rPr>
        <w:t>;</w:t>
      </w:r>
    </w:p>
    <w:p w14:paraId="4B7F9589" w14:textId="77777777" w:rsidR="005E66E2" w:rsidRDefault="005E66E2" w:rsidP="005E66E2">
      <w:pPr>
        <w:pStyle w:val="ListParagraph"/>
        <w:numPr>
          <w:ilvl w:val="2"/>
          <w:numId w:val="7"/>
        </w:numPr>
        <w:spacing w:after="240" w:line="240" w:lineRule="auto"/>
        <w:contextualSpacing w:val="0"/>
        <w:rPr>
          <w:rFonts w:cs="Times New Roman"/>
          <w:szCs w:val="24"/>
        </w:rPr>
      </w:pPr>
      <w:r>
        <w:rPr>
          <w:rFonts w:cs="Times New Roman"/>
          <w:szCs w:val="24"/>
        </w:rPr>
        <w:t>links are created for specific people, using their direct email;</w:t>
      </w:r>
    </w:p>
    <w:p w14:paraId="78987D10" w14:textId="491CD37F" w:rsidR="005E66E2" w:rsidRDefault="005E66E2" w:rsidP="005E66E2">
      <w:pPr>
        <w:pStyle w:val="ListParagraph"/>
        <w:numPr>
          <w:ilvl w:val="2"/>
          <w:numId w:val="7"/>
        </w:numPr>
        <w:spacing w:after="240" w:line="240" w:lineRule="auto"/>
        <w:contextualSpacing w:val="0"/>
        <w:rPr>
          <w:rFonts w:cs="Times New Roman"/>
          <w:szCs w:val="24"/>
        </w:rPr>
      </w:pPr>
      <w:r>
        <w:rPr>
          <w:rFonts w:cs="Times New Roman"/>
          <w:szCs w:val="24"/>
        </w:rPr>
        <w:t>links cannot be created for generic or shared email addresses;</w:t>
      </w:r>
    </w:p>
    <w:p w14:paraId="39BF7E09" w14:textId="0CBD57C7" w:rsidR="000D4BF6" w:rsidRDefault="005D6AD8" w:rsidP="000D4BF6">
      <w:pPr>
        <w:pStyle w:val="ListParagraph"/>
        <w:numPr>
          <w:ilvl w:val="2"/>
          <w:numId w:val="7"/>
        </w:numPr>
        <w:spacing w:after="240" w:line="240" w:lineRule="auto"/>
        <w:contextualSpacing w:val="0"/>
        <w:rPr>
          <w:rFonts w:cs="Times New Roman"/>
          <w:szCs w:val="24"/>
        </w:rPr>
      </w:pPr>
      <w:r>
        <w:rPr>
          <w:rFonts w:cs="Times New Roman"/>
          <w:szCs w:val="24"/>
        </w:rPr>
        <w:t>if another person requires access, such as a law firm staff member who is involved in preparing an</w:t>
      </w:r>
      <w:r w:rsidR="00E320AC">
        <w:rPr>
          <w:rFonts w:cs="Times New Roman"/>
          <w:szCs w:val="24"/>
        </w:rPr>
        <w:t>d</w:t>
      </w:r>
      <w:r>
        <w:rPr>
          <w:rFonts w:cs="Times New Roman"/>
          <w:szCs w:val="24"/>
        </w:rPr>
        <w:t xml:space="preserve"> uploading an electronic application book or combined folder of authorities, the legal practitioner with carriage of the matter may request that a link also be </w:t>
      </w:r>
      <w:r w:rsidR="00202782">
        <w:rPr>
          <w:rFonts w:cs="Times New Roman"/>
          <w:szCs w:val="24"/>
        </w:rPr>
        <w:t xml:space="preserve">created </w:t>
      </w:r>
      <w:r w:rsidR="004711BA">
        <w:rPr>
          <w:rFonts w:cs="Times New Roman"/>
          <w:szCs w:val="24"/>
        </w:rPr>
        <w:t>for</w:t>
      </w:r>
      <w:r>
        <w:rPr>
          <w:rFonts w:cs="Times New Roman"/>
          <w:szCs w:val="24"/>
        </w:rPr>
        <w:t xml:space="preserve"> the staff member concerned</w:t>
      </w:r>
      <w:r w:rsidR="00202782">
        <w:rPr>
          <w:rFonts w:cs="Times New Roman"/>
          <w:szCs w:val="24"/>
        </w:rPr>
        <w:t>.</w:t>
      </w:r>
    </w:p>
    <w:p w14:paraId="302D8FFA" w14:textId="569FD501" w:rsidR="00A40888" w:rsidRDefault="00A40888" w:rsidP="00011750">
      <w:pPr>
        <w:pStyle w:val="ListParagraph"/>
        <w:numPr>
          <w:ilvl w:val="1"/>
          <w:numId w:val="7"/>
        </w:numPr>
        <w:spacing w:after="240" w:line="240" w:lineRule="auto"/>
        <w:contextualSpacing w:val="0"/>
        <w:rPr>
          <w:rFonts w:cs="Times New Roman"/>
          <w:szCs w:val="24"/>
        </w:rPr>
      </w:pPr>
      <w:r>
        <w:rPr>
          <w:rFonts w:cs="Times New Roman"/>
          <w:szCs w:val="24"/>
        </w:rPr>
        <w:t>To access the document exchange site:</w:t>
      </w:r>
    </w:p>
    <w:p w14:paraId="5A90DB32" w14:textId="1DF4A60C" w:rsidR="00A40888" w:rsidRDefault="003C369E" w:rsidP="00011750">
      <w:pPr>
        <w:pStyle w:val="ListParagraph"/>
        <w:numPr>
          <w:ilvl w:val="2"/>
          <w:numId w:val="7"/>
        </w:numPr>
        <w:spacing w:after="240" w:line="240" w:lineRule="auto"/>
        <w:contextualSpacing w:val="0"/>
        <w:rPr>
          <w:rFonts w:cs="Times New Roman"/>
          <w:szCs w:val="24"/>
        </w:rPr>
      </w:pPr>
      <w:r>
        <w:rPr>
          <w:rFonts w:cs="Times New Roman"/>
          <w:szCs w:val="24"/>
        </w:rPr>
        <w:t>c</w:t>
      </w:r>
      <w:r w:rsidR="00A40888">
        <w:rPr>
          <w:rFonts w:cs="Times New Roman"/>
          <w:szCs w:val="24"/>
        </w:rPr>
        <w:t>lick the link in the email</w:t>
      </w:r>
      <w:r w:rsidR="00780CAF">
        <w:rPr>
          <w:rFonts w:cs="Times New Roman"/>
          <w:szCs w:val="24"/>
        </w:rPr>
        <w:t xml:space="preserve"> from the registry;</w:t>
      </w:r>
    </w:p>
    <w:p w14:paraId="38F3112F" w14:textId="7F90680F" w:rsidR="00780CAF" w:rsidRDefault="003C369E" w:rsidP="00011750">
      <w:pPr>
        <w:pStyle w:val="ListParagraph"/>
        <w:numPr>
          <w:ilvl w:val="2"/>
          <w:numId w:val="7"/>
        </w:numPr>
        <w:spacing w:after="240" w:line="240" w:lineRule="auto"/>
        <w:contextualSpacing w:val="0"/>
        <w:rPr>
          <w:rFonts w:cs="Times New Roman"/>
          <w:szCs w:val="24"/>
        </w:rPr>
      </w:pPr>
      <w:r>
        <w:rPr>
          <w:rFonts w:cs="Times New Roman"/>
          <w:szCs w:val="24"/>
        </w:rPr>
        <w:t>f</w:t>
      </w:r>
      <w:r w:rsidR="00780CAF">
        <w:rPr>
          <w:rFonts w:cs="Times New Roman"/>
          <w:szCs w:val="24"/>
        </w:rPr>
        <w:t>ollow the prompts</w:t>
      </w:r>
      <w:r w:rsidR="00D16029">
        <w:rPr>
          <w:rFonts w:cs="Times New Roman"/>
          <w:szCs w:val="24"/>
        </w:rPr>
        <w:t xml:space="preserve"> and</w:t>
      </w:r>
      <w:r w:rsidR="00482CB5">
        <w:rPr>
          <w:rFonts w:cs="Times New Roman"/>
          <w:szCs w:val="24"/>
        </w:rPr>
        <w:t xml:space="preserve"> enter the verification code that will be sent to you in a separate email during that process</w:t>
      </w:r>
      <w:r w:rsidR="00DA23C2">
        <w:rPr>
          <w:rFonts w:cs="Times New Roman"/>
          <w:szCs w:val="24"/>
        </w:rPr>
        <w:t>;</w:t>
      </w:r>
      <w:r w:rsidR="00F44A85">
        <w:rPr>
          <w:rFonts w:cs="Times New Roman"/>
          <w:szCs w:val="24"/>
        </w:rPr>
        <w:t xml:space="preserve"> and</w:t>
      </w:r>
    </w:p>
    <w:p w14:paraId="6F3045C8" w14:textId="58ACDBAA" w:rsidR="00DA23C2" w:rsidRDefault="00482CB5"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open the folder </w:t>
      </w:r>
      <w:r w:rsidR="003662BF">
        <w:rPr>
          <w:rFonts w:cs="Times New Roman"/>
          <w:szCs w:val="24"/>
        </w:rPr>
        <w:t>and either upload or download files as required.</w:t>
      </w:r>
    </w:p>
    <w:p w14:paraId="4E245296" w14:textId="71EA80CE" w:rsidR="003662BF" w:rsidRDefault="003662BF"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Where documents are made available to parties via the Court’s document exchange site, </w:t>
      </w:r>
      <w:r w:rsidR="005D0E64">
        <w:rPr>
          <w:rFonts w:cs="Times New Roman"/>
          <w:szCs w:val="24"/>
        </w:rPr>
        <w:t xml:space="preserve">parties </w:t>
      </w:r>
      <w:r>
        <w:rPr>
          <w:rFonts w:cs="Times New Roman"/>
          <w:szCs w:val="24"/>
        </w:rPr>
        <w:t xml:space="preserve">are expected to download them immediately. </w:t>
      </w:r>
      <w:r w:rsidR="00FA197D">
        <w:rPr>
          <w:rFonts w:cs="Times New Roman"/>
          <w:szCs w:val="24"/>
        </w:rPr>
        <w:t>The Court’s document exchange site</w:t>
      </w:r>
      <w:r w:rsidR="003457EE">
        <w:rPr>
          <w:rFonts w:cs="Times New Roman"/>
          <w:szCs w:val="24"/>
        </w:rPr>
        <w:t xml:space="preserve"> is</w:t>
      </w:r>
      <w:r w:rsidR="000017DD">
        <w:rPr>
          <w:rFonts w:cs="Times New Roman"/>
          <w:szCs w:val="24"/>
        </w:rPr>
        <w:t xml:space="preserve"> a means of sharing files, not storing them</w:t>
      </w:r>
      <w:r w:rsidR="009248B4">
        <w:rPr>
          <w:rFonts w:cs="Times New Roman"/>
          <w:szCs w:val="24"/>
        </w:rPr>
        <w:t xml:space="preserve"> for parties</w:t>
      </w:r>
      <w:r w:rsidR="000017DD">
        <w:rPr>
          <w:rFonts w:cs="Times New Roman"/>
          <w:szCs w:val="24"/>
        </w:rPr>
        <w:t xml:space="preserve">. </w:t>
      </w:r>
      <w:r w:rsidR="00A74D86">
        <w:rPr>
          <w:rFonts w:cs="Times New Roman"/>
          <w:szCs w:val="24"/>
        </w:rPr>
        <w:t xml:space="preserve">Parties should assume that their link will be deactivated 7 days after </w:t>
      </w:r>
      <w:r w:rsidR="009B05D2">
        <w:rPr>
          <w:rFonts w:cs="Times New Roman"/>
          <w:szCs w:val="24"/>
        </w:rPr>
        <w:t>documents have been made available for them to download.</w:t>
      </w:r>
    </w:p>
    <w:p w14:paraId="6F2D2BC3" w14:textId="4C5C5E97" w:rsidR="009B05D2" w:rsidRDefault="009B05D2" w:rsidP="00011750">
      <w:pPr>
        <w:pStyle w:val="ListParagraph"/>
        <w:numPr>
          <w:ilvl w:val="1"/>
          <w:numId w:val="7"/>
        </w:numPr>
        <w:spacing w:after="240" w:line="240" w:lineRule="auto"/>
        <w:contextualSpacing w:val="0"/>
        <w:rPr>
          <w:rFonts w:cs="Times New Roman"/>
          <w:szCs w:val="24"/>
        </w:rPr>
      </w:pPr>
      <w:r>
        <w:rPr>
          <w:rFonts w:cs="Times New Roman"/>
          <w:szCs w:val="24"/>
        </w:rPr>
        <w:t>The Court is not responsible for sharing documents within a party’s legal team</w:t>
      </w:r>
      <w:r w:rsidR="00294E2F">
        <w:rPr>
          <w:rFonts w:cs="Times New Roman"/>
          <w:szCs w:val="24"/>
        </w:rPr>
        <w:t xml:space="preserve">, </w:t>
      </w:r>
      <w:r w:rsidR="00E74EB3">
        <w:rPr>
          <w:rFonts w:cs="Times New Roman"/>
          <w:szCs w:val="24"/>
        </w:rPr>
        <w:t>including</w:t>
      </w:r>
      <w:r w:rsidR="00294E2F">
        <w:rPr>
          <w:rFonts w:cs="Times New Roman"/>
          <w:szCs w:val="24"/>
        </w:rPr>
        <w:t xml:space="preserve"> with counsel</w:t>
      </w:r>
      <w:r>
        <w:rPr>
          <w:rFonts w:cs="Times New Roman"/>
          <w:szCs w:val="24"/>
        </w:rPr>
        <w:t>. That remains the responsibility of the solicitor on the record.</w:t>
      </w:r>
    </w:p>
    <w:p w14:paraId="2BF78E03" w14:textId="0EA59529" w:rsidR="00EA4826" w:rsidRDefault="00EA4826" w:rsidP="00011750">
      <w:pPr>
        <w:pStyle w:val="ListParagraph"/>
        <w:numPr>
          <w:ilvl w:val="1"/>
          <w:numId w:val="7"/>
        </w:numPr>
        <w:spacing w:after="240" w:line="240" w:lineRule="auto"/>
        <w:contextualSpacing w:val="0"/>
        <w:rPr>
          <w:rFonts w:cs="Times New Roman"/>
          <w:szCs w:val="24"/>
        </w:rPr>
      </w:pPr>
      <w:r>
        <w:rPr>
          <w:rFonts w:cs="Times New Roman"/>
          <w:szCs w:val="24"/>
        </w:rPr>
        <w:t>Where any changes are made to material that ha</w:t>
      </w:r>
      <w:r w:rsidR="00E74EB3">
        <w:rPr>
          <w:rFonts w:cs="Times New Roman"/>
          <w:szCs w:val="24"/>
        </w:rPr>
        <w:t>s</w:t>
      </w:r>
      <w:r>
        <w:rPr>
          <w:rFonts w:cs="Times New Roman"/>
          <w:szCs w:val="24"/>
        </w:rPr>
        <w:t xml:space="preserve"> been </w:t>
      </w:r>
      <w:r w:rsidR="001E354F">
        <w:rPr>
          <w:rFonts w:cs="Times New Roman"/>
          <w:szCs w:val="24"/>
        </w:rPr>
        <w:t xml:space="preserve">shared </w:t>
      </w:r>
      <w:r w:rsidR="00B43473">
        <w:rPr>
          <w:rFonts w:cs="Times New Roman"/>
          <w:szCs w:val="24"/>
        </w:rPr>
        <w:t xml:space="preserve">via </w:t>
      </w:r>
      <w:r w:rsidR="001E354F">
        <w:rPr>
          <w:rFonts w:cs="Times New Roman"/>
          <w:szCs w:val="24"/>
        </w:rPr>
        <w:t xml:space="preserve">the Court’s document exchange site, such as changes to an application book ahead of a hearing, </w:t>
      </w:r>
      <w:r w:rsidR="00B867FF">
        <w:rPr>
          <w:rFonts w:cs="Times New Roman"/>
          <w:szCs w:val="24"/>
        </w:rPr>
        <w:t>p</w:t>
      </w:r>
      <w:r>
        <w:rPr>
          <w:rFonts w:cs="Times New Roman"/>
          <w:szCs w:val="24"/>
        </w:rPr>
        <w:t>a</w:t>
      </w:r>
      <w:r w:rsidR="00B43473">
        <w:rPr>
          <w:rFonts w:cs="Times New Roman"/>
          <w:szCs w:val="24"/>
        </w:rPr>
        <w:t>rties should assume that the version on the document exchange site will not be updated</w:t>
      </w:r>
      <w:r w:rsidR="00A77589">
        <w:rPr>
          <w:rFonts w:cs="Times New Roman"/>
          <w:szCs w:val="24"/>
        </w:rPr>
        <w:t xml:space="preserve"> unless advised to the contrary.</w:t>
      </w:r>
    </w:p>
    <w:p w14:paraId="6B3B431C" w14:textId="77777777" w:rsidR="00717C4D" w:rsidRPr="00717C4D" w:rsidRDefault="00717C4D" w:rsidP="00717C4D">
      <w:pPr>
        <w:spacing w:after="240" w:line="240" w:lineRule="auto"/>
        <w:rPr>
          <w:rFonts w:cs="Times New Roman"/>
          <w:szCs w:val="24"/>
        </w:rPr>
      </w:pPr>
    </w:p>
    <w:p w14:paraId="2BC5C661" w14:textId="50B99B85" w:rsidR="00005AF2" w:rsidRPr="00005AF2" w:rsidRDefault="00005AF2" w:rsidP="00A3344F">
      <w:pPr>
        <w:pStyle w:val="ListParagraph"/>
        <w:keepNext/>
        <w:numPr>
          <w:ilvl w:val="0"/>
          <w:numId w:val="7"/>
        </w:numPr>
        <w:spacing w:after="240" w:line="240" w:lineRule="auto"/>
        <w:contextualSpacing w:val="0"/>
        <w:rPr>
          <w:rFonts w:cs="Times New Roman"/>
          <w:b/>
          <w:bCs/>
          <w:szCs w:val="24"/>
        </w:rPr>
      </w:pPr>
      <w:bookmarkStart w:id="7" w:name="_Ref171686341"/>
      <w:bookmarkStart w:id="8" w:name="ApplicationBooks"/>
      <w:r w:rsidRPr="00005AF2">
        <w:rPr>
          <w:rFonts w:cs="Times New Roman"/>
          <w:b/>
          <w:bCs/>
          <w:szCs w:val="24"/>
        </w:rPr>
        <w:t>APPLICATION BOOKS</w:t>
      </w:r>
      <w:bookmarkEnd w:id="7"/>
    </w:p>
    <w:bookmarkEnd w:id="8"/>
    <w:p w14:paraId="6CC70631" w14:textId="77777777" w:rsidR="0007213C" w:rsidRPr="009A541F" w:rsidRDefault="0007213C" w:rsidP="00A3344F">
      <w:pPr>
        <w:keepNext/>
        <w:spacing w:after="240" w:line="240" w:lineRule="auto"/>
        <w:rPr>
          <w:rFonts w:cs="Times New Roman"/>
          <w:b/>
          <w:bCs/>
          <w:szCs w:val="24"/>
        </w:rPr>
      </w:pPr>
      <w:r>
        <w:rPr>
          <w:rFonts w:cs="Times New Roman"/>
          <w:b/>
          <w:bCs/>
          <w:szCs w:val="24"/>
        </w:rPr>
        <w:t>Timing</w:t>
      </w:r>
    </w:p>
    <w:p w14:paraId="6470FEC7" w14:textId="0A4FB26D" w:rsidR="00623536" w:rsidRDefault="00623536"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Practice Note SC CA 3 specifies when </w:t>
      </w:r>
      <w:r w:rsidR="00D63951">
        <w:rPr>
          <w:rFonts w:cs="Times New Roman"/>
          <w:szCs w:val="24"/>
        </w:rPr>
        <w:t xml:space="preserve">each party </w:t>
      </w:r>
      <w:r w:rsidR="00560D12">
        <w:rPr>
          <w:rFonts w:cs="Times New Roman"/>
          <w:szCs w:val="24"/>
        </w:rPr>
        <w:t xml:space="preserve">must </w:t>
      </w:r>
      <w:r w:rsidR="00D63951">
        <w:rPr>
          <w:rFonts w:cs="Times New Roman"/>
          <w:szCs w:val="24"/>
        </w:rPr>
        <w:t>file and serve their initial draft application book index.</w:t>
      </w:r>
    </w:p>
    <w:p w14:paraId="45E3F0A6" w14:textId="1E5520FC" w:rsidR="0007213C" w:rsidRDefault="0007213C"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In relation to a </w:t>
      </w:r>
      <w:r w:rsidR="00626C16">
        <w:rPr>
          <w:rFonts w:cs="Times New Roman"/>
          <w:szCs w:val="24"/>
        </w:rPr>
        <w:t>leave application book</w:t>
      </w:r>
      <w:r>
        <w:rPr>
          <w:rFonts w:cs="Times New Roman"/>
          <w:szCs w:val="24"/>
        </w:rPr>
        <w:t xml:space="preserve">, </w:t>
      </w:r>
      <w:r w:rsidR="00DA23A2">
        <w:rPr>
          <w:rFonts w:cs="Times New Roman"/>
          <w:szCs w:val="24"/>
        </w:rPr>
        <w:t xml:space="preserve">the timing of the following steps is included in </w:t>
      </w:r>
      <w:r>
        <w:rPr>
          <w:rFonts w:cs="Times New Roman"/>
          <w:szCs w:val="24"/>
        </w:rPr>
        <w:t xml:space="preserve">the </w:t>
      </w:r>
      <w:r w:rsidR="00BB28DB">
        <w:rPr>
          <w:rFonts w:cs="Times New Roman"/>
          <w:szCs w:val="24"/>
        </w:rPr>
        <w:t>usual</w:t>
      </w:r>
      <w:r>
        <w:rPr>
          <w:rFonts w:cs="Times New Roman"/>
          <w:szCs w:val="24"/>
        </w:rPr>
        <w:t xml:space="preserve"> directions (see section </w:t>
      </w:r>
      <w:r>
        <w:rPr>
          <w:rFonts w:cs="Times New Roman"/>
          <w:szCs w:val="24"/>
        </w:rPr>
        <w:fldChar w:fldCharType="begin"/>
      </w:r>
      <w:r>
        <w:rPr>
          <w:rFonts w:cs="Times New Roman"/>
          <w:szCs w:val="24"/>
        </w:rPr>
        <w:instrText xml:space="preserve"> REF _Ref171604532 \r \p \h </w:instrText>
      </w:r>
      <w:r>
        <w:rPr>
          <w:rFonts w:cs="Times New Roman"/>
          <w:szCs w:val="24"/>
        </w:rPr>
      </w:r>
      <w:r>
        <w:rPr>
          <w:rFonts w:cs="Times New Roman"/>
          <w:szCs w:val="24"/>
        </w:rPr>
        <w:fldChar w:fldCharType="separate"/>
      </w:r>
      <w:r w:rsidR="0055336E">
        <w:rPr>
          <w:rFonts w:cs="Times New Roman"/>
          <w:szCs w:val="24"/>
        </w:rPr>
        <w:t>5 above</w:t>
      </w:r>
      <w:r>
        <w:rPr>
          <w:rFonts w:cs="Times New Roman"/>
          <w:szCs w:val="24"/>
        </w:rPr>
        <w:fldChar w:fldCharType="end"/>
      </w:r>
      <w:r w:rsidR="002665EF">
        <w:rPr>
          <w:rFonts w:cs="Times New Roman"/>
          <w:szCs w:val="24"/>
        </w:rPr>
        <w:t xml:space="preserve"> and </w:t>
      </w:r>
      <w:r w:rsidR="002665EF" w:rsidRPr="003E0C7A">
        <w:rPr>
          <w:rFonts w:cs="Times New Roman"/>
          <w:szCs w:val="24"/>
        </w:rPr>
        <w:t>Anne</w:t>
      </w:r>
      <w:r w:rsidR="00F20085" w:rsidRPr="003E0C7A">
        <w:rPr>
          <w:rFonts w:cs="Times New Roman"/>
          <w:szCs w:val="24"/>
        </w:rPr>
        <w:t xml:space="preserve">xure </w:t>
      </w:r>
      <w:r w:rsidR="00E16E93" w:rsidRPr="003E0C7A">
        <w:rPr>
          <w:rFonts w:cs="Times New Roman"/>
          <w:szCs w:val="24"/>
        </w:rPr>
        <w:t>1</w:t>
      </w:r>
      <w:r>
        <w:rPr>
          <w:rFonts w:cs="Times New Roman"/>
          <w:szCs w:val="24"/>
        </w:rPr>
        <w:t>):</w:t>
      </w:r>
    </w:p>
    <w:p w14:paraId="40912DDA" w14:textId="77777777" w:rsidR="00B557DD" w:rsidRDefault="0007213C" w:rsidP="00011750">
      <w:pPr>
        <w:pStyle w:val="ListParagraph"/>
        <w:numPr>
          <w:ilvl w:val="2"/>
          <w:numId w:val="7"/>
        </w:numPr>
        <w:spacing w:after="240" w:line="240" w:lineRule="auto"/>
        <w:contextualSpacing w:val="0"/>
        <w:rPr>
          <w:rFonts w:cs="Times New Roman"/>
          <w:szCs w:val="24"/>
        </w:rPr>
      </w:pPr>
      <w:r>
        <w:rPr>
          <w:rFonts w:cs="Times New Roman"/>
          <w:szCs w:val="24"/>
        </w:rPr>
        <w:t>parties to endeavour to agree upon a draft index</w:t>
      </w:r>
      <w:r w:rsidR="00B557DD">
        <w:rPr>
          <w:rFonts w:cs="Times New Roman"/>
          <w:szCs w:val="24"/>
        </w:rPr>
        <w:t>;</w:t>
      </w:r>
    </w:p>
    <w:p w14:paraId="5493F010" w14:textId="0157F242" w:rsidR="0007213C" w:rsidRDefault="0007213C"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that </w:t>
      </w:r>
      <w:r w:rsidR="00B557DD">
        <w:rPr>
          <w:rFonts w:cs="Times New Roman"/>
          <w:szCs w:val="24"/>
        </w:rPr>
        <w:t xml:space="preserve">draft </w:t>
      </w:r>
      <w:r>
        <w:rPr>
          <w:rFonts w:cs="Times New Roman"/>
          <w:szCs w:val="24"/>
        </w:rPr>
        <w:t>index to be filed and served;</w:t>
      </w:r>
    </w:p>
    <w:p w14:paraId="4A6D74E5" w14:textId="1C73D835" w:rsidR="0007213C" w:rsidRDefault="0007213C" w:rsidP="00011750">
      <w:pPr>
        <w:pStyle w:val="ListParagraph"/>
        <w:numPr>
          <w:ilvl w:val="2"/>
          <w:numId w:val="7"/>
        </w:numPr>
        <w:spacing w:after="240" w:line="240" w:lineRule="auto"/>
        <w:contextualSpacing w:val="0"/>
        <w:rPr>
          <w:rFonts w:cs="Times New Roman"/>
          <w:szCs w:val="24"/>
        </w:rPr>
      </w:pPr>
      <w:proofErr w:type="spellStart"/>
      <w:r>
        <w:rPr>
          <w:rFonts w:cs="Times New Roman"/>
          <w:szCs w:val="24"/>
        </w:rPr>
        <w:t>the</w:t>
      </w:r>
      <w:proofErr w:type="spellEnd"/>
      <w:r>
        <w:rPr>
          <w:rFonts w:cs="Times New Roman"/>
          <w:szCs w:val="24"/>
        </w:rPr>
        <w:t xml:space="preserve"> </w:t>
      </w:r>
      <w:r w:rsidR="00D07DA0">
        <w:rPr>
          <w:rFonts w:cs="Times New Roman"/>
          <w:szCs w:val="24"/>
        </w:rPr>
        <w:t xml:space="preserve">leave application </w:t>
      </w:r>
      <w:r>
        <w:rPr>
          <w:rFonts w:cs="Times New Roman"/>
          <w:szCs w:val="24"/>
        </w:rPr>
        <w:t xml:space="preserve">book to be prepared, </w:t>
      </w:r>
      <w:r w:rsidR="001634D1">
        <w:rPr>
          <w:rFonts w:cs="Times New Roman"/>
          <w:szCs w:val="24"/>
        </w:rPr>
        <w:t>provided</w:t>
      </w:r>
      <w:r>
        <w:rPr>
          <w:rFonts w:cs="Times New Roman"/>
          <w:szCs w:val="24"/>
        </w:rPr>
        <w:t xml:space="preserve"> and served;</w:t>
      </w:r>
      <w:r w:rsidR="00111187">
        <w:rPr>
          <w:rFonts w:cs="Times New Roman"/>
          <w:szCs w:val="24"/>
        </w:rPr>
        <w:t xml:space="preserve"> and</w:t>
      </w:r>
    </w:p>
    <w:p w14:paraId="642A6249" w14:textId="53C22FDA" w:rsidR="0007213C" w:rsidRDefault="0007213C" w:rsidP="00011750">
      <w:pPr>
        <w:pStyle w:val="ListParagraph"/>
        <w:numPr>
          <w:ilvl w:val="2"/>
          <w:numId w:val="7"/>
        </w:numPr>
        <w:spacing w:after="240" w:line="240" w:lineRule="auto"/>
        <w:contextualSpacing w:val="0"/>
        <w:rPr>
          <w:rFonts w:cs="Times New Roman"/>
          <w:szCs w:val="24"/>
        </w:rPr>
      </w:pPr>
      <w:r>
        <w:rPr>
          <w:rFonts w:cs="Times New Roman"/>
          <w:szCs w:val="24"/>
        </w:rPr>
        <w:t>parties to file and serve versions of the summary and written cases</w:t>
      </w:r>
      <w:r w:rsidR="00D30972">
        <w:rPr>
          <w:rFonts w:cs="Times New Roman"/>
          <w:szCs w:val="24"/>
        </w:rPr>
        <w:t>,</w:t>
      </w:r>
      <w:r>
        <w:rPr>
          <w:rFonts w:cs="Times New Roman"/>
          <w:szCs w:val="24"/>
        </w:rPr>
        <w:t xml:space="preserve"> amended solely to include references to the leave application book.</w:t>
      </w:r>
    </w:p>
    <w:p w14:paraId="02818C76" w14:textId="233A24AD" w:rsidR="00337C73" w:rsidRDefault="00337C73" w:rsidP="00011750">
      <w:pPr>
        <w:numPr>
          <w:ilvl w:val="1"/>
          <w:numId w:val="7"/>
        </w:numPr>
        <w:autoSpaceDE w:val="0"/>
        <w:autoSpaceDN w:val="0"/>
        <w:adjustRightInd w:val="0"/>
        <w:spacing w:after="240" w:line="240" w:lineRule="auto"/>
        <w:ind w:right="-7"/>
        <w:jc w:val="both"/>
        <w:rPr>
          <w:bCs/>
        </w:rPr>
      </w:pPr>
      <w:r>
        <w:t>Pursuant to Rule 64.45(2), an application for leave to appeal or appeal will be taken to be abandoned if an applicant does not</w:t>
      </w:r>
      <w:r w:rsidR="00B80B1A">
        <w:t xml:space="preserve"> </w:t>
      </w:r>
      <w:r w:rsidR="00582254">
        <w:t>provide</w:t>
      </w:r>
      <w:r w:rsidR="00B80B1A">
        <w:t xml:space="preserve"> </w:t>
      </w:r>
      <w:r>
        <w:t>or serve a leave application book within the time fixed or allowed by the Registrar</w:t>
      </w:r>
      <w:r w:rsidR="00DB2648">
        <w:t>,</w:t>
      </w:r>
      <w:r w:rsidR="000B0904">
        <w:t xml:space="preserve"> includ</w:t>
      </w:r>
      <w:r w:rsidR="00246D96">
        <w:t>ing</w:t>
      </w:r>
      <w:r w:rsidR="000B0904">
        <w:t xml:space="preserve"> </w:t>
      </w:r>
      <w:r w:rsidR="00DB2648">
        <w:t xml:space="preserve">the time </w:t>
      </w:r>
      <w:r w:rsidR="00EA44A6">
        <w:t xml:space="preserve">set </w:t>
      </w:r>
      <w:r w:rsidR="00DB2648">
        <w:t xml:space="preserve">by the </w:t>
      </w:r>
      <w:r w:rsidR="005D0FBA">
        <w:t>usual</w:t>
      </w:r>
      <w:r w:rsidR="00DB2648">
        <w:t xml:space="preserve"> directions</w:t>
      </w:r>
      <w:r>
        <w:t>.</w:t>
      </w:r>
    </w:p>
    <w:p w14:paraId="3EF6443A" w14:textId="4F148FFE" w:rsidR="00337C73" w:rsidRPr="00806E4B" w:rsidRDefault="00337C73" w:rsidP="00011750">
      <w:pPr>
        <w:numPr>
          <w:ilvl w:val="1"/>
          <w:numId w:val="7"/>
        </w:numPr>
        <w:autoSpaceDE w:val="0"/>
        <w:autoSpaceDN w:val="0"/>
        <w:adjustRightInd w:val="0"/>
        <w:spacing w:after="240" w:line="240" w:lineRule="auto"/>
        <w:ind w:right="-7"/>
        <w:jc w:val="both"/>
        <w:rPr>
          <w:bCs/>
        </w:rPr>
      </w:pPr>
      <w:r w:rsidRPr="0090220D">
        <w:t xml:space="preserve">It is recognised that occasionally the preparation of </w:t>
      </w:r>
      <w:r>
        <w:t xml:space="preserve">an application </w:t>
      </w:r>
      <w:r w:rsidRPr="0090220D">
        <w:t>book will take longer than expected.</w:t>
      </w:r>
      <w:r>
        <w:t xml:space="preserve"> </w:t>
      </w:r>
      <w:r w:rsidR="0036108B">
        <w:t xml:space="preserve">If the applicant seeks </w:t>
      </w:r>
      <w:r w:rsidR="00E2382C">
        <w:t xml:space="preserve">additional time </w:t>
      </w:r>
      <w:r w:rsidR="00AF705C">
        <w:t xml:space="preserve">so </w:t>
      </w:r>
      <w:r w:rsidR="00246D96">
        <w:t xml:space="preserve">as to </w:t>
      </w:r>
      <w:r>
        <w:t xml:space="preserve">avoid </w:t>
      </w:r>
      <w:r w:rsidRPr="0090220D">
        <w:t xml:space="preserve">the operation of </w:t>
      </w:r>
      <w:r>
        <w:t xml:space="preserve">Rule </w:t>
      </w:r>
      <w:r w:rsidRPr="0090220D">
        <w:t>64.45(2),</w:t>
      </w:r>
      <w:r w:rsidR="002028E0">
        <w:t xml:space="preserve"> </w:t>
      </w:r>
      <w:r w:rsidR="00AF705C">
        <w:t>a</w:t>
      </w:r>
      <w:r w:rsidR="001B5A1F">
        <w:t xml:space="preserve"> </w:t>
      </w:r>
      <w:r>
        <w:t>request for an extension must:</w:t>
      </w:r>
    </w:p>
    <w:p w14:paraId="08A42D7F" w14:textId="6B08A95B" w:rsidR="00337C73" w:rsidRPr="00806E4B" w:rsidRDefault="00CE561F" w:rsidP="00011750">
      <w:pPr>
        <w:numPr>
          <w:ilvl w:val="2"/>
          <w:numId w:val="7"/>
        </w:numPr>
        <w:autoSpaceDE w:val="0"/>
        <w:autoSpaceDN w:val="0"/>
        <w:adjustRightInd w:val="0"/>
        <w:spacing w:after="240" w:line="240" w:lineRule="auto"/>
        <w:ind w:right="-7"/>
        <w:jc w:val="both"/>
        <w:rPr>
          <w:bCs/>
        </w:rPr>
      </w:pPr>
      <w:r>
        <w:t>b</w:t>
      </w:r>
      <w:r w:rsidR="00556072" w:rsidRPr="00CE561F">
        <w:t xml:space="preserve">e </w:t>
      </w:r>
      <w:r w:rsidR="00337C73" w:rsidRPr="004400C0">
        <w:t>in writing</w:t>
      </w:r>
      <w:r w:rsidR="00337C73">
        <w:t>, copied to the respondent;</w:t>
      </w:r>
    </w:p>
    <w:p w14:paraId="54C1CD9A" w14:textId="62E4F29D" w:rsidR="001B5A1F" w:rsidRPr="001B5A1F" w:rsidRDefault="00CE561F" w:rsidP="00011750">
      <w:pPr>
        <w:numPr>
          <w:ilvl w:val="2"/>
          <w:numId w:val="7"/>
        </w:numPr>
        <w:autoSpaceDE w:val="0"/>
        <w:autoSpaceDN w:val="0"/>
        <w:adjustRightInd w:val="0"/>
        <w:spacing w:after="240" w:line="240" w:lineRule="auto"/>
        <w:ind w:right="-7"/>
        <w:jc w:val="both"/>
        <w:rPr>
          <w:bCs/>
        </w:rPr>
      </w:pPr>
      <w:r w:rsidRPr="00CE561F">
        <w:t xml:space="preserve">be made </w:t>
      </w:r>
      <w:r w:rsidR="00337C73" w:rsidRPr="004400C0">
        <w:t xml:space="preserve">well before </w:t>
      </w:r>
      <w:r w:rsidR="00337C73">
        <w:t>the due date</w:t>
      </w:r>
      <w:r w:rsidR="00D03324">
        <w:t xml:space="preserve"> (it should not</w:t>
      </w:r>
      <w:r w:rsidR="00CF74BA">
        <w:t xml:space="preserve"> </w:t>
      </w:r>
      <w:r w:rsidR="00D03324">
        <w:t xml:space="preserve">be assumed that the Registrar will be available to consider </w:t>
      </w:r>
      <w:r w:rsidR="00CF74BA">
        <w:t xml:space="preserve">or </w:t>
      </w:r>
      <w:r w:rsidR="00354FC1">
        <w:t xml:space="preserve">determine </w:t>
      </w:r>
      <w:r w:rsidR="00D03324">
        <w:t xml:space="preserve">an </w:t>
      </w:r>
      <w:r w:rsidR="00CF74BA">
        <w:t>extension</w:t>
      </w:r>
      <w:r w:rsidR="00B80BAF">
        <w:t xml:space="preserve"> request</w:t>
      </w:r>
      <w:r w:rsidR="00CF74BA">
        <w:t xml:space="preserve"> </w:t>
      </w:r>
      <w:r w:rsidR="00354FC1">
        <w:t xml:space="preserve">close to or </w:t>
      </w:r>
      <w:r w:rsidR="00D03324">
        <w:t>on the day it is made)</w:t>
      </w:r>
      <w:r w:rsidR="001B5A1F">
        <w:t>;</w:t>
      </w:r>
    </w:p>
    <w:p w14:paraId="519A7741" w14:textId="77777777" w:rsidR="004E281E" w:rsidRPr="004E281E" w:rsidRDefault="00D03324" w:rsidP="00011750">
      <w:pPr>
        <w:numPr>
          <w:ilvl w:val="2"/>
          <w:numId w:val="7"/>
        </w:numPr>
        <w:autoSpaceDE w:val="0"/>
        <w:autoSpaceDN w:val="0"/>
        <w:adjustRightInd w:val="0"/>
        <w:spacing w:after="240" w:line="240" w:lineRule="auto"/>
        <w:ind w:right="-7"/>
        <w:jc w:val="both"/>
        <w:rPr>
          <w:bCs/>
        </w:rPr>
      </w:pPr>
      <w:r>
        <w:t>include an explanation of the reason for the request</w:t>
      </w:r>
      <w:r w:rsidR="004E281E">
        <w:t>; and</w:t>
      </w:r>
    </w:p>
    <w:p w14:paraId="1D72075A" w14:textId="147C5654" w:rsidR="00337C73" w:rsidRDefault="009E24CE" w:rsidP="00011750">
      <w:pPr>
        <w:numPr>
          <w:ilvl w:val="2"/>
          <w:numId w:val="7"/>
        </w:numPr>
        <w:autoSpaceDE w:val="0"/>
        <w:autoSpaceDN w:val="0"/>
        <w:adjustRightInd w:val="0"/>
        <w:spacing w:after="240" w:line="240" w:lineRule="auto"/>
        <w:ind w:right="-7"/>
        <w:jc w:val="both"/>
        <w:rPr>
          <w:bCs/>
        </w:rPr>
      </w:pPr>
      <w:r>
        <w:t xml:space="preserve">state precisely the </w:t>
      </w:r>
      <w:r w:rsidR="002B3E1C">
        <w:t xml:space="preserve">length </w:t>
      </w:r>
      <w:r>
        <w:t>of extension requested, giving a proposed new date for compliance</w:t>
      </w:r>
      <w:r w:rsidR="00337C73">
        <w:t>.</w:t>
      </w:r>
    </w:p>
    <w:p w14:paraId="49097657" w14:textId="089DC449" w:rsidR="0007213C" w:rsidRPr="002631B4" w:rsidRDefault="0007213C" w:rsidP="00011750">
      <w:pPr>
        <w:numPr>
          <w:ilvl w:val="1"/>
          <w:numId w:val="7"/>
        </w:numPr>
        <w:autoSpaceDE w:val="0"/>
        <w:autoSpaceDN w:val="0"/>
        <w:adjustRightInd w:val="0"/>
        <w:spacing w:after="240" w:line="240" w:lineRule="auto"/>
        <w:ind w:right="-7"/>
        <w:jc w:val="both"/>
        <w:rPr>
          <w:bCs/>
        </w:rPr>
      </w:pPr>
      <w:r w:rsidRPr="00DC3FAC">
        <w:rPr>
          <w:bCs/>
        </w:rPr>
        <w:t xml:space="preserve">In relation to a book for an application other than for leave to appeal that is to be considered separately from the </w:t>
      </w:r>
      <w:r>
        <w:t>application for leave to appeal or appeal,</w:t>
      </w:r>
      <w:r>
        <w:rPr>
          <w:rStyle w:val="FootnoteReference"/>
        </w:rPr>
        <w:footnoteReference w:id="5"/>
      </w:r>
      <w:r>
        <w:t xml:space="preserve"> the Registrar will give directions or make orders as the</w:t>
      </w:r>
      <w:r w:rsidR="00AF705C">
        <w:t xml:space="preserve"> Registrar</w:t>
      </w:r>
      <w:r>
        <w:t xml:space="preserve"> consider</w:t>
      </w:r>
      <w:r w:rsidR="00167450">
        <w:t>s</w:t>
      </w:r>
      <w:r>
        <w:t xml:space="preserve"> appropriate regarding the preparation, </w:t>
      </w:r>
      <w:r w:rsidR="007D417F">
        <w:t>provision</w:t>
      </w:r>
      <w:r>
        <w:t xml:space="preserve"> and service of the book.</w:t>
      </w:r>
    </w:p>
    <w:p w14:paraId="54EF49BE" w14:textId="09571B5B" w:rsidR="00EA7AF2" w:rsidRPr="009E5D0C" w:rsidRDefault="00EA7AF2" w:rsidP="00A3344F">
      <w:pPr>
        <w:keepNext/>
        <w:autoSpaceDE w:val="0"/>
        <w:autoSpaceDN w:val="0"/>
        <w:adjustRightInd w:val="0"/>
        <w:spacing w:after="240" w:line="240" w:lineRule="auto"/>
        <w:ind w:right="-6"/>
        <w:jc w:val="both"/>
        <w:rPr>
          <w:b/>
        </w:rPr>
      </w:pPr>
      <w:r>
        <w:rPr>
          <w:b/>
        </w:rPr>
        <w:t>Responsibility for prepar</w:t>
      </w:r>
      <w:r w:rsidR="00FE4EA7">
        <w:rPr>
          <w:b/>
        </w:rPr>
        <w:t>ing</w:t>
      </w:r>
      <w:r>
        <w:rPr>
          <w:b/>
        </w:rPr>
        <w:t xml:space="preserve"> an application book</w:t>
      </w:r>
    </w:p>
    <w:p w14:paraId="7AECF23C" w14:textId="1EA1A5F1" w:rsidR="00EA7AF2" w:rsidRDefault="00EA7AF2" w:rsidP="00011750">
      <w:pPr>
        <w:pStyle w:val="ListParagraph"/>
        <w:numPr>
          <w:ilvl w:val="1"/>
          <w:numId w:val="7"/>
        </w:numPr>
        <w:spacing w:after="240" w:line="240" w:lineRule="auto"/>
        <w:contextualSpacing w:val="0"/>
        <w:rPr>
          <w:rFonts w:cs="Times New Roman"/>
          <w:szCs w:val="24"/>
        </w:rPr>
      </w:pPr>
      <w:r>
        <w:rPr>
          <w:rFonts w:cs="Times New Roman"/>
          <w:szCs w:val="24"/>
        </w:rPr>
        <w:t>Unless ordered or directed otherwise:</w:t>
      </w:r>
      <w:r w:rsidR="007D5DA3">
        <w:rPr>
          <w:rStyle w:val="FootnoteReference"/>
          <w:rFonts w:cs="Times New Roman"/>
          <w:szCs w:val="24"/>
        </w:rPr>
        <w:footnoteReference w:id="6"/>
      </w:r>
    </w:p>
    <w:p w14:paraId="6F15DD6F" w14:textId="277FEA48" w:rsidR="00EA7AF2" w:rsidRDefault="00EA7AF2"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a leave application book must be prepared, </w:t>
      </w:r>
      <w:r w:rsidR="00873E0D">
        <w:rPr>
          <w:rFonts w:cs="Times New Roman"/>
          <w:szCs w:val="24"/>
        </w:rPr>
        <w:t>provided</w:t>
      </w:r>
      <w:r>
        <w:rPr>
          <w:rFonts w:cs="Times New Roman"/>
          <w:szCs w:val="24"/>
        </w:rPr>
        <w:t xml:space="preserve"> and served by the applicant;</w:t>
      </w:r>
    </w:p>
    <w:p w14:paraId="34DCCC0F" w14:textId="714B83C0" w:rsidR="00EA7AF2" w:rsidRDefault="00EA7AF2"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an application book for an application other than for leave to appeal that is to be determined separately to the application for leave to appeal or appeal must be prepared, </w:t>
      </w:r>
      <w:r w:rsidR="00873E0D">
        <w:rPr>
          <w:rFonts w:cs="Times New Roman"/>
          <w:szCs w:val="24"/>
        </w:rPr>
        <w:t>provided</w:t>
      </w:r>
      <w:r>
        <w:rPr>
          <w:rFonts w:cs="Times New Roman"/>
          <w:szCs w:val="24"/>
        </w:rPr>
        <w:t xml:space="preserve"> and served by the party making the application.</w:t>
      </w:r>
    </w:p>
    <w:p w14:paraId="4F3C2A6D" w14:textId="0172358B" w:rsidR="00BE1C17" w:rsidRDefault="00BE1C17" w:rsidP="00A3344F">
      <w:pPr>
        <w:keepNext/>
        <w:spacing w:after="240" w:line="240" w:lineRule="auto"/>
        <w:rPr>
          <w:rFonts w:cs="Times New Roman"/>
          <w:b/>
          <w:bCs/>
          <w:szCs w:val="24"/>
        </w:rPr>
      </w:pPr>
      <w:r>
        <w:rPr>
          <w:rFonts w:cs="Times New Roman"/>
          <w:b/>
          <w:bCs/>
          <w:szCs w:val="24"/>
        </w:rPr>
        <w:t>Overriding principles</w:t>
      </w:r>
    </w:p>
    <w:p w14:paraId="6B7CD099" w14:textId="1D584844" w:rsidR="00BE1C17" w:rsidRDefault="00FC7C82" w:rsidP="00011750">
      <w:pPr>
        <w:pStyle w:val="ListParagraph"/>
        <w:numPr>
          <w:ilvl w:val="1"/>
          <w:numId w:val="7"/>
        </w:numPr>
        <w:spacing w:after="240" w:line="240" w:lineRule="auto"/>
        <w:contextualSpacing w:val="0"/>
        <w:rPr>
          <w:rFonts w:cs="Times New Roman"/>
          <w:szCs w:val="24"/>
        </w:rPr>
      </w:pPr>
      <w:r>
        <w:rPr>
          <w:rFonts w:cs="Times New Roman"/>
          <w:szCs w:val="24"/>
        </w:rPr>
        <w:t>Application books must be prepared as economically as possible</w:t>
      </w:r>
      <w:r w:rsidR="00E403FA">
        <w:rPr>
          <w:rFonts w:cs="Times New Roman"/>
          <w:szCs w:val="24"/>
        </w:rPr>
        <w:t xml:space="preserve"> and </w:t>
      </w:r>
      <w:r w:rsidR="008714F5">
        <w:rPr>
          <w:rFonts w:cs="Times New Roman"/>
          <w:szCs w:val="24"/>
        </w:rPr>
        <w:t xml:space="preserve">must </w:t>
      </w:r>
      <w:r w:rsidR="00BC69CE">
        <w:rPr>
          <w:rFonts w:cs="Times New Roman"/>
          <w:szCs w:val="24"/>
        </w:rPr>
        <w:t xml:space="preserve">only contain </w:t>
      </w:r>
      <w:r w:rsidR="004C530B">
        <w:rPr>
          <w:rFonts w:cs="Times New Roman"/>
          <w:szCs w:val="24"/>
        </w:rPr>
        <w:t xml:space="preserve">documents necessary for </w:t>
      </w:r>
      <w:r w:rsidR="00167450">
        <w:rPr>
          <w:rFonts w:cs="Times New Roman"/>
          <w:szCs w:val="24"/>
        </w:rPr>
        <w:t xml:space="preserve">the </w:t>
      </w:r>
      <w:r w:rsidR="0006687A">
        <w:rPr>
          <w:rFonts w:cs="Times New Roman"/>
          <w:szCs w:val="24"/>
        </w:rPr>
        <w:t xml:space="preserve">determination of the application or </w:t>
      </w:r>
      <w:r w:rsidR="00167450">
        <w:rPr>
          <w:rFonts w:cs="Times New Roman"/>
          <w:szCs w:val="24"/>
        </w:rPr>
        <w:t xml:space="preserve">the </w:t>
      </w:r>
      <w:r w:rsidR="0006687A">
        <w:rPr>
          <w:rFonts w:cs="Times New Roman"/>
          <w:szCs w:val="24"/>
        </w:rPr>
        <w:t xml:space="preserve">appeal </w:t>
      </w:r>
      <w:r w:rsidR="00E30DAD">
        <w:rPr>
          <w:rFonts w:cs="Times New Roman"/>
          <w:szCs w:val="24"/>
        </w:rPr>
        <w:t xml:space="preserve">to which </w:t>
      </w:r>
      <w:r w:rsidR="00246D96">
        <w:rPr>
          <w:rFonts w:cs="Times New Roman"/>
          <w:szCs w:val="24"/>
        </w:rPr>
        <w:t xml:space="preserve">they </w:t>
      </w:r>
      <w:r w:rsidR="00E30DAD">
        <w:rPr>
          <w:rFonts w:cs="Times New Roman"/>
          <w:szCs w:val="24"/>
        </w:rPr>
        <w:t>relate</w:t>
      </w:r>
      <w:r w:rsidR="0006687A">
        <w:rPr>
          <w:rFonts w:cs="Times New Roman"/>
          <w:szCs w:val="24"/>
        </w:rPr>
        <w:t>.</w:t>
      </w:r>
      <w:r w:rsidR="00403E16">
        <w:rPr>
          <w:rFonts w:cs="Times New Roman"/>
          <w:szCs w:val="24"/>
        </w:rPr>
        <w:t xml:space="preserve"> It should not simply reproduce </w:t>
      </w:r>
      <w:r w:rsidR="00A92DDD">
        <w:rPr>
          <w:rFonts w:cs="Times New Roman"/>
          <w:szCs w:val="24"/>
        </w:rPr>
        <w:t xml:space="preserve">all </w:t>
      </w:r>
      <w:r w:rsidR="00403E16">
        <w:rPr>
          <w:rFonts w:cs="Times New Roman"/>
          <w:szCs w:val="24"/>
        </w:rPr>
        <w:t>documents that were before the lower court or tribunal</w:t>
      </w:r>
      <w:r w:rsidR="00A92DDD">
        <w:rPr>
          <w:rFonts w:cs="Times New Roman"/>
          <w:szCs w:val="24"/>
        </w:rPr>
        <w:t>.</w:t>
      </w:r>
    </w:p>
    <w:p w14:paraId="5E44C91A" w14:textId="710520B6" w:rsidR="00FC7C82" w:rsidRDefault="00C86B6D" w:rsidP="00011750">
      <w:pPr>
        <w:pStyle w:val="ListParagraph"/>
        <w:numPr>
          <w:ilvl w:val="1"/>
          <w:numId w:val="7"/>
        </w:numPr>
        <w:spacing w:after="240" w:line="240" w:lineRule="auto"/>
        <w:contextualSpacing w:val="0"/>
        <w:rPr>
          <w:rFonts w:cs="Times New Roman"/>
          <w:szCs w:val="24"/>
        </w:rPr>
      </w:pPr>
      <w:bookmarkStart w:id="9" w:name="_Ref171513165"/>
      <w:r>
        <w:rPr>
          <w:rFonts w:cs="Times New Roman"/>
          <w:szCs w:val="24"/>
        </w:rPr>
        <w:t>Parties’ submissions in relation to the grounds of appeal are expected to be set out in their written cases filed in the Court of Appeal. Accordingly, w</w:t>
      </w:r>
      <w:r w:rsidR="001F71BA">
        <w:rPr>
          <w:rFonts w:cs="Times New Roman"/>
          <w:szCs w:val="24"/>
        </w:rPr>
        <w:t>ritten submissions relied on in the lower court must not be included unless necessary</w:t>
      </w:r>
      <w:r w:rsidR="002735B8">
        <w:rPr>
          <w:rFonts w:cs="Times New Roman"/>
          <w:szCs w:val="24"/>
        </w:rPr>
        <w:t xml:space="preserve">, such as where a ground </w:t>
      </w:r>
      <w:r w:rsidR="009C6E12">
        <w:rPr>
          <w:rFonts w:cs="Times New Roman"/>
          <w:szCs w:val="24"/>
        </w:rPr>
        <w:t xml:space="preserve">of appeal alleges that a particular submission </w:t>
      </w:r>
      <w:r w:rsidR="00E63FE9">
        <w:rPr>
          <w:rFonts w:cs="Times New Roman"/>
          <w:szCs w:val="24"/>
        </w:rPr>
        <w:t>was not considered</w:t>
      </w:r>
      <w:r w:rsidR="003935EE">
        <w:rPr>
          <w:rFonts w:cs="Times New Roman"/>
          <w:szCs w:val="24"/>
        </w:rPr>
        <w:t xml:space="preserve"> or was misconstrued</w:t>
      </w:r>
      <w:r w:rsidR="00536982">
        <w:rPr>
          <w:rFonts w:cs="Times New Roman"/>
          <w:szCs w:val="24"/>
        </w:rPr>
        <w:t xml:space="preserve"> by the </w:t>
      </w:r>
      <w:r w:rsidR="003D5032">
        <w:rPr>
          <w:rFonts w:cs="Times New Roman"/>
          <w:szCs w:val="24"/>
        </w:rPr>
        <w:t>lower court</w:t>
      </w:r>
      <w:r w:rsidR="00E63FE9">
        <w:rPr>
          <w:rFonts w:cs="Times New Roman"/>
          <w:szCs w:val="24"/>
        </w:rPr>
        <w:t xml:space="preserve">. </w:t>
      </w:r>
      <w:r>
        <w:rPr>
          <w:rFonts w:cs="Times New Roman"/>
          <w:szCs w:val="24"/>
        </w:rPr>
        <w:t>I</w:t>
      </w:r>
      <w:r w:rsidR="00911CAA">
        <w:rPr>
          <w:rFonts w:cs="Times New Roman"/>
          <w:szCs w:val="24"/>
        </w:rPr>
        <w:t>r</w:t>
      </w:r>
      <w:r>
        <w:rPr>
          <w:rFonts w:cs="Times New Roman"/>
          <w:szCs w:val="24"/>
        </w:rPr>
        <w:t>relevant parts</w:t>
      </w:r>
      <w:r w:rsidR="002F797A">
        <w:rPr>
          <w:rFonts w:cs="Times New Roman"/>
          <w:szCs w:val="24"/>
        </w:rPr>
        <w:t xml:space="preserve"> of lower court submissions</w:t>
      </w:r>
      <w:r>
        <w:rPr>
          <w:rFonts w:cs="Times New Roman"/>
          <w:szCs w:val="24"/>
        </w:rPr>
        <w:t xml:space="preserve"> are to be </w:t>
      </w:r>
      <w:r w:rsidR="00911CAA">
        <w:rPr>
          <w:rFonts w:cs="Times New Roman"/>
          <w:szCs w:val="24"/>
        </w:rPr>
        <w:t>ex</w:t>
      </w:r>
      <w:r>
        <w:rPr>
          <w:rFonts w:cs="Times New Roman"/>
          <w:szCs w:val="24"/>
        </w:rPr>
        <w:t>cluded.</w:t>
      </w:r>
      <w:bookmarkEnd w:id="9"/>
    </w:p>
    <w:p w14:paraId="73BC8DE8" w14:textId="1C8EF9DC" w:rsidR="00613AE4" w:rsidRDefault="00613AE4"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Evidence that was not before the lower court must not be included </w:t>
      </w:r>
      <w:r w:rsidR="00F130B3">
        <w:rPr>
          <w:rFonts w:cs="Times New Roman"/>
          <w:szCs w:val="24"/>
        </w:rPr>
        <w:t>in an application book</w:t>
      </w:r>
      <w:r w:rsidR="00C97490">
        <w:rPr>
          <w:rFonts w:cs="Times New Roman"/>
          <w:szCs w:val="24"/>
        </w:rPr>
        <w:t xml:space="preserve"> </w:t>
      </w:r>
      <w:r w:rsidR="004C26DD">
        <w:rPr>
          <w:rFonts w:cs="Times New Roman"/>
          <w:szCs w:val="24"/>
        </w:rPr>
        <w:t>except as part of an application under Rule 64.13</w:t>
      </w:r>
      <w:r w:rsidR="00A44BF3">
        <w:rPr>
          <w:rFonts w:cs="Times New Roman"/>
          <w:szCs w:val="24"/>
        </w:rPr>
        <w:t xml:space="preserve">, in which case all such </w:t>
      </w:r>
      <w:r w:rsidR="00332EA5">
        <w:rPr>
          <w:rFonts w:cs="Times New Roman"/>
          <w:szCs w:val="24"/>
        </w:rPr>
        <w:t>further evidence sought to be relied upon will be included in section B</w:t>
      </w:r>
      <w:r w:rsidR="009016AB">
        <w:rPr>
          <w:rFonts w:cs="Times New Roman"/>
          <w:szCs w:val="24"/>
        </w:rPr>
        <w:t xml:space="preserve"> of the application book</w:t>
      </w:r>
      <w:r w:rsidR="00332EA5">
        <w:rPr>
          <w:rFonts w:cs="Times New Roman"/>
          <w:szCs w:val="24"/>
        </w:rPr>
        <w:t>.</w:t>
      </w:r>
    </w:p>
    <w:p w14:paraId="2E715263" w14:textId="023D939B" w:rsidR="006E71A6" w:rsidRDefault="00A310B7" w:rsidP="00011750">
      <w:pPr>
        <w:pStyle w:val="ListParagraph"/>
        <w:numPr>
          <w:ilvl w:val="1"/>
          <w:numId w:val="7"/>
        </w:numPr>
        <w:spacing w:after="240" w:line="240" w:lineRule="auto"/>
        <w:contextualSpacing w:val="0"/>
        <w:rPr>
          <w:rFonts w:cs="Times New Roman"/>
          <w:szCs w:val="24"/>
        </w:rPr>
      </w:pPr>
      <w:bookmarkStart w:id="10" w:name="_Ref174640174"/>
      <w:r>
        <w:rPr>
          <w:rFonts w:cs="Times New Roman"/>
          <w:szCs w:val="24"/>
        </w:rPr>
        <w:t>Duplicate copies of document</w:t>
      </w:r>
      <w:r w:rsidR="00E01293">
        <w:rPr>
          <w:rFonts w:cs="Times New Roman"/>
          <w:szCs w:val="24"/>
        </w:rPr>
        <w:t>s</w:t>
      </w:r>
      <w:r>
        <w:rPr>
          <w:rFonts w:cs="Times New Roman"/>
          <w:szCs w:val="24"/>
        </w:rPr>
        <w:t xml:space="preserve"> must not be included</w:t>
      </w:r>
      <w:r w:rsidR="00787657">
        <w:rPr>
          <w:rFonts w:cs="Times New Roman"/>
          <w:szCs w:val="24"/>
        </w:rPr>
        <w:t xml:space="preserve"> in an application book</w:t>
      </w:r>
      <w:r w:rsidR="006E71A6">
        <w:rPr>
          <w:rFonts w:cs="Times New Roman"/>
          <w:szCs w:val="24"/>
        </w:rPr>
        <w:t>.</w:t>
      </w:r>
      <w:r w:rsidR="00D224F8">
        <w:rPr>
          <w:rFonts w:cs="Times New Roman"/>
          <w:szCs w:val="24"/>
        </w:rPr>
        <w:t xml:space="preserve"> </w:t>
      </w:r>
      <w:r w:rsidR="006F3FFB">
        <w:rPr>
          <w:rFonts w:cs="Times New Roman"/>
          <w:szCs w:val="24"/>
        </w:rPr>
        <w:t xml:space="preserve">If </w:t>
      </w:r>
      <w:r w:rsidR="00D224F8">
        <w:rPr>
          <w:rFonts w:cs="Times New Roman"/>
          <w:szCs w:val="24"/>
        </w:rPr>
        <w:t>a document is listed more than once in the index,</w:t>
      </w:r>
      <w:r w:rsidR="00EA17C5">
        <w:rPr>
          <w:rFonts w:cs="Times New Roman"/>
          <w:szCs w:val="24"/>
        </w:rPr>
        <w:t xml:space="preserve"> </w:t>
      </w:r>
      <w:r w:rsidR="008A5F3D">
        <w:rPr>
          <w:bCs/>
        </w:rPr>
        <w:t xml:space="preserve">state ‘Not reproduced’ or ‘N/R’ in the ‘Page’ column </w:t>
      </w:r>
      <w:r w:rsidR="00D31108">
        <w:rPr>
          <w:bCs/>
        </w:rPr>
        <w:t xml:space="preserve">of the index </w:t>
      </w:r>
      <w:r w:rsidR="008A5F3D">
        <w:rPr>
          <w:bCs/>
        </w:rPr>
        <w:t>for all entries save for the item that corresponds to where the document will be located</w:t>
      </w:r>
      <w:r w:rsidR="006F3FFB">
        <w:rPr>
          <w:rFonts w:cs="Times New Roman"/>
          <w:szCs w:val="24"/>
        </w:rPr>
        <w:t>.</w:t>
      </w:r>
      <w:r w:rsidR="0090202D">
        <w:rPr>
          <w:rStyle w:val="FootnoteReference"/>
          <w:rFonts w:cs="Times New Roman"/>
          <w:szCs w:val="24"/>
        </w:rPr>
        <w:footnoteReference w:id="7"/>
      </w:r>
      <w:bookmarkEnd w:id="10"/>
    </w:p>
    <w:p w14:paraId="624B6D1F" w14:textId="4E04EFD3" w:rsidR="002735B8" w:rsidRPr="00BE1C17" w:rsidRDefault="00336E09"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If unnecessary or illegible documents are included, the costs of that inclusion and rectification </w:t>
      </w:r>
      <w:r w:rsidR="00CE4510">
        <w:rPr>
          <w:rFonts w:cs="Times New Roman"/>
          <w:szCs w:val="24"/>
        </w:rPr>
        <w:t>will be expected to fall on the practitioner or party responsible.</w:t>
      </w:r>
    </w:p>
    <w:p w14:paraId="62FFA232" w14:textId="5C6614A4" w:rsidR="003E3E9E" w:rsidRPr="005D0918" w:rsidRDefault="005D0918" w:rsidP="00A3344F">
      <w:pPr>
        <w:keepNext/>
        <w:spacing w:after="240" w:line="240" w:lineRule="auto"/>
        <w:rPr>
          <w:rFonts w:cs="Times New Roman"/>
          <w:b/>
          <w:bCs/>
          <w:szCs w:val="24"/>
        </w:rPr>
      </w:pPr>
      <w:r w:rsidRPr="005D0918">
        <w:rPr>
          <w:rFonts w:cs="Times New Roman"/>
          <w:b/>
          <w:bCs/>
          <w:szCs w:val="24"/>
        </w:rPr>
        <w:t>Application book index</w:t>
      </w:r>
    </w:p>
    <w:p w14:paraId="59F01680" w14:textId="53AE74F2" w:rsidR="005F4CFA" w:rsidRDefault="00492515" w:rsidP="00011750">
      <w:pPr>
        <w:numPr>
          <w:ilvl w:val="1"/>
          <w:numId w:val="7"/>
        </w:numPr>
        <w:autoSpaceDE w:val="0"/>
        <w:autoSpaceDN w:val="0"/>
        <w:adjustRightInd w:val="0"/>
        <w:spacing w:after="240" w:line="240" w:lineRule="auto"/>
        <w:ind w:right="-7"/>
        <w:jc w:val="both"/>
        <w:rPr>
          <w:bCs/>
        </w:rPr>
      </w:pPr>
      <w:r>
        <w:rPr>
          <w:bCs/>
        </w:rPr>
        <w:t xml:space="preserve">Regardless of the type of application or appeal to which the </w:t>
      </w:r>
      <w:r w:rsidR="006A06B9">
        <w:rPr>
          <w:bCs/>
        </w:rPr>
        <w:t xml:space="preserve">application </w:t>
      </w:r>
      <w:r>
        <w:rPr>
          <w:bCs/>
        </w:rPr>
        <w:t>book relates, t</w:t>
      </w:r>
      <w:r w:rsidR="005F4CFA">
        <w:rPr>
          <w:bCs/>
        </w:rPr>
        <w:t xml:space="preserve">he index must be in accordance with the template at </w:t>
      </w:r>
      <w:r w:rsidR="005F4CFA" w:rsidRPr="003E0C7A">
        <w:rPr>
          <w:bCs/>
        </w:rPr>
        <w:t xml:space="preserve">Annexure </w:t>
      </w:r>
      <w:r w:rsidR="003E0C7A" w:rsidRPr="003E0C7A">
        <w:rPr>
          <w:bCs/>
        </w:rPr>
        <w:t>3</w:t>
      </w:r>
      <w:r w:rsidR="005F4CFA">
        <w:rPr>
          <w:bCs/>
        </w:rPr>
        <w:t>.</w:t>
      </w:r>
      <w:r w:rsidR="006B2CDD">
        <w:rPr>
          <w:rStyle w:val="FootnoteReference"/>
          <w:bCs/>
        </w:rPr>
        <w:footnoteReference w:id="8"/>
      </w:r>
      <w:r w:rsidR="00680BC0">
        <w:rPr>
          <w:bCs/>
        </w:rPr>
        <w:t xml:space="preserve"> That template is available on the Supreme Court website via this link: </w:t>
      </w:r>
      <w:hyperlink r:id="rId9" w:history="1">
        <w:r w:rsidR="00680BC0">
          <w:rPr>
            <w:rStyle w:val="Hyperlink"/>
          </w:rPr>
          <w:t>Application Book Index - Court of Appeal - Civil | The Supreme Court of Victoria</w:t>
        </w:r>
      </w:hyperlink>
    </w:p>
    <w:p w14:paraId="0E8640AF" w14:textId="215D4018" w:rsidR="0056650E" w:rsidRDefault="005F4CFA" w:rsidP="00011750">
      <w:pPr>
        <w:numPr>
          <w:ilvl w:val="1"/>
          <w:numId w:val="7"/>
        </w:numPr>
        <w:autoSpaceDE w:val="0"/>
        <w:autoSpaceDN w:val="0"/>
        <w:adjustRightInd w:val="0"/>
        <w:spacing w:after="240" w:line="240" w:lineRule="auto"/>
        <w:ind w:right="-7"/>
        <w:jc w:val="both"/>
        <w:rPr>
          <w:bCs/>
        </w:rPr>
      </w:pPr>
      <w:bookmarkStart w:id="11" w:name="_Ref171607813"/>
      <w:r>
        <w:rPr>
          <w:bCs/>
        </w:rPr>
        <w:t xml:space="preserve">As shown in the template, </w:t>
      </w:r>
      <w:r w:rsidR="00C31D46">
        <w:rPr>
          <w:bCs/>
        </w:rPr>
        <w:t xml:space="preserve">the index </w:t>
      </w:r>
      <w:r w:rsidR="0056650E">
        <w:rPr>
          <w:bCs/>
        </w:rPr>
        <w:t xml:space="preserve">must </w:t>
      </w:r>
      <w:r w:rsidR="00905C13">
        <w:rPr>
          <w:bCs/>
        </w:rPr>
        <w:t>comprise all</w:t>
      </w:r>
      <w:r w:rsidR="004B126E">
        <w:rPr>
          <w:bCs/>
        </w:rPr>
        <w:t xml:space="preserve"> of the following sections</w:t>
      </w:r>
      <w:r w:rsidR="00426626">
        <w:rPr>
          <w:bCs/>
        </w:rPr>
        <w:t xml:space="preserve">, in the </w:t>
      </w:r>
      <w:r w:rsidR="006A06B9">
        <w:rPr>
          <w:bCs/>
        </w:rPr>
        <w:t xml:space="preserve">following </w:t>
      </w:r>
      <w:r w:rsidR="00426626">
        <w:rPr>
          <w:bCs/>
        </w:rPr>
        <w:t>order</w:t>
      </w:r>
      <w:r w:rsidR="003809EC">
        <w:rPr>
          <w:bCs/>
        </w:rPr>
        <w:t xml:space="preserve"> and with each being labelled </w:t>
      </w:r>
      <w:r w:rsidR="003809EC" w:rsidRPr="004400C0">
        <w:rPr>
          <w:bCs/>
        </w:rPr>
        <w:t>exactly</w:t>
      </w:r>
      <w:r w:rsidR="003809EC">
        <w:rPr>
          <w:bCs/>
        </w:rPr>
        <w:t xml:space="preserve"> </w:t>
      </w:r>
      <w:r w:rsidR="00CE6FE8">
        <w:rPr>
          <w:bCs/>
        </w:rPr>
        <w:t>as follows</w:t>
      </w:r>
      <w:r w:rsidR="004B126E">
        <w:rPr>
          <w:bCs/>
        </w:rPr>
        <w:t>:</w:t>
      </w:r>
      <w:bookmarkEnd w:id="11"/>
    </w:p>
    <w:p w14:paraId="122C5465" w14:textId="690BE7AC" w:rsidR="004B126E" w:rsidRDefault="004B126E" w:rsidP="00011750">
      <w:pPr>
        <w:autoSpaceDE w:val="0"/>
        <w:autoSpaceDN w:val="0"/>
        <w:adjustRightInd w:val="0"/>
        <w:spacing w:after="240" w:line="240" w:lineRule="auto"/>
        <w:ind w:left="1134" w:right="-7"/>
        <w:jc w:val="both"/>
        <w:rPr>
          <w:bCs/>
        </w:rPr>
      </w:pPr>
      <w:r>
        <w:rPr>
          <w:bCs/>
        </w:rPr>
        <w:t>A.</w:t>
      </w:r>
      <w:r w:rsidR="00455E20">
        <w:rPr>
          <w:bCs/>
        </w:rPr>
        <w:t xml:space="preserve"> </w:t>
      </w:r>
      <w:r>
        <w:rPr>
          <w:bCs/>
        </w:rPr>
        <w:t>Appeal documents</w:t>
      </w:r>
    </w:p>
    <w:p w14:paraId="4C9547FA" w14:textId="5622C301" w:rsidR="004B126E" w:rsidRDefault="004B126E" w:rsidP="00011750">
      <w:pPr>
        <w:autoSpaceDE w:val="0"/>
        <w:autoSpaceDN w:val="0"/>
        <w:adjustRightInd w:val="0"/>
        <w:spacing w:after="240" w:line="240" w:lineRule="auto"/>
        <w:ind w:left="1134" w:right="-7"/>
        <w:jc w:val="both"/>
        <w:rPr>
          <w:bCs/>
        </w:rPr>
      </w:pPr>
      <w:r>
        <w:rPr>
          <w:bCs/>
        </w:rPr>
        <w:t>B.</w:t>
      </w:r>
      <w:r w:rsidR="00455E20">
        <w:rPr>
          <w:bCs/>
        </w:rPr>
        <w:t xml:space="preserve"> </w:t>
      </w:r>
      <w:r w:rsidR="00BF29EA">
        <w:rPr>
          <w:bCs/>
        </w:rPr>
        <w:t>Other applications</w:t>
      </w:r>
    </w:p>
    <w:p w14:paraId="190A1EFE" w14:textId="28BE8D25" w:rsidR="00BF29EA" w:rsidRDefault="00BF29EA" w:rsidP="00011750">
      <w:pPr>
        <w:autoSpaceDE w:val="0"/>
        <w:autoSpaceDN w:val="0"/>
        <w:adjustRightInd w:val="0"/>
        <w:spacing w:after="240" w:line="240" w:lineRule="auto"/>
        <w:ind w:left="1134" w:right="-7"/>
        <w:jc w:val="both"/>
        <w:rPr>
          <w:bCs/>
        </w:rPr>
      </w:pPr>
      <w:r>
        <w:rPr>
          <w:bCs/>
        </w:rPr>
        <w:t>C.</w:t>
      </w:r>
      <w:r w:rsidR="00455E20">
        <w:rPr>
          <w:bCs/>
        </w:rPr>
        <w:t xml:space="preserve"> </w:t>
      </w:r>
      <w:r>
        <w:rPr>
          <w:bCs/>
        </w:rPr>
        <w:t>Lower court reasons and orders</w:t>
      </w:r>
    </w:p>
    <w:p w14:paraId="6FD187DA" w14:textId="090FD220" w:rsidR="00BF29EA" w:rsidRDefault="00BF29EA" w:rsidP="00011750">
      <w:pPr>
        <w:autoSpaceDE w:val="0"/>
        <w:autoSpaceDN w:val="0"/>
        <w:adjustRightInd w:val="0"/>
        <w:spacing w:after="240" w:line="240" w:lineRule="auto"/>
        <w:ind w:left="1134" w:right="-7"/>
        <w:jc w:val="both"/>
        <w:rPr>
          <w:bCs/>
        </w:rPr>
      </w:pPr>
      <w:r>
        <w:rPr>
          <w:bCs/>
        </w:rPr>
        <w:t>D.</w:t>
      </w:r>
      <w:r w:rsidR="00455E20">
        <w:rPr>
          <w:bCs/>
        </w:rPr>
        <w:t xml:space="preserve"> </w:t>
      </w:r>
      <w:r>
        <w:rPr>
          <w:bCs/>
        </w:rPr>
        <w:t>Significant documents</w:t>
      </w:r>
    </w:p>
    <w:p w14:paraId="4636B990" w14:textId="05BE1976" w:rsidR="00BF29EA" w:rsidRDefault="00BF29EA" w:rsidP="00011750">
      <w:pPr>
        <w:autoSpaceDE w:val="0"/>
        <w:autoSpaceDN w:val="0"/>
        <w:adjustRightInd w:val="0"/>
        <w:spacing w:after="240" w:line="240" w:lineRule="auto"/>
        <w:ind w:left="1134" w:right="-7"/>
        <w:jc w:val="both"/>
        <w:rPr>
          <w:bCs/>
        </w:rPr>
      </w:pPr>
      <w:r>
        <w:rPr>
          <w:bCs/>
        </w:rPr>
        <w:t>E.</w:t>
      </w:r>
      <w:r w:rsidR="00455E20">
        <w:rPr>
          <w:bCs/>
        </w:rPr>
        <w:t xml:space="preserve"> </w:t>
      </w:r>
      <w:r w:rsidR="00ED0572">
        <w:rPr>
          <w:bCs/>
        </w:rPr>
        <w:t>Lower court process and pleadings</w:t>
      </w:r>
    </w:p>
    <w:p w14:paraId="357C4183" w14:textId="7A8B6F72" w:rsidR="00ED0572" w:rsidRDefault="00ED0572" w:rsidP="00011750">
      <w:pPr>
        <w:autoSpaceDE w:val="0"/>
        <w:autoSpaceDN w:val="0"/>
        <w:adjustRightInd w:val="0"/>
        <w:spacing w:after="240" w:line="240" w:lineRule="auto"/>
        <w:ind w:left="1134" w:right="-7"/>
        <w:jc w:val="both"/>
        <w:rPr>
          <w:bCs/>
        </w:rPr>
      </w:pPr>
      <w:r>
        <w:rPr>
          <w:bCs/>
        </w:rPr>
        <w:t>F.</w:t>
      </w:r>
      <w:r w:rsidR="00455E20">
        <w:rPr>
          <w:bCs/>
        </w:rPr>
        <w:t xml:space="preserve"> </w:t>
      </w:r>
      <w:r>
        <w:rPr>
          <w:bCs/>
        </w:rPr>
        <w:t>Lower court affidavits</w:t>
      </w:r>
    </w:p>
    <w:p w14:paraId="13B60CA4" w14:textId="65CB4513" w:rsidR="00ED0572" w:rsidRDefault="00ED0572" w:rsidP="00011750">
      <w:pPr>
        <w:autoSpaceDE w:val="0"/>
        <w:autoSpaceDN w:val="0"/>
        <w:adjustRightInd w:val="0"/>
        <w:spacing w:after="240" w:line="240" w:lineRule="auto"/>
        <w:ind w:left="1134" w:right="-7"/>
        <w:jc w:val="both"/>
        <w:rPr>
          <w:bCs/>
        </w:rPr>
      </w:pPr>
      <w:r>
        <w:rPr>
          <w:bCs/>
        </w:rPr>
        <w:t>G.</w:t>
      </w:r>
      <w:r w:rsidR="00455E20">
        <w:rPr>
          <w:bCs/>
        </w:rPr>
        <w:t xml:space="preserve"> </w:t>
      </w:r>
      <w:r>
        <w:rPr>
          <w:bCs/>
        </w:rPr>
        <w:t>Transcript</w:t>
      </w:r>
    </w:p>
    <w:p w14:paraId="0FC3A801" w14:textId="406B23D2" w:rsidR="00ED0572" w:rsidRDefault="00ED0572" w:rsidP="00011750">
      <w:pPr>
        <w:autoSpaceDE w:val="0"/>
        <w:autoSpaceDN w:val="0"/>
        <w:adjustRightInd w:val="0"/>
        <w:spacing w:after="240" w:line="240" w:lineRule="auto"/>
        <w:ind w:left="1134" w:right="-7"/>
        <w:jc w:val="both"/>
        <w:rPr>
          <w:bCs/>
        </w:rPr>
      </w:pPr>
      <w:r>
        <w:rPr>
          <w:bCs/>
        </w:rPr>
        <w:t>H.</w:t>
      </w:r>
      <w:r w:rsidR="00455E20">
        <w:rPr>
          <w:bCs/>
        </w:rPr>
        <w:t xml:space="preserve"> </w:t>
      </w:r>
      <w:r>
        <w:rPr>
          <w:bCs/>
        </w:rPr>
        <w:t>Court book below</w:t>
      </w:r>
    </w:p>
    <w:p w14:paraId="3C457384" w14:textId="594CDD26" w:rsidR="00ED0572" w:rsidRDefault="00ED0572" w:rsidP="00011750">
      <w:pPr>
        <w:autoSpaceDE w:val="0"/>
        <w:autoSpaceDN w:val="0"/>
        <w:adjustRightInd w:val="0"/>
        <w:spacing w:after="240" w:line="240" w:lineRule="auto"/>
        <w:ind w:left="1134" w:right="-7"/>
        <w:jc w:val="both"/>
        <w:rPr>
          <w:bCs/>
        </w:rPr>
      </w:pPr>
      <w:r>
        <w:rPr>
          <w:bCs/>
        </w:rPr>
        <w:t>I.</w:t>
      </w:r>
      <w:r w:rsidR="00455E20">
        <w:rPr>
          <w:bCs/>
        </w:rPr>
        <w:t xml:space="preserve"> </w:t>
      </w:r>
      <w:r>
        <w:rPr>
          <w:bCs/>
        </w:rPr>
        <w:t>Lower court exhibits</w:t>
      </w:r>
    </w:p>
    <w:p w14:paraId="1C7B66F1" w14:textId="737C134A" w:rsidR="00ED0572" w:rsidRDefault="00ED0572" w:rsidP="00011750">
      <w:pPr>
        <w:autoSpaceDE w:val="0"/>
        <w:autoSpaceDN w:val="0"/>
        <w:adjustRightInd w:val="0"/>
        <w:spacing w:after="240" w:line="240" w:lineRule="auto"/>
        <w:ind w:left="1134" w:right="-7"/>
        <w:jc w:val="both"/>
        <w:rPr>
          <w:bCs/>
        </w:rPr>
      </w:pPr>
      <w:r>
        <w:rPr>
          <w:bCs/>
        </w:rPr>
        <w:t>J.</w:t>
      </w:r>
      <w:r w:rsidR="00455E20">
        <w:rPr>
          <w:bCs/>
        </w:rPr>
        <w:t xml:space="preserve"> </w:t>
      </w:r>
      <w:r>
        <w:rPr>
          <w:bCs/>
        </w:rPr>
        <w:t>Court of Appeal reasons and orders</w:t>
      </w:r>
    </w:p>
    <w:p w14:paraId="2100E5C2" w14:textId="4924716F" w:rsidR="00DF3204" w:rsidRDefault="005D5BFB" w:rsidP="00011750">
      <w:pPr>
        <w:numPr>
          <w:ilvl w:val="1"/>
          <w:numId w:val="7"/>
        </w:numPr>
        <w:autoSpaceDE w:val="0"/>
        <w:autoSpaceDN w:val="0"/>
        <w:adjustRightInd w:val="0"/>
        <w:spacing w:after="240" w:line="240" w:lineRule="auto"/>
        <w:ind w:right="-7"/>
        <w:jc w:val="both"/>
        <w:rPr>
          <w:bCs/>
        </w:rPr>
      </w:pPr>
      <w:r>
        <w:rPr>
          <w:bCs/>
        </w:rPr>
        <w:t>In the index:</w:t>
      </w:r>
    </w:p>
    <w:p w14:paraId="2499DEC1" w14:textId="5BE7C709" w:rsidR="00315FDD" w:rsidRDefault="00315FDD" w:rsidP="00011750">
      <w:pPr>
        <w:numPr>
          <w:ilvl w:val="2"/>
          <w:numId w:val="7"/>
        </w:numPr>
        <w:autoSpaceDE w:val="0"/>
        <w:autoSpaceDN w:val="0"/>
        <w:adjustRightInd w:val="0"/>
        <w:spacing w:after="240" w:line="240" w:lineRule="auto"/>
        <w:ind w:right="-7"/>
        <w:jc w:val="both"/>
        <w:rPr>
          <w:bCs/>
        </w:rPr>
      </w:pPr>
      <w:r>
        <w:rPr>
          <w:bCs/>
        </w:rPr>
        <w:t xml:space="preserve">within a section, sub-headings </w:t>
      </w:r>
      <w:r w:rsidR="00545EF6">
        <w:rPr>
          <w:bCs/>
        </w:rPr>
        <w:t xml:space="preserve">may </w:t>
      </w:r>
      <w:r>
        <w:rPr>
          <w:bCs/>
        </w:rPr>
        <w:t>be included where appropriate;</w:t>
      </w:r>
    </w:p>
    <w:p w14:paraId="4DFC18E7" w14:textId="27574D85" w:rsidR="00727CE4" w:rsidRDefault="005D5BFB" w:rsidP="00011750">
      <w:pPr>
        <w:numPr>
          <w:ilvl w:val="2"/>
          <w:numId w:val="7"/>
        </w:numPr>
        <w:autoSpaceDE w:val="0"/>
        <w:autoSpaceDN w:val="0"/>
        <w:adjustRightInd w:val="0"/>
        <w:spacing w:after="240" w:line="240" w:lineRule="auto"/>
        <w:ind w:right="-7"/>
        <w:jc w:val="both"/>
        <w:rPr>
          <w:bCs/>
        </w:rPr>
      </w:pPr>
      <w:r>
        <w:rPr>
          <w:bCs/>
        </w:rPr>
        <w:t>e</w:t>
      </w:r>
      <w:r w:rsidR="00522116">
        <w:rPr>
          <w:bCs/>
        </w:rPr>
        <w:t>ach document must be listed separately</w:t>
      </w:r>
      <w:r w:rsidR="00416661">
        <w:rPr>
          <w:bCs/>
        </w:rPr>
        <w:t xml:space="preserve"> and numbered consecutively</w:t>
      </w:r>
      <w:r w:rsidR="00D800E6">
        <w:rPr>
          <w:bCs/>
        </w:rPr>
        <w:t xml:space="preserve"> from first to last (</w:t>
      </w:r>
      <w:r w:rsidR="0085421E">
        <w:rPr>
          <w:bCs/>
        </w:rPr>
        <w:t xml:space="preserve">do not restart </w:t>
      </w:r>
      <w:r w:rsidR="000D473B">
        <w:rPr>
          <w:bCs/>
        </w:rPr>
        <w:t xml:space="preserve">the </w:t>
      </w:r>
      <w:r w:rsidR="0085421E">
        <w:rPr>
          <w:bCs/>
        </w:rPr>
        <w:t xml:space="preserve">numbering </w:t>
      </w:r>
      <w:r w:rsidR="00D800E6">
        <w:rPr>
          <w:bCs/>
        </w:rPr>
        <w:t>in each section)</w:t>
      </w:r>
      <w:r w:rsidR="0085421E">
        <w:rPr>
          <w:bCs/>
        </w:rPr>
        <w:t>;</w:t>
      </w:r>
    </w:p>
    <w:p w14:paraId="67F1BB09" w14:textId="784A4CC2" w:rsidR="00522116" w:rsidRDefault="00A13767" w:rsidP="00011750">
      <w:pPr>
        <w:numPr>
          <w:ilvl w:val="2"/>
          <w:numId w:val="7"/>
        </w:numPr>
        <w:autoSpaceDE w:val="0"/>
        <w:autoSpaceDN w:val="0"/>
        <w:adjustRightInd w:val="0"/>
        <w:spacing w:after="240" w:line="240" w:lineRule="auto"/>
        <w:ind w:right="-7"/>
        <w:jc w:val="both"/>
        <w:rPr>
          <w:bCs/>
        </w:rPr>
      </w:pPr>
      <w:r>
        <w:rPr>
          <w:bCs/>
        </w:rPr>
        <w:t xml:space="preserve">if there are no documents within a section, state ‘Not applicable’ in the </w:t>
      </w:r>
      <w:r w:rsidR="00D966A3">
        <w:rPr>
          <w:bCs/>
        </w:rPr>
        <w:t>‘D</w:t>
      </w:r>
      <w:r>
        <w:rPr>
          <w:bCs/>
        </w:rPr>
        <w:t>escription</w:t>
      </w:r>
      <w:r w:rsidR="00D966A3">
        <w:rPr>
          <w:bCs/>
        </w:rPr>
        <w:t>’</w:t>
      </w:r>
      <w:r>
        <w:rPr>
          <w:bCs/>
        </w:rPr>
        <w:t xml:space="preserve"> column</w:t>
      </w:r>
      <w:r w:rsidR="008C5D7D">
        <w:rPr>
          <w:bCs/>
        </w:rPr>
        <w:t xml:space="preserve"> </w:t>
      </w:r>
      <w:r w:rsidR="00CA247F">
        <w:rPr>
          <w:bCs/>
        </w:rPr>
        <w:t xml:space="preserve">and </w:t>
      </w:r>
      <w:r w:rsidR="00864A7A">
        <w:rPr>
          <w:bCs/>
        </w:rPr>
        <w:t xml:space="preserve">leave the </w:t>
      </w:r>
      <w:r w:rsidR="00D966A3">
        <w:rPr>
          <w:bCs/>
        </w:rPr>
        <w:t>‘No.’ column</w:t>
      </w:r>
      <w:r w:rsidR="00864A7A">
        <w:rPr>
          <w:bCs/>
        </w:rPr>
        <w:t xml:space="preserve"> blank</w:t>
      </w:r>
      <w:r w:rsidR="00F52427">
        <w:rPr>
          <w:bCs/>
        </w:rPr>
        <w:t>;</w:t>
      </w:r>
    </w:p>
    <w:p w14:paraId="1545A6E4" w14:textId="0F29911F" w:rsidR="00CE2558" w:rsidRDefault="0051453D" w:rsidP="00011750">
      <w:pPr>
        <w:numPr>
          <w:ilvl w:val="2"/>
          <w:numId w:val="7"/>
        </w:numPr>
        <w:autoSpaceDE w:val="0"/>
        <w:autoSpaceDN w:val="0"/>
        <w:adjustRightInd w:val="0"/>
        <w:spacing w:after="240" w:line="240" w:lineRule="auto"/>
        <w:ind w:right="-7"/>
        <w:jc w:val="both"/>
        <w:rPr>
          <w:bCs/>
        </w:rPr>
      </w:pPr>
      <w:bookmarkStart w:id="12" w:name="_Ref174639998"/>
      <w:bookmarkStart w:id="13" w:name="_Ref174640493"/>
      <w:r>
        <w:rPr>
          <w:bCs/>
        </w:rPr>
        <w:t xml:space="preserve">if a document is </w:t>
      </w:r>
      <w:r w:rsidR="0018564D">
        <w:rPr>
          <w:bCs/>
        </w:rPr>
        <w:t xml:space="preserve">listed </w:t>
      </w:r>
      <w:r>
        <w:rPr>
          <w:bCs/>
        </w:rPr>
        <w:t xml:space="preserve">more than once, state ‘Not reproduced’ or ‘N/R’ </w:t>
      </w:r>
      <w:r w:rsidR="00392351">
        <w:rPr>
          <w:bCs/>
        </w:rPr>
        <w:t>in the ‘Page’ column for all entries s</w:t>
      </w:r>
      <w:r w:rsidR="00497CCC">
        <w:rPr>
          <w:bCs/>
        </w:rPr>
        <w:t xml:space="preserve">ave for the item </w:t>
      </w:r>
      <w:r w:rsidR="002B2EAC">
        <w:rPr>
          <w:bCs/>
        </w:rPr>
        <w:t xml:space="preserve">that corresponds to </w:t>
      </w:r>
      <w:r w:rsidR="00497CCC">
        <w:rPr>
          <w:bCs/>
        </w:rPr>
        <w:t>where the document will be located</w:t>
      </w:r>
      <w:r w:rsidR="002B2EAC">
        <w:rPr>
          <w:bCs/>
        </w:rPr>
        <w:t xml:space="preserve"> in the application book</w:t>
      </w:r>
      <w:r w:rsidR="00497CCC">
        <w:rPr>
          <w:bCs/>
        </w:rPr>
        <w:t>;</w:t>
      </w:r>
      <w:bookmarkEnd w:id="12"/>
      <w:r w:rsidR="0053017C">
        <w:rPr>
          <w:rStyle w:val="FootnoteReference"/>
          <w:bCs/>
        </w:rPr>
        <w:footnoteReference w:id="9"/>
      </w:r>
      <w:bookmarkEnd w:id="13"/>
    </w:p>
    <w:p w14:paraId="10BCA09A" w14:textId="62CAB319" w:rsidR="00F52427" w:rsidRDefault="00D966A3" w:rsidP="00011750">
      <w:pPr>
        <w:numPr>
          <w:ilvl w:val="2"/>
          <w:numId w:val="7"/>
        </w:numPr>
        <w:autoSpaceDE w:val="0"/>
        <w:autoSpaceDN w:val="0"/>
        <w:adjustRightInd w:val="0"/>
        <w:spacing w:after="240" w:line="240" w:lineRule="auto"/>
        <w:ind w:right="-7"/>
        <w:jc w:val="both"/>
        <w:rPr>
          <w:bCs/>
        </w:rPr>
      </w:pPr>
      <w:r>
        <w:rPr>
          <w:bCs/>
        </w:rPr>
        <w:t xml:space="preserve">in a draft index, </w:t>
      </w:r>
      <w:r w:rsidR="00F2268F">
        <w:rPr>
          <w:bCs/>
        </w:rPr>
        <w:t xml:space="preserve">the </w:t>
      </w:r>
      <w:r>
        <w:rPr>
          <w:bCs/>
        </w:rPr>
        <w:t>‘P</w:t>
      </w:r>
      <w:r w:rsidR="00F2268F">
        <w:rPr>
          <w:bCs/>
        </w:rPr>
        <w:t>age</w:t>
      </w:r>
      <w:r>
        <w:rPr>
          <w:bCs/>
        </w:rPr>
        <w:t xml:space="preserve">’ </w:t>
      </w:r>
      <w:r w:rsidR="00B76327">
        <w:rPr>
          <w:bCs/>
        </w:rPr>
        <w:t xml:space="preserve">column should not be completed because the pagination may change during the course of finalising the contents of the application book – that column must be completed </w:t>
      </w:r>
      <w:r w:rsidR="00356ABA">
        <w:rPr>
          <w:bCs/>
        </w:rPr>
        <w:t>as part of preparing the book</w:t>
      </w:r>
      <w:r w:rsidR="00B31D3A">
        <w:rPr>
          <w:bCs/>
        </w:rPr>
        <w:t xml:space="preserve"> itself</w:t>
      </w:r>
      <w:r w:rsidR="008911F4">
        <w:rPr>
          <w:bCs/>
        </w:rPr>
        <w:t>;</w:t>
      </w:r>
    </w:p>
    <w:p w14:paraId="3F81E630" w14:textId="68B14450" w:rsidR="008911F4" w:rsidRDefault="006518A4" w:rsidP="00011750">
      <w:pPr>
        <w:numPr>
          <w:ilvl w:val="2"/>
          <w:numId w:val="7"/>
        </w:numPr>
        <w:autoSpaceDE w:val="0"/>
        <w:autoSpaceDN w:val="0"/>
        <w:adjustRightInd w:val="0"/>
        <w:spacing w:after="240" w:line="240" w:lineRule="auto"/>
        <w:ind w:right="-7"/>
        <w:jc w:val="both"/>
        <w:rPr>
          <w:bCs/>
        </w:rPr>
      </w:pPr>
      <w:r>
        <w:rPr>
          <w:bCs/>
        </w:rPr>
        <w:t xml:space="preserve">if the application book when prepared in hard copy comprises more than </w:t>
      </w:r>
      <w:r w:rsidR="003C06C1">
        <w:rPr>
          <w:bCs/>
        </w:rPr>
        <w:t xml:space="preserve">one </w:t>
      </w:r>
      <w:r>
        <w:rPr>
          <w:bCs/>
        </w:rPr>
        <w:t xml:space="preserve">volume, </w:t>
      </w:r>
      <w:r w:rsidR="00CA247F">
        <w:rPr>
          <w:bCs/>
        </w:rPr>
        <w:t xml:space="preserve">insert </w:t>
      </w:r>
      <w:r w:rsidR="003F087D">
        <w:rPr>
          <w:bCs/>
        </w:rPr>
        <w:t>rows labelled ‘Volume 1’, ‘Volume 2’ etc. to identify where each volume begins</w:t>
      </w:r>
      <w:r w:rsidR="00662C16">
        <w:rPr>
          <w:bCs/>
        </w:rPr>
        <w:t>.</w:t>
      </w:r>
    </w:p>
    <w:p w14:paraId="774005F0" w14:textId="0E58D4B1" w:rsidR="008911F4" w:rsidRPr="00662C16" w:rsidRDefault="00662C16" w:rsidP="00A3344F">
      <w:pPr>
        <w:keepNext/>
        <w:autoSpaceDE w:val="0"/>
        <w:autoSpaceDN w:val="0"/>
        <w:adjustRightInd w:val="0"/>
        <w:spacing w:after="240" w:line="240" w:lineRule="auto"/>
        <w:ind w:right="-6"/>
        <w:jc w:val="both"/>
        <w:rPr>
          <w:b/>
        </w:rPr>
      </w:pPr>
      <w:r w:rsidRPr="00662C16">
        <w:rPr>
          <w:b/>
        </w:rPr>
        <w:t xml:space="preserve">Guidance </w:t>
      </w:r>
      <w:r w:rsidR="00D11A33">
        <w:rPr>
          <w:b/>
        </w:rPr>
        <w:t xml:space="preserve">on </w:t>
      </w:r>
      <w:r w:rsidRPr="00662C16">
        <w:rPr>
          <w:b/>
        </w:rPr>
        <w:t>the contents</w:t>
      </w:r>
    </w:p>
    <w:p w14:paraId="17FD9302" w14:textId="1F9813A6" w:rsidR="00BC36A9" w:rsidRPr="00BC36A9" w:rsidRDefault="00A93DC3" w:rsidP="00011750">
      <w:pPr>
        <w:numPr>
          <w:ilvl w:val="1"/>
          <w:numId w:val="7"/>
        </w:numPr>
        <w:autoSpaceDE w:val="0"/>
        <w:autoSpaceDN w:val="0"/>
        <w:adjustRightInd w:val="0"/>
        <w:spacing w:after="240" w:line="240" w:lineRule="auto"/>
        <w:ind w:right="-7"/>
        <w:jc w:val="both"/>
        <w:rPr>
          <w:bCs/>
        </w:rPr>
      </w:pPr>
      <w:r>
        <w:rPr>
          <w:bCs/>
        </w:rPr>
        <w:t>Only those documents that are necessary for the application or appeal for which the book is being prepared are to be included</w:t>
      </w:r>
      <w:r w:rsidR="00D65225">
        <w:rPr>
          <w:bCs/>
        </w:rPr>
        <w:t>.</w:t>
      </w:r>
      <w:r>
        <w:rPr>
          <w:bCs/>
        </w:rPr>
        <w:t xml:space="preserve"> </w:t>
      </w:r>
      <w:r w:rsidR="00BC36A9">
        <w:rPr>
          <w:bCs/>
        </w:rPr>
        <w:t xml:space="preserve">Guidance as to </w:t>
      </w:r>
      <w:r w:rsidR="006758D2">
        <w:rPr>
          <w:bCs/>
        </w:rPr>
        <w:t xml:space="preserve">what documents should be included in each section </w:t>
      </w:r>
      <w:r w:rsidR="003B5D49">
        <w:rPr>
          <w:bCs/>
        </w:rPr>
        <w:t xml:space="preserve">of an application book </w:t>
      </w:r>
      <w:r w:rsidR="003D5B16">
        <w:rPr>
          <w:bCs/>
        </w:rPr>
        <w:t>is set out below.</w:t>
      </w:r>
    </w:p>
    <w:p w14:paraId="398A49D0" w14:textId="3107EC36" w:rsidR="00A129AB" w:rsidRPr="00A129AB" w:rsidRDefault="00A129AB" w:rsidP="00A3344F">
      <w:pPr>
        <w:keepNext/>
        <w:autoSpaceDE w:val="0"/>
        <w:autoSpaceDN w:val="0"/>
        <w:adjustRightInd w:val="0"/>
        <w:spacing w:after="240" w:line="240" w:lineRule="auto"/>
        <w:ind w:right="-6"/>
        <w:jc w:val="both"/>
        <w:rPr>
          <w:bCs/>
          <w:u w:val="single"/>
        </w:rPr>
      </w:pPr>
      <w:r w:rsidRPr="00A129AB">
        <w:rPr>
          <w:bCs/>
          <w:u w:val="single"/>
        </w:rPr>
        <w:t>A.</w:t>
      </w:r>
      <w:r w:rsidRPr="00A129AB">
        <w:rPr>
          <w:bCs/>
          <w:u w:val="single"/>
        </w:rPr>
        <w:tab/>
        <w:t>Appeal documents</w:t>
      </w:r>
    </w:p>
    <w:p w14:paraId="427BED79" w14:textId="181EBD6D" w:rsidR="00775F84" w:rsidRDefault="00942406" w:rsidP="00011750">
      <w:pPr>
        <w:numPr>
          <w:ilvl w:val="1"/>
          <w:numId w:val="7"/>
        </w:numPr>
        <w:autoSpaceDE w:val="0"/>
        <w:autoSpaceDN w:val="0"/>
        <w:adjustRightInd w:val="0"/>
        <w:spacing w:after="240" w:line="240" w:lineRule="auto"/>
        <w:ind w:right="-7"/>
        <w:jc w:val="both"/>
        <w:rPr>
          <w:bCs/>
        </w:rPr>
      </w:pPr>
      <w:r>
        <w:rPr>
          <w:bCs/>
        </w:rPr>
        <w:t xml:space="preserve">This section contains the core </w:t>
      </w:r>
      <w:r w:rsidR="007351E8">
        <w:rPr>
          <w:bCs/>
        </w:rPr>
        <w:t xml:space="preserve">appeal </w:t>
      </w:r>
      <w:r w:rsidR="00FB5402">
        <w:rPr>
          <w:bCs/>
        </w:rPr>
        <w:t>documents filed in the Court of Appeal proceeding, including the originating process</w:t>
      </w:r>
      <w:r w:rsidR="00775F84">
        <w:rPr>
          <w:bCs/>
        </w:rPr>
        <w:t>, parties’ written cases and the agreed summary (if any).</w:t>
      </w:r>
      <w:r w:rsidR="00FB5402">
        <w:rPr>
          <w:bCs/>
        </w:rPr>
        <w:t xml:space="preserve"> </w:t>
      </w:r>
      <w:r w:rsidR="00133FB3">
        <w:rPr>
          <w:bCs/>
        </w:rPr>
        <w:t>All</w:t>
      </w:r>
      <w:r w:rsidR="00F52C4F">
        <w:rPr>
          <w:bCs/>
        </w:rPr>
        <w:t xml:space="preserve"> </w:t>
      </w:r>
      <w:r w:rsidR="00F77509">
        <w:rPr>
          <w:bCs/>
        </w:rPr>
        <w:t xml:space="preserve">documents </w:t>
      </w:r>
      <w:r w:rsidR="00133FB3">
        <w:rPr>
          <w:bCs/>
        </w:rPr>
        <w:t xml:space="preserve">in the </w:t>
      </w:r>
      <w:r w:rsidR="00D9275A">
        <w:rPr>
          <w:bCs/>
        </w:rPr>
        <w:t>‘</w:t>
      </w:r>
      <w:r w:rsidR="00E1508C">
        <w:rPr>
          <w:bCs/>
        </w:rPr>
        <w:t>A</w:t>
      </w:r>
      <w:r w:rsidR="00133FB3">
        <w:rPr>
          <w:bCs/>
        </w:rPr>
        <w:t>ppeal document</w:t>
      </w:r>
      <w:r w:rsidR="00D9275A">
        <w:rPr>
          <w:bCs/>
        </w:rPr>
        <w:t>s’</w:t>
      </w:r>
      <w:r w:rsidR="00133FB3">
        <w:rPr>
          <w:bCs/>
        </w:rPr>
        <w:t xml:space="preserve"> section </w:t>
      </w:r>
      <w:r w:rsidR="00F77509">
        <w:rPr>
          <w:bCs/>
        </w:rPr>
        <w:t xml:space="preserve">must be </w:t>
      </w:r>
      <w:r w:rsidR="003D6B5A">
        <w:rPr>
          <w:bCs/>
        </w:rPr>
        <w:t xml:space="preserve">the versions </w:t>
      </w:r>
      <w:r w:rsidR="00F52C4F">
        <w:rPr>
          <w:bCs/>
        </w:rPr>
        <w:t>as filed, bearing the Court seal.</w:t>
      </w:r>
    </w:p>
    <w:p w14:paraId="739E8A2F" w14:textId="644DC59B" w:rsidR="00F768A4" w:rsidRDefault="00F768A4" w:rsidP="00011750">
      <w:pPr>
        <w:numPr>
          <w:ilvl w:val="1"/>
          <w:numId w:val="7"/>
        </w:numPr>
        <w:autoSpaceDE w:val="0"/>
        <w:autoSpaceDN w:val="0"/>
        <w:adjustRightInd w:val="0"/>
        <w:spacing w:after="240" w:line="240" w:lineRule="auto"/>
        <w:ind w:right="-7"/>
        <w:jc w:val="both"/>
        <w:rPr>
          <w:bCs/>
        </w:rPr>
      </w:pPr>
      <w:r>
        <w:rPr>
          <w:bCs/>
        </w:rPr>
        <w:t xml:space="preserve">Unless instructed </w:t>
      </w:r>
      <w:r w:rsidR="008C7FC1">
        <w:rPr>
          <w:bCs/>
        </w:rPr>
        <w:t>otherwise, it should not include parties’ lists of authorities</w:t>
      </w:r>
      <w:r w:rsidR="00D65225">
        <w:rPr>
          <w:bCs/>
        </w:rPr>
        <w:t>,</w:t>
      </w:r>
      <w:r w:rsidR="008C7FC1">
        <w:rPr>
          <w:bCs/>
        </w:rPr>
        <w:t xml:space="preserve"> as these will be contained in the combined folder of authorities.</w:t>
      </w:r>
    </w:p>
    <w:p w14:paraId="4A8E23E2" w14:textId="22022B69" w:rsidR="00A129AB" w:rsidRDefault="008C7FC1" w:rsidP="00011750">
      <w:pPr>
        <w:numPr>
          <w:ilvl w:val="1"/>
          <w:numId w:val="7"/>
        </w:numPr>
        <w:autoSpaceDE w:val="0"/>
        <w:autoSpaceDN w:val="0"/>
        <w:adjustRightInd w:val="0"/>
        <w:spacing w:after="240" w:line="240" w:lineRule="auto"/>
        <w:ind w:right="-7"/>
        <w:jc w:val="both"/>
        <w:rPr>
          <w:bCs/>
        </w:rPr>
      </w:pPr>
      <w:r>
        <w:rPr>
          <w:bCs/>
        </w:rPr>
        <w:t>Examples of the documents included in this section are</w:t>
      </w:r>
      <w:r w:rsidR="00582EBF">
        <w:rPr>
          <w:bCs/>
        </w:rPr>
        <w:t>:</w:t>
      </w:r>
    </w:p>
    <w:p w14:paraId="73329926" w14:textId="7E61320A" w:rsidR="00582EBF" w:rsidRDefault="002E28C4" w:rsidP="00011750">
      <w:pPr>
        <w:numPr>
          <w:ilvl w:val="2"/>
          <w:numId w:val="7"/>
        </w:numPr>
        <w:autoSpaceDE w:val="0"/>
        <w:autoSpaceDN w:val="0"/>
        <w:adjustRightInd w:val="0"/>
        <w:spacing w:after="240" w:line="240" w:lineRule="auto"/>
        <w:ind w:right="-7"/>
        <w:jc w:val="both"/>
        <w:rPr>
          <w:bCs/>
        </w:rPr>
      </w:pPr>
      <w:r>
        <w:rPr>
          <w:bCs/>
        </w:rPr>
        <w:t>a</w:t>
      </w:r>
      <w:r w:rsidR="00582EBF">
        <w:rPr>
          <w:bCs/>
        </w:rPr>
        <w:t>pplication for leave to appeal / notice of appeal</w:t>
      </w:r>
      <w:r w:rsidR="00344268">
        <w:rPr>
          <w:bCs/>
        </w:rPr>
        <w:t xml:space="preserve"> (Form 64A)</w:t>
      </w:r>
      <w:r>
        <w:rPr>
          <w:bCs/>
        </w:rPr>
        <w:t>;</w:t>
      </w:r>
    </w:p>
    <w:p w14:paraId="04403E3E" w14:textId="604BCB13" w:rsidR="00430904" w:rsidRDefault="002E28C4" w:rsidP="00011750">
      <w:pPr>
        <w:numPr>
          <w:ilvl w:val="2"/>
          <w:numId w:val="7"/>
        </w:numPr>
        <w:autoSpaceDE w:val="0"/>
        <w:autoSpaceDN w:val="0"/>
        <w:adjustRightInd w:val="0"/>
        <w:spacing w:after="240" w:line="240" w:lineRule="auto"/>
        <w:ind w:right="-7"/>
        <w:jc w:val="both"/>
        <w:rPr>
          <w:bCs/>
        </w:rPr>
      </w:pPr>
      <w:r>
        <w:rPr>
          <w:bCs/>
        </w:rPr>
        <w:t>c</w:t>
      </w:r>
      <w:r w:rsidR="00430904">
        <w:rPr>
          <w:bCs/>
        </w:rPr>
        <w:t>ross-application for leave to appeal / notice of cross-appeal</w:t>
      </w:r>
      <w:r w:rsidR="00344268">
        <w:rPr>
          <w:bCs/>
        </w:rPr>
        <w:t xml:space="preserve"> (Form 64A)</w:t>
      </w:r>
      <w:r>
        <w:rPr>
          <w:bCs/>
        </w:rPr>
        <w:t>;</w:t>
      </w:r>
    </w:p>
    <w:p w14:paraId="6D0E6940" w14:textId="4B81C27C" w:rsidR="00430904" w:rsidRDefault="002E28C4" w:rsidP="00011750">
      <w:pPr>
        <w:numPr>
          <w:ilvl w:val="2"/>
          <w:numId w:val="7"/>
        </w:numPr>
        <w:autoSpaceDE w:val="0"/>
        <w:autoSpaceDN w:val="0"/>
        <w:adjustRightInd w:val="0"/>
        <w:spacing w:after="240" w:line="240" w:lineRule="auto"/>
        <w:ind w:right="-7"/>
        <w:jc w:val="both"/>
        <w:rPr>
          <w:bCs/>
        </w:rPr>
      </w:pPr>
      <w:r>
        <w:rPr>
          <w:bCs/>
        </w:rPr>
        <w:t>n</w:t>
      </w:r>
      <w:r w:rsidR="00430904">
        <w:rPr>
          <w:bCs/>
        </w:rPr>
        <w:t>otice of contention</w:t>
      </w:r>
      <w:r w:rsidR="00344268">
        <w:rPr>
          <w:bCs/>
        </w:rPr>
        <w:t xml:space="preserve"> (Form 64G)</w:t>
      </w:r>
      <w:r>
        <w:rPr>
          <w:bCs/>
        </w:rPr>
        <w:t>;</w:t>
      </w:r>
    </w:p>
    <w:p w14:paraId="3C654749" w14:textId="752B4590" w:rsidR="00430904" w:rsidRDefault="002E28C4" w:rsidP="00011750">
      <w:pPr>
        <w:numPr>
          <w:ilvl w:val="2"/>
          <w:numId w:val="7"/>
        </w:numPr>
        <w:autoSpaceDE w:val="0"/>
        <w:autoSpaceDN w:val="0"/>
        <w:adjustRightInd w:val="0"/>
        <w:spacing w:after="240" w:line="240" w:lineRule="auto"/>
        <w:ind w:right="-7"/>
        <w:jc w:val="both"/>
        <w:rPr>
          <w:bCs/>
        </w:rPr>
      </w:pPr>
      <w:r>
        <w:rPr>
          <w:bCs/>
        </w:rPr>
        <w:t>w</w:t>
      </w:r>
      <w:r w:rsidR="009071BA">
        <w:rPr>
          <w:bCs/>
        </w:rPr>
        <w:t>ritten cases</w:t>
      </w:r>
      <w:r>
        <w:rPr>
          <w:bCs/>
        </w:rPr>
        <w:t>;</w:t>
      </w:r>
    </w:p>
    <w:p w14:paraId="1D34E498" w14:textId="0225A6A3" w:rsidR="009071BA" w:rsidRDefault="002E28C4" w:rsidP="00011750">
      <w:pPr>
        <w:numPr>
          <w:ilvl w:val="2"/>
          <w:numId w:val="7"/>
        </w:numPr>
        <w:autoSpaceDE w:val="0"/>
        <w:autoSpaceDN w:val="0"/>
        <w:adjustRightInd w:val="0"/>
        <w:spacing w:after="240" w:line="240" w:lineRule="auto"/>
        <w:ind w:right="-7"/>
        <w:jc w:val="both"/>
        <w:rPr>
          <w:bCs/>
        </w:rPr>
      </w:pPr>
      <w:r>
        <w:rPr>
          <w:bCs/>
        </w:rPr>
        <w:t>n</w:t>
      </w:r>
      <w:r w:rsidR="009071BA">
        <w:rPr>
          <w:bCs/>
        </w:rPr>
        <w:t xml:space="preserve">otice of intention not to respond to or contest the application for leave to appeal </w:t>
      </w:r>
      <w:r w:rsidR="004C6B60">
        <w:rPr>
          <w:bCs/>
        </w:rPr>
        <w:t>or</w:t>
      </w:r>
      <w:r w:rsidR="009071BA">
        <w:rPr>
          <w:bCs/>
        </w:rPr>
        <w:t xml:space="preserve"> appeal</w:t>
      </w:r>
      <w:r w:rsidR="00344268">
        <w:rPr>
          <w:bCs/>
        </w:rPr>
        <w:t xml:space="preserve"> (Form 64E)</w:t>
      </w:r>
      <w:r>
        <w:rPr>
          <w:bCs/>
        </w:rPr>
        <w:t>;</w:t>
      </w:r>
    </w:p>
    <w:p w14:paraId="45A871B4" w14:textId="51A65546" w:rsidR="009071BA" w:rsidRDefault="002E28C4" w:rsidP="00011750">
      <w:pPr>
        <w:numPr>
          <w:ilvl w:val="2"/>
          <w:numId w:val="7"/>
        </w:numPr>
        <w:autoSpaceDE w:val="0"/>
        <w:autoSpaceDN w:val="0"/>
        <w:adjustRightInd w:val="0"/>
        <w:spacing w:after="240" w:line="240" w:lineRule="auto"/>
        <w:ind w:right="-7"/>
        <w:jc w:val="both"/>
        <w:rPr>
          <w:bCs/>
        </w:rPr>
      </w:pPr>
      <w:r>
        <w:rPr>
          <w:bCs/>
        </w:rPr>
        <w:t>n</w:t>
      </w:r>
      <w:r w:rsidR="00E17EFF">
        <w:rPr>
          <w:bCs/>
        </w:rPr>
        <w:t xml:space="preserve">otice under s 35 of the </w:t>
      </w:r>
      <w:r w:rsidR="00E17EFF" w:rsidRPr="003E73FC">
        <w:rPr>
          <w:bCs/>
          <w:i/>
          <w:iCs/>
        </w:rPr>
        <w:t xml:space="preserve">Charter of Human Rights </w:t>
      </w:r>
      <w:r w:rsidR="00024153" w:rsidRPr="003E73FC">
        <w:rPr>
          <w:bCs/>
          <w:i/>
          <w:iCs/>
        </w:rPr>
        <w:t>and Responsibilities Act 2006</w:t>
      </w:r>
      <w:r w:rsidR="00024153">
        <w:rPr>
          <w:bCs/>
        </w:rPr>
        <w:t xml:space="preserve"> (Vic)</w:t>
      </w:r>
      <w:r>
        <w:rPr>
          <w:bCs/>
        </w:rPr>
        <w:t>;</w:t>
      </w:r>
    </w:p>
    <w:p w14:paraId="2B0F938F" w14:textId="6E55B525" w:rsidR="00024153" w:rsidRDefault="002E28C4" w:rsidP="00011750">
      <w:pPr>
        <w:numPr>
          <w:ilvl w:val="2"/>
          <w:numId w:val="7"/>
        </w:numPr>
        <w:autoSpaceDE w:val="0"/>
        <w:autoSpaceDN w:val="0"/>
        <w:adjustRightInd w:val="0"/>
        <w:spacing w:after="240" w:line="240" w:lineRule="auto"/>
        <w:ind w:right="-7"/>
        <w:jc w:val="both"/>
        <w:rPr>
          <w:bCs/>
        </w:rPr>
      </w:pPr>
      <w:r>
        <w:rPr>
          <w:bCs/>
        </w:rPr>
        <w:t>n</w:t>
      </w:r>
      <w:r w:rsidR="00024153">
        <w:rPr>
          <w:bCs/>
        </w:rPr>
        <w:t>otice under s 7</w:t>
      </w:r>
      <w:r w:rsidR="003D6B5A">
        <w:rPr>
          <w:bCs/>
        </w:rPr>
        <w:t>8</w:t>
      </w:r>
      <w:r w:rsidR="00024153">
        <w:rPr>
          <w:bCs/>
        </w:rPr>
        <w:t xml:space="preserve">B of the </w:t>
      </w:r>
      <w:r w:rsidR="00024153" w:rsidRPr="003E73FC">
        <w:rPr>
          <w:bCs/>
          <w:i/>
          <w:iCs/>
        </w:rPr>
        <w:t>Judiciary Act 1903</w:t>
      </w:r>
      <w:r w:rsidR="00024153">
        <w:rPr>
          <w:bCs/>
        </w:rPr>
        <w:t xml:space="preserve"> (</w:t>
      </w:r>
      <w:proofErr w:type="spellStart"/>
      <w:r w:rsidR="00024153">
        <w:rPr>
          <w:bCs/>
        </w:rPr>
        <w:t>Cth</w:t>
      </w:r>
      <w:proofErr w:type="spellEnd"/>
      <w:r w:rsidR="00024153">
        <w:rPr>
          <w:bCs/>
        </w:rPr>
        <w:t>)</w:t>
      </w:r>
      <w:r>
        <w:rPr>
          <w:bCs/>
        </w:rPr>
        <w:t>; and</w:t>
      </w:r>
    </w:p>
    <w:p w14:paraId="63661AEC" w14:textId="6F6E43FC" w:rsidR="00024153" w:rsidRDefault="002E28C4" w:rsidP="00011750">
      <w:pPr>
        <w:numPr>
          <w:ilvl w:val="2"/>
          <w:numId w:val="7"/>
        </w:numPr>
        <w:autoSpaceDE w:val="0"/>
        <w:autoSpaceDN w:val="0"/>
        <w:adjustRightInd w:val="0"/>
        <w:spacing w:after="240" w:line="240" w:lineRule="auto"/>
        <w:ind w:right="-7"/>
        <w:jc w:val="both"/>
        <w:rPr>
          <w:bCs/>
        </w:rPr>
      </w:pPr>
      <w:r>
        <w:rPr>
          <w:bCs/>
        </w:rPr>
        <w:t>a</w:t>
      </w:r>
      <w:r w:rsidR="00024153">
        <w:rPr>
          <w:bCs/>
        </w:rPr>
        <w:t>greed summary</w:t>
      </w:r>
      <w:r>
        <w:rPr>
          <w:bCs/>
        </w:rPr>
        <w:t>.</w:t>
      </w:r>
    </w:p>
    <w:p w14:paraId="24486730" w14:textId="39E5AE9D" w:rsidR="00715706" w:rsidRPr="00715706" w:rsidRDefault="00715706" w:rsidP="001225D5">
      <w:pPr>
        <w:keepNext/>
        <w:autoSpaceDE w:val="0"/>
        <w:autoSpaceDN w:val="0"/>
        <w:adjustRightInd w:val="0"/>
        <w:spacing w:after="240" w:line="240" w:lineRule="auto"/>
        <w:ind w:right="-6"/>
        <w:jc w:val="both"/>
        <w:rPr>
          <w:bCs/>
          <w:u w:val="single"/>
        </w:rPr>
      </w:pPr>
      <w:r w:rsidRPr="00715706">
        <w:rPr>
          <w:bCs/>
          <w:u w:val="single"/>
        </w:rPr>
        <w:t>B.</w:t>
      </w:r>
      <w:r w:rsidRPr="00715706">
        <w:rPr>
          <w:bCs/>
          <w:u w:val="single"/>
        </w:rPr>
        <w:tab/>
        <w:t>Other applications</w:t>
      </w:r>
    </w:p>
    <w:p w14:paraId="082B7F28" w14:textId="4C6E6F70" w:rsidR="00715706" w:rsidRDefault="00C13011" w:rsidP="00011750">
      <w:pPr>
        <w:numPr>
          <w:ilvl w:val="1"/>
          <w:numId w:val="7"/>
        </w:numPr>
        <w:autoSpaceDE w:val="0"/>
        <w:autoSpaceDN w:val="0"/>
        <w:adjustRightInd w:val="0"/>
        <w:spacing w:after="240" w:line="240" w:lineRule="auto"/>
        <w:ind w:right="-7"/>
        <w:jc w:val="both"/>
        <w:rPr>
          <w:bCs/>
        </w:rPr>
      </w:pPr>
      <w:r>
        <w:rPr>
          <w:bCs/>
        </w:rPr>
        <w:t>This sec</w:t>
      </w:r>
      <w:r w:rsidR="007820F2">
        <w:rPr>
          <w:bCs/>
        </w:rPr>
        <w:t xml:space="preserve">tion </w:t>
      </w:r>
      <w:r>
        <w:rPr>
          <w:bCs/>
        </w:rPr>
        <w:t xml:space="preserve">contains </w:t>
      </w:r>
      <w:r w:rsidR="007820F2">
        <w:rPr>
          <w:bCs/>
        </w:rPr>
        <w:t xml:space="preserve">documents </w:t>
      </w:r>
      <w:r w:rsidR="006E46EA">
        <w:rPr>
          <w:bCs/>
        </w:rPr>
        <w:t xml:space="preserve">filed </w:t>
      </w:r>
      <w:r w:rsidR="00404D6B">
        <w:rPr>
          <w:bCs/>
        </w:rPr>
        <w:t xml:space="preserve">in the Court of Appeal proceeding that relate to any </w:t>
      </w:r>
      <w:r>
        <w:rPr>
          <w:bCs/>
        </w:rPr>
        <w:t>application other than for leave to appeal, such as</w:t>
      </w:r>
      <w:r w:rsidR="00742902">
        <w:rPr>
          <w:bCs/>
        </w:rPr>
        <w:t xml:space="preserve"> </w:t>
      </w:r>
      <w:r>
        <w:rPr>
          <w:bCs/>
        </w:rPr>
        <w:t>an application</w:t>
      </w:r>
      <w:r w:rsidR="008522EB">
        <w:rPr>
          <w:bCs/>
        </w:rPr>
        <w:t xml:space="preserve"> under Rule 64.13</w:t>
      </w:r>
      <w:r w:rsidR="00742902">
        <w:rPr>
          <w:bCs/>
        </w:rPr>
        <w:t xml:space="preserve"> </w:t>
      </w:r>
      <w:r w:rsidR="008522EB">
        <w:rPr>
          <w:bCs/>
        </w:rPr>
        <w:t xml:space="preserve">for the Court to receive evidence that was not before the lower court </w:t>
      </w:r>
      <w:r w:rsidR="00742902">
        <w:rPr>
          <w:bCs/>
        </w:rPr>
        <w:t>or an application for a stay of execution</w:t>
      </w:r>
      <w:r w:rsidR="007820F2">
        <w:rPr>
          <w:bCs/>
        </w:rPr>
        <w:t>.</w:t>
      </w:r>
      <w:r w:rsidR="00D65272">
        <w:rPr>
          <w:bCs/>
        </w:rPr>
        <w:t xml:space="preserve"> </w:t>
      </w:r>
      <w:r w:rsidR="00D9275A">
        <w:rPr>
          <w:bCs/>
        </w:rPr>
        <w:t>All</w:t>
      </w:r>
      <w:r w:rsidR="00D65272">
        <w:rPr>
          <w:bCs/>
        </w:rPr>
        <w:t xml:space="preserve"> documents </w:t>
      </w:r>
      <w:r w:rsidR="00D9275A">
        <w:rPr>
          <w:bCs/>
        </w:rPr>
        <w:t>in the ‘</w:t>
      </w:r>
      <w:r w:rsidR="00E1508C">
        <w:rPr>
          <w:bCs/>
        </w:rPr>
        <w:t>O</w:t>
      </w:r>
      <w:r w:rsidR="00D9275A">
        <w:rPr>
          <w:bCs/>
        </w:rPr>
        <w:t xml:space="preserve">ther applications’ section </w:t>
      </w:r>
      <w:r w:rsidR="00D65272">
        <w:rPr>
          <w:bCs/>
        </w:rPr>
        <w:t xml:space="preserve">must be </w:t>
      </w:r>
      <w:r w:rsidR="00AD6F6F">
        <w:rPr>
          <w:bCs/>
        </w:rPr>
        <w:t xml:space="preserve">the versions </w:t>
      </w:r>
      <w:r w:rsidR="00D65272">
        <w:rPr>
          <w:bCs/>
        </w:rPr>
        <w:t>as filed, bearing the Court seal.</w:t>
      </w:r>
    </w:p>
    <w:p w14:paraId="5C283315" w14:textId="539766AF" w:rsidR="007820F2" w:rsidRDefault="007820F2" w:rsidP="00011750">
      <w:pPr>
        <w:numPr>
          <w:ilvl w:val="1"/>
          <w:numId w:val="7"/>
        </w:numPr>
        <w:autoSpaceDE w:val="0"/>
        <w:autoSpaceDN w:val="0"/>
        <w:adjustRightInd w:val="0"/>
        <w:spacing w:after="240" w:line="240" w:lineRule="auto"/>
        <w:ind w:right="-7"/>
        <w:jc w:val="both"/>
        <w:rPr>
          <w:bCs/>
        </w:rPr>
      </w:pPr>
      <w:r>
        <w:rPr>
          <w:bCs/>
        </w:rPr>
        <w:t>Examples of the documents included within this section are:</w:t>
      </w:r>
    </w:p>
    <w:p w14:paraId="4A9ACB28" w14:textId="7DEB2B39" w:rsidR="007820F2" w:rsidRDefault="002E28C4" w:rsidP="00011750">
      <w:pPr>
        <w:numPr>
          <w:ilvl w:val="2"/>
          <w:numId w:val="7"/>
        </w:numPr>
        <w:autoSpaceDE w:val="0"/>
        <w:autoSpaceDN w:val="0"/>
        <w:adjustRightInd w:val="0"/>
        <w:spacing w:after="240" w:line="240" w:lineRule="auto"/>
        <w:ind w:right="-7"/>
        <w:jc w:val="both"/>
        <w:rPr>
          <w:bCs/>
        </w:rPr>
      </w:pPr>
      <w:r>
        <w:rPr>
          <w:bCs/>
        </w:rPr>
        <w:t>a</w:t>
      </w:r>
      <w:r w:rsidR="0070539F">
        <w:rPr>
          <w:bCs/>
        </w:rPr>
        <w:t>pplication other than for leave to appeal</w:t>
      </w:r>
      <w:r w:rsidR="00344268">
        <w:rPr>
          <w:bCs/>
        </w:rPr>
        <w:t xml:space="preserve"> (Form 64B)</w:t>
      </w:r>
      <w:r>
        <w:rPr>
          <w:bCs/>
        </w:rPr>
        <w:t>;</w:t>
      </w:r>
    </w:p>
    <w:p w14:paraId="4B6EABF3" w14:textId="57E908E6" w:rsidR="0070539F" w:rsidRDefault="002E28C4" w:rsidP="00011750">
      <w:pPr>
        <w:numPr>
          <w:ilvl w:val="2"/>
          <w:numId w:val="7"/>
        </w:numPr>
        <w:autoSpaceDE w:val="0"/>
        <w:autoSpaceDN w:val="0"/>
        <w:adjustRightInd w:val="0"/>
        <w:spacing w:after="240" w:line="240" w:lineRule="auto"/>
        <w:ind w:right="-7"/>
        <w:jc w:val="both"/>
        <w:rPr>
          <w:bCs/>
        </w:rPr>
      </w:pPr>
      <w:r>
        <w:rPr>
          <w:bCs/>
        </w:rPr>
        <w:t>n</w:t>
      </w:r>
      <w:r w:rsidR="0070539F">
        <w:rPr>
          <w:bCs/>
        </w:rPr>
        <w:t>otice of opposition</w:t>
      </w:r>
      <w:r w:rsidR="00344268">
        <w:rPr>
          <w:bCs/>
        </w:rPr>
        <w:t xml:space="preserve"> (Form 64D)</w:t>
      </w:r>
      <w:r>
        <w:rPr>
          <w:bCs/>
        </w:rPr>
        <w:t>;</w:t>
      </w:r>
    </w:p>
    <w:p w14:paraId="2872DD69" w14:textId="53766CDF" w:rsidR="0070539F" w:rsidRDefault="002E28C4" w:rsidP="00011750">
      <w:pPr>
        <w:numPr>
          <w:ilvl w:val="2"/>
          <w:numId w:val="7"/>
        </w:numPr>
        <w:autoSpaceDE w:val="0"/>
        <w:autoSpaceDN w:val="0"/>
        <w:adjustRightInd w:val="0"/>
        <w:spacing w:after="240" w:line="240" w:lineRule="auto"/>
        <w:ind w:right="-7"/>
        <w:jc w:val="both"/>
        <w:rPr>
          <w:bCs/>
        </w:rPr>
      </w:pPr>
      <w:r>
        <w:rPr>
          <w:bCs/>
        </w:rPr>
        <w:t>s</w:t>
      </w:r>
      <w:r w:rsidR="0070539F">
        <w:rPr>
          <w:bCs/>
        </w:rPr>
        <w:t xml:space="preserve">ubmissions in support </w:t>
      </w:r>
      <w:r>
        <w:rPr>
          <w:bCs/>
        </w:rPr>
        <w:t xml:space="preserve">or </w:t>
      </w:r>
      <w:r w:rsidR="0070539F">
        <w:rPr>
          <w:bCs/>
        </w:rPr>
        <w:t>response</w:t>
      </w:r>
      <w:r>
        <w:rPr>
          <w:bCs/>
        </w:rPr>
        <w:t>;</w:t>
      </w:r>
    </w:p>
    <w:p w14:paraId="52C2CED1" w14:textId="0A9B4E5E" w:rsidR="0019416E" w:rsidRDefault="002E28C4" w:rsidP="00011750">
      <w:pPr>
        <w:numPr>
          <w:ilvl w:val="2"/>
          <w:numId w:val="7"/>
        </w:numPr>
        <w:autoSpaceDE w:val="0"/>
        <w:autoSpaceDN w:val="0"/>
        <w:adjustRightInd w:val="0"/>
        <w:spacing w:after="240" w:line="240" w:lineRule="auto"/>
        <w:ind w:right="-7"/>
        <w:jc w:val="both"/>
        <w:rPr>
          <w:bCs/>
        </w:rPr>
      </w:pPr>
      <w:r>
        <w:rPr>
          <w:bCs/>
        </w:rPr>
        <w:t>a</w:t>
      </w:r>
      <w:r w:rsidR="0019416E">
        <w:rPr>
          <w:bCs/>
        </w:rPr>
        <w:t xml:space="preserve">ffidavit in support </w:t>
      </w:r>
      <w:r>
        <w:rPr>
          <w:bCs/>
        </w:rPr>
        <w:t>or</w:t>
      </w:r>
      <w:r w:rsidR="0019416E">
        <w:rPr>
          <w:bCs/>
        </w:rPr>
        <w:t xml:space="preserve"> response, including any exhibits to </w:t>
      </w:r>
      <w:r w:rsidR="00344268">
        <w:rPr>
          <w:bCs/>
        </w:rPr>
        <w:t>an affidavit</w:t>
      </w:r>
      <w:r w:rsidR="00B20570">
        <w:rPr>
          <w:bCs/>
        </w:rPr>
        <w:t>; and</w:t>
      </w:r>
    </w:p>
    <w:p w14:paraId="6EFD9FF5" w14:textId="031A18E2" w:rsidR="00344268" w:rsidRDefault="00B20570" w:rsidP="00011750">
      <w:pPr>
        <w:numPr>
          <w:ilvl w:val="2"/>
          <w:numId w:val="7"/>
        </w:numPr>
        <w:autoSpaceDE w:val="0"/>
        <w:autoSpaceDN w:val="0"/>
        <w:adjustRightInd w:val="0"/>
        <w:spacing w:after="240" w:line="240" w:lineRule="auto"/>
        <w:ind w:right="-7"/>
        <w:jc w:val="both"/>
        <w:rPr>
          <w:bCs/>
        </w:rPr>
      </w:pPr>
      <w:r>
        <w:rPr>
          <w:bCs/>
        </w:rPr>
        <w:t>n</w:t>
      </w:r>
      <w:r w:rsidR="00344268">
        <w:rPr>
          <w:bCs/>
        </w:rPr>
        <w:t>otice of intention not to respond to or contest the application (Form 64E)</w:t>
      </w:r>
      <w:r>
        <w:rPr>
          <w:bCs/>
        </w:rPr>
        <w:t>.</w:t>
      </w:r>
    </w:p>
    <w:p w14:paraId="7F6CBC8D" w14:textId="54C3F88C" w:rsidR="00715706" w:rsidRPr="00715706" w:rsidRDefault="00715706" w:rsidP="00A3344F">
      <w:pPr>
        <w:keepNext/>
        <w:autoSpaceDE w:val="0"/>
        <w:autoSpaceDN w:val="0"/>
        <w:adjustRightInd w:val="0"/>
        <w:spacing w:after="240" w:line="240" w:lineRule="auto"/>
        <w:ind w:right="-6"/>
        <w:jc w:val="both"/>
        <w:rPr>
          <w:bCs/>
          <w:u w:val="single"/>
        </w:rPr>
      </w:pPr>
      <w:r w:rsidRPr="00715706">
        <w:rPr>
          <w:bCs/>
          <w:u w:val="single"/>
        </w:rPr>
        <w:t>C.</w:t>
      </w:r>
      <w:r w:rsidRPr="00715706">
        <w:rPr>
          <w:bCs/>
          <w:u w:val="single"/>
        </w:rPr>
        <w:tab/>
        <w:t>Lower court reasons and orders</w:t>
      </w:r>
    </w:p>
    <w:p w14:paraId="41C52AD8" w14:textId="4DAC5558" w:rsidR="00715706" w:rsidRDefault="00744355" w:rsidP="00011750">
      <w:pPr>
        <w:numPr>
          <w:ilvl w:val="1"/>
          <w:numId w:val="7"/>
        </w:numPr>
        <w:autoSpaceDE w:val="0"/>
        <w:autoSpaceDN w:val="0"/>
        <w:adjustRightInd w:val="0"/>
        <w:spacing w:after="240" w:line="240" w:lineRule="auto"/>
        <w:ind w:right="-7"/>
        <w:jc w:val="both"/>
        <w:rPr>
          <w:bCs/>
        </w:rPr>
      </w:pPr>
      <w:r>
        <w:rPr>
          <w:bCs/>
        </w:rPr>
        <w:t xml:space="preserve">This section contains </w:t>
      </w:r>
      <w:r w:rsidR="00D21864">
        <w:rPr>
          <w:bCs/>
        </w:rPr>
        <w:t xml:space="preserve">relevant reasons for decision </w:t>
      </w:r>
      <w:r w:rsidR="00C31504">
        <w:rPr>
          <w:bCs/>
        </w:rPr>
        <w:t>and orders</w:t>
      </w:r>
      <w:r w:rsidR="00B20570">
        <w:rPr>
          <w:bCs/>
        </w:rPr>
        <w:t xml:space="preserve"> made in</w:t>
      </w:r>
      <w:r w:rsidR="00D21864">
        <w:rPr>
          <w:bCs/>
        </w:rPr>
        <w:t xml:space="preserve"> the lower court. </w:t>
      </w:r>
      <w:r w:rsidR="00D65225">
        <w:rPr>
          <w:bCs/>
        </w:rPr>
        <w:t xml:space="preserve">Usually </w:t>
      </w:r>
      <w:r w:rsidR="00D21864">
        <w:rPr>
          <w:bCs/>
        </w:rPr>
        <w:t xml:space="preserve">only the reasons </w:t>
      </w:r>
      <w:r w:rsidR="00C31504">
        <w:rPr>
          <w:bCs/>
        </w:rPr>
        <w:t xml:space="preserve">and order </w:t>
      </w:r>
      <w:r w:rsidR="00214945">
        <w:rPr>
          <w:bCs/>
        </w:rPr>
        <w:t xml:space="preserve">in respect of the decision </w:t>
      </w:r>
      <w:r w:rsidR="00B34834">
        <w:rPr>
          <w:bCs/>
        </w:rPr>
        <w:t xml:space="preserve">sought to be appealed </w:t>
      </w:r>
      <w:r w:rsidR="00214945">
        <w:rPr>
          <w:bCs/>
        </w:rPr>
        <w:t xml:space="preserve">are </w:t>
      </w:r>
      <w:r w:rsidR="000C0701">
        <w:rPr>
          <w:bCs/>
        </w:rPr>
        <w:t>necessary</w:t>
      </w:r>
      <w:r w:rsidR="00214945">
        <w:rPr>
          <w:bCs/>
        </w:rPr>
        <w:t xml:space="preserve">. </w:t>
      </w:r>
      <w:r w:rsidR="00DE054D">
        <w:rPr>
          <w:bCs/>
        </w:rPr>
        <w:t>Lower court t</w:t>
      </w:r>
      <w:r w:rsidR="00B34834">
        <w:rPr>
          <w:bCs/>
        </w:rPr>
        <w:t>imetabling and similar orders are rarely required.</w:t>
      </w:r>
    </w:p>
    <w:p w14:paraId="49508AC2" w14:textId="741ACC74" w:rsidR="00B34834" w:rsidRDefault="00E05A45" w:rsidP="00011750">
      <w:pPr>
        <w:numPr>
          <w:ilvl w:val="1"/>
          <w:numId w:val="7"/>
        </w:numPr>
        <w:autoSpaceDE w:val="0"/>
        <w:autoSpaceDN w:val="0"/>
        <w:adjustRightInd w:val="0"/>
        <w:spacing w:after="240" w:line="240" w:lineRule="auto"/>
        <w:ind w:right="-7"/>
        <w:jc w:val="both"/>
        <w:rPr>
          <w:bCs/>
        </w:rPr>
      </w:pPr>
      <w:r>
        <w:rPr>
          <w:bCs/>
        </w:rPr>
        <w:t xml:space="preserve">If the decision sought to be appealed was made by an </w:t>
      </w:r>
      <w:r w:rsidR="00BE5379">
        <w:rPr>
          <w:bCs/>
        </w:rPr>
        <w:t>a</w:t>
      </w:r>
      <w:r>
        <w:rPr>
          <w:bCs/>
        </w:rPr>
        <w:t xml:space="preserve">ssociate </w:t>
      </w:r>
      <w:r w:rsidR="00BE5379">
        <w:rPr>
          <w:bCs/>
        </w:rPr>
        <w:t>j</w:t>
      </w:r>
      <w:r>
        <w:rPr>
          <w:bCs/>
        </w:rPr>
        <w:t xml:space="preserve">udge pursuant to a referral under </w:t>
      </w:r>
      <w:r w:rsidR="007A37B6">
        <w:rPr>
          <w:bCs/>
        </w:rPr>
        <w:t>Rule 77.05</w:t>
      </w:r>
      <w:r w:rsidR="00D301F9">
        <w:rPr>
          <w:bCs/>
        </w:rPr>
        <w:t>(1)</w:t>
      </w:r>
      <w:r w:rsidR="007A37B6">
        <w:rPr>
          <w:bCs/>
        </w:rPr>
        <w:t xml:space="preserve"> or r </w:t>
      </w:r>
      <w:r w:rsidR="005B69E2">
        <w:rPr>
          <w:bCs/>
        </w:rPr>
        <w:t>16.1(3)</w:t>
      </w:r>
      <w:r w:rsidR="007A37B6">
        <w:rPr>
          <w:bCs/>
        </w:rPr>
        <w:t xml:space="preserve"> of the </w:t>
      </w:r>
      <w:r w:rsidR="007A37B6" w:rsidRPr="00163B2D">
        <w:rPr>
          <w:bCs/>
          <w:i/>
          <w:iCs/>
        </w:rPr>
        <w:t>Supreme Court (Corporations) Rules 202</w:t>
      </w:r>
      <w:r w:rsidR="005B69E2" w:rsidRPr="00163B2D">
        <w:rPr>
          <w:bCs/>
          <w:i/>
          <w:iCs/>
        </w:rPr>
        <w:t>3</w:t>
      </w:r>
      <w:r w:rsidR="007A37B6">
        <w:rPr>
          <w:bCs/>
        </w:rPr>
        <w:t xml:space="preserve">, </w:t>
      </w:r>
      <w:r w:rsidR="00163B2D">
        <w:rPr>
          <w:bCs/>
        </w:rPr>
        <w:t>th</w:t>
      </w:r>
      <w:r w:rsidR="000616A0">
        <w:rPr>
          <w:bCs/>
        </w:rPr>
        <w:t>e</w:t>
      </w:r>
      <w:r w:rsidR="00163B2D">
        <w:rPr>
          <w:bCs/>
        </w:rPr>
        <w:t xml:space="preserve"> referral order should also be included in this section.</w:t>
      </w:r>
    </w:p>
    <w:p w14:paraId="39B4853C" w14:textId="24B843B7" w:rsidR="00715706" w:rsidRPr="00715706" w:rsidRDefault="00715706" w:rsidP="00A3344F">
      <w:pPr>
        <w:keepNext/>
        <w:autoSpaceDE w:val="0"/>
        <w:autoSpaceDN w:val="0"/>
        <w:adjustRightInd w:val="0"/>
        <w:spacing w:after="240" w:line="240" w:lineRule="auto"/>
        <w:ind w:right="-6"/>
        <w:jc w:val="both"/>
        <w:rPr>
          <w:bCs/>
          <w:u w:val="single"/>
        </w:rPr>
      </w:pPr>
      <w:r w:rsidRPr="00715706">
        <w:rPr>
          <w:bCs/>
          <w:u w:val="single"/>
        </w:rPr>
        <w:t>D.</w:t>
      </w:r>
      <w:r w:rsidRPr="00715706">
        <w:rPr>
          <w:bCs/>
          <w:u w:val="single"/>
        </w:rPr>
        <w:tab/>
        <w:t>Significant documents</w:t>
      </w:r>
    </w:p>
    <w:p w14:paraId="4B11C930" w14:textId="432271E8" w:rsidR="00715706" w:rsidRDefault="008D22CF" w:rsidP="00011750">
      <w:pPr>
        <w:numPr>
          <w:ilvl w:val="1"/>
          <w:numId w:val="7"/>
        </w:numPr>
        <w:autoSpaceDE w:val="0"/>
        <w:autoSpaceDN w:val="0"/>
        <w:adjustRightInd w:val="0"/>
        <w:spacing w:after="240" w:line="240" w:lineRule="auto"/>
        <w:ind w:right="-7"/>
        <w:jc w:val="both"/>
        <w:rPr>
          <w:bCs/>
        </w:rPr>
      </w:pPr>
      <w:r>
        <w:rPr>
          <w:bCs/>
        </w:rPr>
        <w:t xml:space="preserve">This section </w:t>
      </w:r>
      <w:r w:rsidR="008A57FE">
        <w:rPr>
          <w:bCs/>
        </w:rPr>
        <w:t>is to contain</w:t>
      </w:r>
      <w:r w:rsidR="00861464">
        <w:rPr>
          <w:bCs/>
        </w:rPr>
        <w:t xml:space="preserve"> </w:t>
      </w:r>
      <w:r w:rsidR="008A57FE">
        <w:rPr>
          <w:bCs/>
        </w:rPr>
        <w:t xml:space="preserve">key documents in the dispute between the parties. These are likely to be referred to in the </w:t>
      </w:r>
      <w:r w:rsidR="008313C7">
        <w:rPr>
          <w:bCs/>
        </w:rPr>
        <w:t>lower court reasons. Examples are:</w:t>
      </w:r>
    </w:p>
    <w:p w14:paraId="54837F70" w14:textId="77777777" w:rsidR="00BE5379" w:rsidRDefault="008313C7" w:rsidP="00011750">
      <w:pPr>
        <w:numPr>
          <w:ilvl w:val="2"/>
          <w:numId w:val="7"/>
        </w:numPr>
        <w:autoSpaceDE w:val="0"/>
        <w:autoSpaceDN w:val="0"/>
        <w:adjustRightInd w:val="0"/>
        <w:spacing w:after="240" w:line="240" w:lineRule="auto"/>
        <w:ind w:right="-7"/>
        <w:jc w:val="both"/>
        <w:rPr>
          <w:bCs/>
        </w:rPr>
      </w:pPr>
      <w:r>
        <w:rPr>
          <w:bCs/>
        </w:rPr>
        <w:t>a contract</w:t>
      </w:r>
      <w:r w:rsidR="002C719E">
        <w:rPr>
          <w:bCs/>
        </w:rPr>
        <w:t>,</w:t>
      </w:r>
      <w:r>
        <w:rPr>
          <w:bCs/>
        </w:rPr>
        <w:t xml:space="preserve"> where the appeal concerns interpretation of the contract;</w:t>
      </w:r>
      <w:r w:rsidR="002C719E">
        <w:rPr>
          <w:bCs/>
        </w:rPr>
        <w:t xml:space="preserve"> </w:t>
      </w:r>
    </w:p>
    <w:p w14:paraId="671108C4" w14:textId="77777777" w:rsidR="00BE5379" w:rsidRDefault="00BE5379" w:rsidP="00011750">
      <w:pPr>
        <w:numPr>
          <w:ilvl w:val="2"/>
          <w:numId w:val="7"/>
        </w:numPr>
        <w:autoSpaceDE w:val="0"/>
        <w:autoSpaceDN w:val="0"/>
        <w:adjustRightInd w:val="0"/>
        <w:spacing w:after="240" w:line="240" w:lineRule="auto"/>
        <w:ind w:right="-7"/>
        <w:jc w:val="both"/>
        <w:rPr>
          <w:bCs/>
        </w:rPr>
      </w:pPr>
      <w:r>
        <w:rPr>
          <w:bCs/>
        </w:rPr>
        <w:t>critical correspondence relied on in the construction of a contract;</w:t>
      </w:r>
    </w:p>
    <w:p w14:paraId="29FFEBD1" w14:textId="77777777" w:rsidR="000E38DC" w:rsidRDefault="00CC75C2" w:rsidP="003E4E3C">
      <w:pPr>
        <w:numPr>
          <w:ilvl w:val="2"/>
          <w:numId w:val="7"/>
        </w:numPr>
        <w:autoSpaceDE w:val="0"/>
        <w:autoSpaceDN w:val="0"/>
        <w:adjustRightInd w:val="0"/>
        <w:spacing w:after="240" w:line="240" w:lineRule="auto"/>
        <w:ind w:right="-7"/>
        <w:jc w:val="both"/>
        <w:rPr>
          <w:bCs/>
        </w:rPr>
      </w:pPr>
      <w:r w:rsidRPr="003E4E3C">
        <w:rPr>
          <w:bCs/>
        </w:rPr>
        <w:t>notes or minutes of meetings or other communications significant to the issues in dispute;</w:t>
      </w:r>
      <w:r w:rsidR="003E4E3C">
        <w:rPr>
          <w:bCs/>
        </w:rPr>
        <w:t xml:space="preserve"> </w:t>
      </w:r>
    </w:p>
    <w:p w14:paraId="29EE6D83" w14:textId="14BE376D" w:rsidR="008313C7" w:rsidRPr="003E4E3C" w:rsidRDefault="000E38DC" w:rsidP="003E4E3C">
      <w:pPr>
        <w:numPr>
          <w:ilvl w:val="2"/>
          <w:numId w:val="7"/>
        </w:numPr>
        <w:autoSpaceDE w:val="0"/>
        <w:autoSpaceDN w:val="0"/>
        <w:adjustRightInd w:val="0"/>
        <w:spacing w:after="240" w:line="240" w:lineRule="auto"/>
        <w:ind w:right="-7"/>
        <w:jc w:val="both"/>
        <w:rPr>
          <w:bCs/>
        </w:rPr>
      </w:pPr>
      <w:r>
        <w:rPr>
          <w:bCs/>
        </w:rPr>
        <w:t xml:space="preserve">reasons for decision </w:t>
      </w:r>
      <w:r w:rsidR="00187C96">
        <w:rPr>
          <w:bCs/>
        </w:rPr>
        <w:t xml:space="preserve">and any </w:t>
      </w:r>
      <w:r w:rsidR="00A46C03">
        <w:rPr>
          <w:bCs/>
        </w:rPr>
        <w:t xml:space="preserve">order </w:t>
      </w:r>
      <w:r>
        <w:rPr>
          <w:bCs/>
        </w:rPr>
        <w:t xml:space="preserve">of a tribunal or other decision-maker </w:t>
      </w:r>
      <w:r w:rsidR="00187C96">
        <w:rPr>
          <w:bCs/>
        </w:rPr>
        <w:t xml:space="preserve">which were the subject of appeal to the lower court; </w:t>
      </w:r>
      <w:r w:rsidR="002C719E" w:rsidRPr="003E4E3C">
        <w:rPr>
          <w:bCs/>
        </w:rPr>
        <w:t>and</w:t>
      </w:r>
    </w:p>
    <w:p w14:paraId="28B0AFE9" w14:textId="69B95907" w:rsidR="008313C7" w:rsidRDefault="008313C7" w:rsidP="00011750">
      <w:pPr>
        <w:numPr>
          <w:ilvl w:val="2"/>
          <w:numId w:val="7"/>
        </w:numPr>
        <w:autoSpaceDE w:val="0"/>
        <w:autoSpaceDN w:val="0"/>
        <w:adjustRightInd w:val="0"/>
        <w:spacing w:after="240" w:line="240" w:lineRule="auto"/>
        <w:ind w:right="-7"/>
        <w:jc w:val="both"/>
        <w:rPr>
          <w:bCs/>
        </w:rPr>
      </w:pPr>
      <w:r>
        <w:rPr>
          <w:bCs/>
        </w:rPr>
        <w:t>an offer of compr</w:t>
      </w:r>
      <w:r w:rsidR="00610627">
        <w:rPr>
          <w:bCs/>
        </w:rPr>
        <w:t>om</w:t>
      </w:r>
      <w:r>
        <w:rPr>
          <w:bCs/>
        </w:rPr>
        <w:t>ise</w:t>
      </w:r>
      <w:r w:rsidR="00B17327">
        <w:rPr>
          <w:bCs/>
        </w:rPr>
        <w:t>, where the appeal concerns whether leave ought to have been given for an offer of compromise to be withdrawn.</w:t>
      </w:r>
    </w:p>
    <w:p w14:paraId="7737649D" w14:textId="3C266E60" w:rsidR="00715706" w:rsidRPr="00715706" w:rsidRDefault="00715706" w:rsidP="00A3344F">
      <w:pPr>
        <w:keepNext/>
        <w:autoSpaceDE w:val="0"/>
        <w:autoSpaceDN w:val="0"/>
        <w:adjustRightInd w:val="0"/>
        <w:spacing w:after="240" w:line="240" w:lineRule="auto"/>
        <w:ind w:right="-6"/>
        <w:jc w:val="both"/>
        <w:rPr>
          <w:bCs/>
          <w:u w:val="single"/>
        </w:rPr>
      </w:pPr>
      <w:r w:rsidRPr="00715706">
        <w:rPr>
          <w:bCs/>
          <w:u w:val="single"/>
        </w:rPr>
        <w:t>E.</w:t>
      </w:r>
      <w:r w:rsidRPr="00715706">
        <w:rPr>
          <w:bCs/>
          <w:u w:val="single"/>
        </w:rPr>
        <w:tab/>
        <w:t>Lower court process and pleadings</w:t>
      </w:r>
    </w:p>
    <w:p w14:paraId="2C0F345E" w14:textId="411A7AD4" w:rsidR="00715706" w:rsidRDefault="00363675" w:rsidP="00011750">
      <w:pPr>
        <w:numPr>
          <w:ilvl w:val="1"/>
          <w:numId w:val="7"/>
        </w:numPr>
        <w:autoSpaceDE w:val="0"/>
        <w:autoSpaceDN w:val="0"/>
        <w:adjustRightInd w:val="0"/>
        <w:spacing w:after="240" w:line="240" w:lineRule="auto"/>
        <w:ind w:right="-7"/>
        <w:jc w:val="both"/>
        <w:rPr>
          <w:bCs/>
        </w:rPr>
      </w:pPr>
      <w:r>
        <w:rPr>
          <w:bCs/>
        </w:rPr>
        <w:t xml:space="preserve">This section is to contain the originating process in the lower court </w:t>
      </w:r>
      <w:r w:rsidR="002D1030">
        <w:rPr>
          <w:bCs/>
        </w:rPr>
        <w:t>and relevant pleadings</w:t>
      </w:r>
      <w:r w:rsidR="001B61F6">
        <w:rPr>
          <w:bCs/>
        </w:rPr>
        <w:t>, for example:</w:t>
      </w:r>
    </w:p>
    <w:p w14:paraId="32D010BA" w14:textId="2F983C03" w:rsidR="001B61F6" w:rsidRDefault="00423558" w:rsidP="00011750">
      <w:pPr>
        <w:numPr>
          <w:ilvl w:val="2"/>
          <w:numId w:val="7"/>
        </w:numPr>
        <w:autoSpaceDE w:val="0"/>
        <w:autoSpaceDN w:val="0"/>
        <w:adjustRightInd w:val="0"/>
        <w:spacing w:after="240" w:line="240" w:lineRule="auto"/>
        <w:ind w:right="-7"/>
        <w:jc w:val="both"/>
        <w:rPr>
          <w:bCs/>
        </w:rPr>
      </w:pPr>
      <w:r>
        <w:rPr>
          <w:bCs/>
        </w:rPr>
        <w:t>w</w:t>
      </w:r>
      <w:r w:rsidR="001B61F6">
        <w:rPr>
          <w:bCs/>
        </w:rPr>
        <w:t>rit or originating motion</w:t>
      </w:r>
      <w:r>
        <w:rPr>
          <w:bCs/>
        </w:rPr>
        <w:t>;</w:t>
      </w:r>
    </w:p>
    <w:p w14:paraId="73A77728" w14:textId="1429DDF6" w:rsidR="001B61F6" w:rsidRDefault="00423558" w:rsidP="00011750">
      <w:pPr>
        <w:numPr>
          <w:ilvl w:val="2"/>
          <w:numId w:val="7"/>
        </w:numPr>
        <w:autoSpaceDE w:val="0"/>
        <w:autoSpaceDN w:val="0"/>
        <w:adjustRightInd w:val="0"/>
        <w:spacing w:after="240" w:line="240" w:lineRule="auto"/>
        <w:ind w:right="-7"/>
        <w:jc w:val="both"/>
        <w:rPr>
          <w:bCs/>
        </w:rPr>
      </w:pPr>
      <w:r>
        <w:rPr>
          <w:bCs/>
        </w:rPr>
        <w:t>s</w:t>
      </w:r>
      <w:r w:rsidR="001B61F6">
        <w:rPr>
          <w:bCs/>
        </w:rPr>
        <w:t>tatement of claim</w:t>
      </w:r>
      <w:r>
        <w:rPr>
          <w:bCs/>
        </w:rPr>
        <w:t>;</w:t>
      </w:r>
    </w:p>
    <w:p w14:paraId="7684C6B2" w14:textId="77777777" w:rsidR="00A56A23" w:rsidRDefault="00423558" w:rsidP="00011750">
      <w:pPr>
        <w:numPr>
          <w:ilvl w:val="2"/>
          <w:numId w:val="7"/>
        </w:numPr>
        <w:autoSpaceDE w:val="0"/>
        <w:autoSpaceDN w:val="0"/>
        <w:adjustRightInd w:val="0"/>
        <w:spacing w:after="240" w:line="240" w:lineRule="auto"/>
        <w:ind w:right="-7"/>
        <w:jc w:val="both"/>
        <w:rPr>
          <w:bCs/>
        </w:rPr>
      </w:pPr>
      <w:r>
        <w:rPr>
          <w:bCs/>
        </w:rPr>
        <w:t>d</w:t>
      </w:r>
      <w:r w:rsidR="009950DE">
        <w:rPr>
          <w:bCs/>
        </w:rPr>
        <w:t>efence</w:t>
      </w:r>
      <w:r>
        <w:rPr>
          <w:bCs/>
        </w:rPr>
        <w:t xml:space="preserve">; </w:t>
      </w:r>
    </w:p>
    <w:p w14:paraId="379878E6" w14:textId="137198EE" w:rsidR="009950DE" w:rsidRDefault="00A56A23" w:rsidP="00011750">
      <w:pPr>
        <w:numPr>
          <w:ilvl w:val="2"/>
          <w:numId w:val="7"/>
        </w:numPr>
        <w:autoSpaceDE w:val="0"/>
        <w:autoSpaceDN w:val="0"/>
        <w:adjustRightInd w:val="0"/>
        <w:spacing w:after="240" w:line="240" w:lineRule="auto"/>
        <w:ind w:right="-7"/>
        <w:jc w:val="both"/>
        <w:rPr>
          <w:bCs/>
        </w:rPr>
      </w:pPr>
      <w:r>
        <w:rPr>
          <w:bCs/>
        </w:rPr>
        <w:t xml:space="preserve">reply; </w:t>
      </w:r>
      <w:r w:rsidR="00423558">
        <w:rPr>
          <w:bCs/>
        </w:rPr>
        <w:t>and</w:t>
      </w:r>
    </w:p>
    <w:p w14:paraId="5E71A71D" w14:textId="506FF9BA" w:rsidR="009950DE" w:rsidRDefault="00423558" w:rsidP="00011750">
      <w:pPr>
        <w:numPr>
          <w:ilvl w:val="2"/>
          <w:numId w:val="7"/>
        </w:numPr>
        <w:autoSpaceDE w:val="0"/>
        <w:autoSpaceDN w:val="0"/>
        <w:adjustRightInd w:val="0"/>
        <w:spacing w:after="240" w:line="240" w:lineRule="auto"/>
        <w:ind w:right="-7"/>
        <w:jc w:val="both"/>
        <w:rPr>
          <w:bCs/>
        </w:rPr>
      </w:pPr>
      <w:r>
        <w:rPr>
          <w:bCs/>
        </w:rPr>
        <w:t>a</w:t>
      </w:r>
      <w:r w:rsidR="00A56A23">
        <w:rPr>
          <w:bCs/>
        </w:rPr>
        <w:t>ny</w:t>
      </w:r>
      <w:r>
        <w:rPr>
          <w:bCs/>
        </w:rPr>
        <w:t xml:space="preserve"> r</w:t>
      </w:r>
      <w:r w:rsidR="009950DE">
        <w:rPr>
          <w:bCs/>
        </w:rPr>
        <w:t>equest for further and better particulars and any response to such request (if relevant)</w:t>
      </w:r>
      <w:r>
        <w:rPr>
          <w:bCs/>
        </w:rPr>
        <w:t>.</w:t>
      </w:r>
    </w:p>
    <w:p w14:paraId="31758C3A" w14:textId="26A1667C" w:rsidR="001B61F6" w:rsidRDefault="008E64EA" w:rsidP="00011750">
      <w:pPr>
        <w:numPr>
          <w:ilvl w:val="1"/>
          <w:numId w:val="7"/>
        </w:numPr>
        <w:autoSpaceDE w:val="0"/>
        <w:autoSpaceDN w:val="0"/>
        <w:adjustRightInd w:val="0"/>
        <w:spacing w:after="240" w:line="240" w:lineRule="auto"/>
        <w:ind w:right="-7"/>
        <w:jc w:val="both"/>
        <w:rPr>
          <w:bCs/>
        </w:rPr>
      </w:pPr>
      <w:r>
        <w:rPr>
          <w:bCs/>
        </w:rPr>
        <w:t>Only the final version of pleadings should be included unless an earlier version is relevant to a ground of appeal.</w:t>
      </w:r>
    </w:p>
    <w:p w14:paraId="352616F6" w14:textId="05579DC6" w:rsidR="008E64EA" w:rsidRDefault="00A56A23" w:rsidP="00011750">
      <w:pPr>
        <w:numPr>
          <w:ilvl w:val="1"/>
          <w:numId w:val="7"/>
        </w:numPr>
        <w:autoSpaceDE w:val="0"/>
        <w:autoSpaceDN w:val="0"/>
        <w:adjustRightInd w:val="0"/>
        <w:spacing w:after="240" w:line="240" w:lineRule="auto"/>
        <w:ind w:right="-7"/>
        <w:jc w:val="both"/>
        <w:rPr>
          <w:bCs/>
        </w:rPr>
      </w:pPr>
      <w:r>
        <w:rPr>
          <w:bCs/>
        </w:rPr>
        <w:t>If</w:t>
      </w:r>
      <w:r w:rsidR="005866CA">
        <w:rPr>
          <w:bCs/>
        </w:rPr>
        <w:t xml:space="preserve"> written submissions from the lower court </w:t>
      </w:r>
      <w:r w:rsidR="00253742">
        <w:rPr>
          <w:bCs/>
        </w:rPr>
        <w:t xml:space="preserve">are to </w:t>
      </w:r>
      <w:r w:rsidR="005866CA">
        <w:rPr>
          <w:bCs/>
        </w:rPr>
        <w:t xml:space="preserve">be included in </w:t>
      </w:r>
      <w:r w:rsidR="00253742">
        <w:rPr>
          <w:bCs/>
        </w:rPr>
        <w:t xml:space="preserve">an application book </w:t>
      </w:r>
      <w:r w:rsidR="00CC24D6">
        <w:rPr>
          <w:bCs/>
        </w:rPr>
        <w:t xml:space="preserve">(see </w:t>
      </w:r>
      <w:r w:rsidR="00871B43">
        <w:rPr>
          <w:bCs/>
        </w:rPr>
        <w:fldChar w:fldCharType="begin"/>
      </w:r>
      <w:r w:rsidR="00871B43">
        <w:rPr>
          <w:bCs/>
        </w:rPr>
        <w:instrText xml:space="preserve"> REF _Ref171513165 \r \p \h </w:instrText>
      </w:r>
      <w:r w:rsidR="00871B43">
        <w:rPr>
          <w:bCs/>
        </w:rPr>
      </w:r>
      <w:r w:rsidR="00871B43">
        <w:rPr>
          <w:bCs/>
        </w:rPr>
        <w:fldChar w:fldCharType="separate"/>
      </w:r>
      <w:r w:rsidR="0055336E">
        <w:rPr>
          <w:bCs/>
        </w:rPr>
        <w:t>7.8 above</w:t>
      </w:r>
      <w:r w:rsidR="00871B43">
        <w:rPr>
          <w:bCs/>
        </w:rPr>
        <w:fldChar w:fldCharType="end"/>
      </w:r>
      <w:r w:rsidR="00CC24D6">
        <w:rPr>
          <w:bCs/>
        </w:rPr>
        <w:t>)</w:t>
      </w:r>
      <w:r w:rsidR="005866CA">
        <w:rPr>
          <w:bCs/>
        </w:rPr>
        <w:t xml:space="preserve">, </w:t>
      </w:r>
      <w:r w:rsidR="00CC24D6">
        <w:rPr>
          <w:bCs/>
        </w:rPr>
        <w:t xml:space="preserve">they </w:t>
      </w:r>
      <w:r w:rsidR="00D5348D">
        <w:rPr>
          <w:bCs/>
        </w:rPr>
        <w:t xml:space="preserve">should </w:t>
      </w:r>
      <w:r w:rsidR="00CC24D6">
        <w:rPr>
          <w:bCs/>
        </w:rPr>
        <w:t>be in this section.</w:t>
      </w:r>
    </w:p>
    <w:p w14:paraId="0E372033" w14:textId="626B44F9" w:rsidR="00715706" w:rsidRPr="00715706" w:rsidRDefault="00715706" w:rsidP="00A3344F">
      <w:pPr>
        <w:keepNext/>
        <w:autoSpaceDE w:val="0"/>
        <w:autoSpaceDN w:val="0"/>
        <w:adjustRightInd w:val="0"/>
        <w:spacing w:after="240" w:line="240" w:lineRule="auto"/>
        <w:ind w:right="-6"/>
        <w:jc w:val="both"/>
        <w:rPr>
          <w:bCs/>
          <w:u w:val="single"/>
        </w:rPr>
      </w:pPr>
      <w:r w:rsidRPr="00715706">
        <w:rPr>
          <w:bCs/>
          <w:u w:val="single"/>
        </w:rPr>
        <w:t>F.</w:t>
      </w:r>
      <w:r w:rsidRPr="00715706">
        <w:rPr>
          <w:bCs/>
          <w:u w:val="single"/>
        </w:rPr>
        <w:tab/>
        <w:t>Lower court affidavits</w:t>
      </w:r>
    </w:p>
    <w:p w14:paraId="227CA570" w14:textId="08B79AE1" w:rsidR="00715706" w:rsidRDefault="00D1621A" w:rsidP="00011750">
      <w:pPr>
        <w:numPr>
          <w:ilvl w:val="1"/>
          <w:numId w:val="7"/>
        </w:numPr>
        <w:autoSpaceDE w:val="0"/>
        <w:autoSpaceDN w:val="0"/>
        <w:adjustRightInd w:val="0"/>
        <w:spacing w:after="240" w:line="240" w:lineRule="auto"/>
        <w:ind w:right="-7"/>
        <w:jc w:val="both"/>
        <w:rPr>
          <w:bCs/>
        </w:rPr>
      </w:pPr>
      <w:r>
        <w:rPr>
          <w:bCs/>
        </w:rPr>
        <w:t xml:space="preserve">This section contains relevant affidavits that were relied on in the lower court </w:t>
      </w:r>
      <w:r w:rsidR="00A83E50">
        <w:rPr>
          <w:bCs/>
        </w:rPr>
        <w:t>in relation to the decision sought to be appealed.</w:t>
      </w:r>
    </w:p>
    <w:p w14:paraId="6483ED49" w14:textId="3EB8E955" w:rsidR="00A83E50" w:rsidRDefault="00D5348D" w:rsidP="00011750">
      <w:pPr>
        <w:numPr>
          <w:ilvl w:val="1"/>
          <w:numId w:val="7"/>
        </w:numPr>
        <w:autoSpaceDE w:val="0"/>
        <w:autoSpaceDN w:val="0"/>
        <w:adjustRightInd w:val="0"/>
        <w:spacing w:after="240" w:line="240" w:lineRule="auto"/>
        <w:ind w:right="-7"/>
        <w:jc w:val="both"/>
        <w:rPr>
          <w:bCs/>
        </w:rPr>
      </w:pPr>
      <w:r>
        <w:rPr>
          <w:bCs/>
        </w:rPr>
        <w:t>A</w:t>
      </w:r>
      <w:r w:rsidR="00CF1BA4">
        <w:rPr>
          <w:bCs/>
        </w:rPr>
        <w:t xml:space="preserve">ny document exhibited to an affidavit </w:t>
      </w:r>
      <w:r>
        <w:rPr>
          <w:bCs/>
        </w:rPr>
        <w:t xml:space="preserve">which </w:t>
      </w:r>
      <w:r w:rsidR="00CF1BA4">
        <w:rPr>
          <w:bCs/>
        </w:rPr>
        <w:t xml:space="preserve">is to be included, must </w:t>
      </w:r>
      <w:r w:rsidR="00230A24">
        <w:rPr>
          <w:bCs/>
        </w:rPr>
        <w:t>be listed separately in the index.</w:t>
      </w:r>
    </w:p>
    <w:p w14:paraId="08FFAA9A" w14:textId="452DA1E4" w:rsidR="007D182D" w:rsidRDefault="007D182D" w:rsidP="00011750">
      <w:pPr>
        <w:numPr>
          <w:ilvl w:val="1"/>
          <w:numId w:val="7"/>
        </w:numPr>
        <w:autoSpaceDE w:val="0"/>
        <w:autoSpaceDN w:val="0"/>
        <w:adjustRightInd w:val="0"/>
        <w:spacing w:after="240" w:line="240" w:lineRule="auto"/>
        <w:ind w:right="-7"/>
        <w:jc w:val="both"/>
        <w:rPr>
          <w:bCs/>
        </w:rPr>
      </w:pPr>
      <w:r>
        <w:rPr>
          <w:bCs/>
        </w:rPr>
        <w:t xml:space="preserve">If an affidavit was also contained in a court book below or tendered as an exhibit, </w:t>
      </w:r>
      <w:r w:rsidR="00B9186A">
        <w:rPr>
          <w:bCs/>
        </w:rPr>
        <w:t>parties should consider whether</w:t>
      </w:r>
      <w:r w:rsidR="00DA2B28">
        <w:rPr>
          <w:bCs/>
        </w:rPr>
        <w:t xml:space="preserve"> it is most appropriately </w:t>
      </w:r>
      <w:r w:rsidR="00D5348D">
        <w:rPr>
          <w:bCs/>
        </w:rPr>
        <w:t xml:space="preserve">included </w:t>
      </w:r>
      <w:r w:rsidR="00DA2B28">
        <w:rPr>
          <w:bCs/>
        </w:rPr>
        <w:t xml:space="preserve">in </w:t>
      </w:r>
      <w:r w:rsidR="00D5348D">
        <w:rPr>
          <w:bCs/>
        </w:rPr>
        <w:t xml:space="preserve">section D (significant documents), </w:t>
      </w:r>
      <w:r w:rsidR="00DA2B28">
        <w:rPr>
          <w:bCs/>
        </w:rPr>
        <w:t>section F (</w:t>
      </w:r>
      <w:r w:rsidR="00602C3A">
        <w:rPr>
          <w:bCs/>
        </w:rPr>
        <w:t>l</w:t>
      </w:r>
      <w:r w:rsidR="00DA2B28">
        <w:rPr>
          <w:bCs/>
        </w:rPr>
        <w:t xml:space="preserve">ower court affidavits), section H (court book below) or </w:t>
      </w:r>
      <w:r w:rsidR="00602C3A">
        <w:rPr>
          <w:bCs/>
        </w:rPr>
        <w:t>section I (lower court exhibits)</w:t>
      </w:r>
      <w:r w:rsidR="00DB633B">
        <w:rPr>
          <w:bCs/>
        </w:rPr>
        <w:t xml:space="preserve">. Wherever the affidavit is located, it must be </w:t>
      </w:r>
      <w:r w:rsidR="00D5348D">
        <w:rPr>
          <w:bCs/>
        </w:rPr>
        <w:t>in</w:t>
      </w:r>
      <w:r w:rsidR="005073E4">
        <w:rPr>
          <w:bCs/>
        </w:rPr>
        <w:t>c</w:t>
      </w:r>
      <w:r w:rsidR="00D5348D">
        <w:rPr>
          <w:bCs/>
        </w:rPr>
        <w:t xml:space="preserve">luded </w:t>
      </w:r>
      <w:r w:rsidR="00DB633B">
        <w:rPr>
          <w:bCs/>
        </w:rPr>
        <w:t>only once in the application book.</w:t>
      </w:r>
    </w:p>
    <w:p w14:paraId="0AF96942" w14:textId="1260C1B4" w:rsidR="00715706" w:rsidRPr="00715706" w:rsidRDefault="00715706" w:rsidP="00A3344F">
      <w:pPr>
        <w:keepNext/>
        <w:autoSpaceDE w:val="0"/>
        <w:autoSpaceDN w:val="0"/>
        <w:adjustRightInd w:val="0"/>
        <w:spacing w:after="240" w:line="240" w:lineRule="auto"/>
        <w:ind w:right="-6"/>
        <w:jc w:val="both"/>
        <w:rPr>
          <w:bCs/>
          <w:u w:val="single"/>
        </w:rPr>
      </w:pPr>
      <w:r w:rsidRPr="00715706">
        <w:rPr>
          <w:bCs/>
          <w:u w:val="single"/>
        </w:rPr>
        <w:t>G.</w:t>
      </w:r>
      <w:r w:rsidRPr="00715706">
        <w:rPr>
          <w:bCs/>
          <w:u w:val="single"/>
        </w:rPr>
        <w:tab/>
        <w:t>Transcript</w:t>
      </w:r>
    </w:p>
    <w:p w14:paraId="7CFD0458" w14:textId="47F789B1" w:rsidR="00F51A36" w:rsidRDefault="00EB6A3C" w:rsidP="00011750">
      <w:pPr>
        <w:numPr>
          <w:ilvl w:val="1"/>
          <w:numId w:val="7"/>
        </w:numPr>
        <w:autoSpaceDE w:val="0"/>
        <w:autoSpaceDN w:val="0"/>
        <w:adjustRightInd w:val="0"/>
        <w:spacing w:after="240" w:line="240" w:lineRule="auto"/>
        <w:ind w:right="-7"/>
        <w:jc w:val="both"/>
        <w:rPr>
          <w:bCs/>
        </w:rPr>
      </w:pPr>
      <w:r w:rsidRPr="00417D80">
        <w:rPr>
          <w:bCs/>
        </w:rPr>
        <w:t>This section contains relevant transcript from the hearing in the lower court.</w:t>
      </w:r>
      <w:r w:rsidR="00417D80" w:rsidRPr="00417D80">
        <w:rPr>
          <w:bCs/>
        </w:rPr>
        <w:t xml:space="preserve"> </w:t>
      </w:r>
      <w:r w:rsidR="00F51A36">
        <w:rPr>
          <w:bCs/>
        </w:rPr>
        <w:t xml:space="preserve">In many instances </w:t>
      </w:r>
      <w:r w:rsidR="001469E3">
        <w:rPr>
          <w:bCs/>
        </w:rPr>
        <w:t xml:space="preserve">such </w:t>
      </w:r>
      <w:r w:rsidR="00F51A36">
        <w:rPr>
          <w:bCs/>
        </w:rPr>
        <w:t xml:space="preserve">transcript is </w:t>
      </w:r>
      <w:r w:rsidR="00D348B8">
        <w:rPr>
          <w:bCs/>
        </w:rPr>
        <w:t>either not required or</w:t>
      </w:r>
      <w:r w:rsidR="007C499F">
        <w:rPr>
          <w:bCs/>
        </w:rPr>
        <w:t xml:space="preserve">, if it is, </w:t>
      </w:r>
      <w:r w:rsidR="00D348B8">
        <w:rPr>
          <w:bCs/>
        </w:rPr>
        <w:t>only selected pages are necessary</w:t>
      </w:r>
      <w:r w:rsidR="00F51A36">
        <w:rPr>
          <w:bCs/>
        </w:rPr>
        <w:t>.</w:t>
      </w:r>
    </w:p>
    <w:p w14:paraId="373DDF33" w14:textId="40D93D3B" w:rsidR="00715706" w:rsidRPr="00417D80" w:rsidRDefault="00EB54CB" w:rsidP="00011750">
      <w:pPr>
        <w:numPr>
          <w:ilvl w:val="1"/>
          <w:numId w:val="7"/>
        </w:numPr>
        <w:autoSpaceDE w:val="0"/>
        <w:autoSpaceDN w:val="0"/>
        <w:adjustRightInd w:val="0"/>
        <w:spacing w:after="240" w:line="240" w:lineRule="auto"/>
        <w:ind w:right="-7"/>
        <w:jc w:val="both"/>
        <w:rPr>
          <w:bCs/>
        </w:rPr>
      </w:pPr>
      <w:r>
        <w:rPr>
          <w:bCs/>
        </w:rPr>
        <w:t xml:space="preserve">If an agreed </w:t>
      </w:r>
      <w:r w:rsidR="00EC4FBD" w:rsidRPr="00417D80">
        <w:rPr>
          <w:bCs/>
        </w:rPr>
        <w:t>list of transcript references</w:t>
      </w:r>
      <w:r w:rsidR="00E4716F" w:rsidRPr="00417D80">
        <w:rPr>
          <w:bCs/>
        </w:rPr>
        <w:t xml:space="preserve"> </w:t>
      </w:r>
      <w:r>
        <w:rPr>
          <w:bCs/>
        </w:rPr>
        <w:t xml:space="preserve">has been filed in the Court of Appeal proceeding </w:t>
      </w:r>
      <w:r w:rsidR="00E4716F" w:rsidRPr="00417D80">
        <w:rPr>
          <w:bCs/>
        </w:rPr>
        <w:t xml:space="preserve">(see </w:t>
      </w:r>
      <w:r w:rsidR="00F55D5B" w:rsidRPr="00417D80">
        <w:rPr>
          <w:bCs/>
        </w:rPr>
        <w:t xml:space="preserve">section </w:t>
      </w:r>
      <w:r w:rsidR="00370144">
        <w:rPr>
          <w:bCs/>
        </w:rPr>
        <w:t>16</w:t>
      </w:r>
      <w:r w:rsidR="00370144" w:rsidRPr="00417D80">
        <w:rPr>
          <w:bCs/>
        </w:rPr>
        <w:t xml:space="preserve"> </w:t>
      </w:r>
      <w:r w:rsidR="00F55D5B" w:rsidRPr="00417D80">
        <w:rPr>
          <w:bCs/>
        </w:rPr>
        <w:t>of Practice Note SC CA 3)</w:t>
      </w:r>
      <w:r>
        <w:rPr>
          <w:bCs/>
        </w:rPr>
        <w:t>, it</w:t>
      </w:r>
      <w:r w:rsidR="00EC4FBD" w:rsidRPr="00417D80">
        <w:rPr>
          <w:bCs/>
        </w:rPr>
        <w:t xml:space="preserve"> must be included as the first document in this section.</w:t>
      </w:r>
    </w:p>
    <w:p w14:paraId="7EBAE816" w14:textId="623EEADA" w:rsidR="00D24512" w:rsidRDefault="00885D2C" w:rsidP="00CD5CD3">
      <w:pPr>
        <w:keepNext/>
        <w:numPr>
          <w:ilvl w:val="1"/>
          <w:numId w:val="7"/>
        </w:numPr>
        <w:autoSpaceDE w:val="0"/>
        <w:autoSpaceDN w:val="0"/>
        <w:adjustRightInd w:val="0"/>
        <w:spacing w:after="240" w:line="240" w:lineRule="auto"/>
        <w:ind w:right="-6"/>
        <w:jc w:val="both"/>
        <w:rPr>
          <w:bCs/>
        </w:rPr>
      </w:pPr>
      <w:r>
        <w:rPr>
          <w:bCs/>
        </w:rPr>
        <w:t>To the extent transcript is included</w:t>
      </w:r>
      <w:r w:rsidR="009773C5">
        <w:rPr>
          <w:bCs/>
        </w:rPr>
        <w:t>:</w:t>
      </w:r>
    </w:p>
    <w:p w14:paraId="69D3468D" w14:textId="4A0E6FC5" w:rsidR="009773C5" w:rsidRDefault="00E60C67" w:rsidP="00011750">
      <w:pPr>
        <w:numPr>
          <w:ilvl w:val="2"/>
          <w:numId w:val="7"/>
        </w:numPr>
        <w:autoSpaceDE w:val="0"/>
        <w:autoSpaceDN w:val="0"/>
        <w:adjustRightInd w:val="0"/>
        <w:spacing w:after="240" w:line="240" w:lineRule="auto"/>
        <w:ind w:right="-7"/>
        <w:jc w:val="both"/>
        <w:rPr>
          <w:bCs/>
        </w:rPr>
      </w:pPr>
      <w:r>
        <w:rPr>
          <w:bCs/>
        </w:rPr>
        <w:t>t</w:t>
      </w:r>
      <w:r w:rsidR="009773C5">
        <w:rPr>
          <w:bCs/>
        </w:rPr>
        <w:t xml:space="preserve">he precise page(s) </w:t>
      </w:r>
      <w:r>
        <w:rPr>
          <w:bCs/>
        </w:rPr>
        <w:t>of transcript must be stat</w:t>
      </w:r>
      <w:r w:rsidR="00F21899">
        <w:rPr>
          <w:bCs/>
        </w:rPr>
        <w:t>ed</w:t>
      </w:r>
      <w:r>
        <w:rPr>
          <w:bCs/>
        </w:rPr>
        <w:t xml:space="preserve"> in the index (noting that transcript is not repaginated</w:t>
      </w:r>
      <w:r w:rsidR="00836B35">
        <w:rPr>
          <w:bCs/>
        </w:rPr>
        <w:t xml:space="preserve"> with application book page numbers</w:t>
      </w:r>
      <w:r>
        <w:rPr>
          <w:bCs/>
        </w:rPr>
        <w:t>, see</w:t>
      </w:r>
      <w:r w:rsidR="007B2F1D">
        <w:rPr>
          <w:bCs/>
        </w:rPr>
        <w:t xml:space="preserve"> section </w:t>
      </w:r>
      <w:r w:rsidR="00373F2A">
        <w:rPr>
          <w:bCs/>
        </w:rPr>
        <w:fldChar w:fldCharType="begin"/>
      </w:r>
      <w:r w:rsidR="00373F2A">
        <w:rPr>
          <w:bCs/>
        </w:rPr>
        <w:instrText xml:space="preserve"> REF _Ref171939835 \r \p \h </w:instrText>
      </w:r>
      <w:r w:rsidR="00373F2A">
        <w:rPr>
          <w:bCs/>
        </w:rPr>
      </w:r>
      <w:r w:rsidR="00373F2A">
        <w:rPr>
          <w:bCs/>
        </w:rPr>
        <w:fldChar w:fldCharType="separate"/>
      </w:r>
      <w:r w:rsidR="0055336E">
        <w:rPr>
          <w:bCs/>
        </w:rPr>
        <w:t>7.41 below</w:t>
      </w:r>
      <w:r w:rsidR="00373F2A">
        <w:rPr>
          <w:bCs/>
        </w:rPr>
        <w:fldChar w:fldCharType="end"/>
      </w:r>
      <w:r>
        <w:rPr>
          <w:bCs/>
        </w:rPr>
        <w:t>);</w:t>
      </w:r>
    </w:p>
    <w:p w14:paraId="3D655F80" w14:textId="15DE1ED0" w:rsidR="00E60C67" w:rsidRDefault="00ED7D71" w:rsidP="00011750">
      <w:pPr>
        <w:numPr>
          <w:ilvl w:val="2"/>
          <w:numId w:val="7"/>
        </w:numPr>
        <w:autoSpaceDE w:val="0"/>
        <w:autoSpaceDN w:val="0"/>
        <w:adjustRightInd w:val="0"/>
        <w:spacing w:after="240" w:line="240" w:lineRule="auto"/>
        <w:ind w:right="-7"/>
        <w:jc w:val="both"/>
        <w:rPr>
          <w:bCs/>
        </w:rPr>
      </w:pPr>
      <w:r>
        <w:rPr>
          <w:bCs/>
        </w:rPr>
        <w:t xml:space="preserve">consideration should be given to whether or not it is appropriate </w:t>
      </w:r>
      <w:r w:rsidR="00746CBF">
        <w:rPr>
          <w:bCs/>
        </w:rPr>
        <w:t xml:space="preserve">and useful </w:t>
      </w:r>
      <w:r>
        <w:rPr>
          <w:bCs/>
        </w:rPr>
        <w:t xml:space="preserve">to separate </w:t>
      </w:r>
      <w:r w:rsidR="00122A81">
        <w:rPr>
          <w:bCs/>
        </w:rPr>
        <w:t xml:space="preserve">it, </w:t>
      </w:r>
      <w:r w:rsidR="003303D0">
        <w:rPr>
          <w:bCs/>
        </w:rPr>
        <w:t xml:space="preserve">such as </w:t>
      </w:r>
      <w:r w:rsidR="00122A81">
        <w:rPr>
          <w:bCs/>
        </w:rPr>
        <w:t xml:space="preserve">by </w:t>
      </w:r>
      <w:r w:rsidR="00566384">
        <w:rPr>
          <w:bCs/>
        </w:rPr>
        <w:t xml:space="preserve">days only or by </w:t>
      </w:r>
      <w:r w:rsidR="00122A81">
        <w:rPr>
          <w:bCs/>
        </w:rPr>
        <w:t>witness</w:t>
      </w:r>
      <w:r w:rsidR="00F21899">
        <w:rPr>
          <w:bCs/>
        </w:rPr>
        <w:t>,</w:t>
      </w:r>
      <w:r w:rsidR="0045494A">
        <w:rPr>
          <w:bCs/>
        </w:rPr>
        <w:t xml:space="preserve"> and to include in the ‘Description’ </w:t>
      </w:r>
      <w:r w:rsidR="00310A73">
        <w:rPr>
          <w:bCs/>
        </w:rPr>
        <w:t>column information</w:t>
      </w:r>
      <w:r w:rsidR="00EB414F">
        <w:rPr>
          <w:bCs/>
        </w:rPr>
        <w:t xml:space="preserve"> such as the transcript page numbers for examination in chief, cross-examination and re-examination of a witness.</w:t>
      </w:r>
    </w:p>
    <w:p w14:paraId="6BAE36DA" w14:textId="5D8C9303" w:rsidR="00715706" w:rsidRPr="00B96086" w:rsidRDefault="00B96086" w:rsidP="00F51F0C">
      <w:pPr>
        <w:keepNext/>
        <w:autoSpaceDE w:val="0"/>
        <w:autoSpaceDN w:val="0"/>
        <w:adjustRightInd w:val="0"/>
        <w:spacing w:after="240" w:line="240" w:lineRule="auto"/>
        <w:ind w:right="-6"/>
        <w:jc w:val="both"/>
        <w:rPr>
          <w:bCs/>
          <w:u w:val="single"/>
        </w:rPr>
      </w:pPr>
      <w:r w:rsidRPr="00B96086">
        <w:rPr>
          <w:bCs/>
          <w:u w:val="single"/>
        </w:rPr>
        <w:t>H.</w:t>
      </w:r>
      <w:r w:rsidRPr="00B96086">
        <w:rPr>
          <w:bCs/>
          <w:u w:val="single"/>
        </w:rPr>
        <w:tab/>
        <w:t>Court book below</w:t>
      </w:r>
    </w:p>
    <w:p w14:paraId="16093742" w14:textId="46F7AE5C" w:rsidR="00147A4E" w:rsidRDefault="00327054" w:rsidP="00011750">
      <w:pPr>
        <w:numPr>
          <w:ilvl w:val="1"/>
          <w:numId w:val="7"/>
        </w:numPr>
        <w:autoSpaceDE w:val="0"/>
        <w:autoSpaceDN w:val="0"/>
        <w:adjustRightInd w:val="0"/>
        <w:spacing w:after="240" w:line="240" w:lineRule="auto"/>
        <w:ind w:right="-7"/>
        <w:jc w:val="both"/>
        <w:rPr>
          <w:bCs/>
        </w:rPr>
      </w:pPr>
      <w:r w:rsidRPr="0018684B">
        <w:rPr>
          <w:bCs/>
        </w:rPr>
        <w:t>This sec</w:t>
      </w:r>
      <w:r w:rsidR="00EB6A3C" w:rsidRPr="0018684B">
        <w:rPr>
          <w:bCs/>
        </w:rPr>
        <w:t xml:space="preserve">tion </w:t>
      </w:r>
      <w:r w:rsidR="00152779" w:rsidRPr="0018684B">
        <w:rPr>
          <w:bCs/>
        </w:rPr>
        <w:t xml:space="preserve">contains relevant </w:t>
      </w:r>
      <w:r w:rsidR="008F2888" w:rsidRPr="0018684B">
        <w:rPr>
          <w:bCs/>
        </w:rPr>
        <w:t xml:space="preserve">documents </w:t>
      </w:r>
      <w:r w:rsidR="00DC5C18" w:rsidRPr="0018684B">
        <w:rPr>
          <w:bCs/>
        </w:rPr>
        <w:t xml:space="preserve">from </w:t>
      </w:r>
      <w:r w:rsidR="00B07B9A">
        <w:rPr>
          <w:bCs/>
        </w:rPr>
        <w:t xml:space="preserve">a </w:t>
      </w:r>
      <w:r w:rsidR="00DC5C18" w:rsidRPr="0018684B">
        <w:rPr>
          <w:bCs/>
        </w:rPr>
        <w:t>court book used in the lower court proceeding.</w:t>
      </w:r>
      <w:r w:rsidR="008F2888" w:rsidRPr="0018684B">
        <w:rPr>
          <w:bCs/>
        </w:rPr>
        <w:t xml:space="preserve"> </w:t>
      </w:r>
      <w:r w:rsidR="00B07B9A">
        <w:rPr>
          <w:bCs/>
        </w:rPr>
        <w:t>If such documents are to be in</w:t>
      </w:r>
      <w:r w:rsidR="007122F5">
        <w:rPr>
          <w:bCs/>
        </w:rPr>
        <w:t>cluded</w:t>
      </w:r>
      <w:r w:rsidR="00B07B9A">
        <w:rPr>
          <w:bCs/>
        </w:rPr>
        <w:t xml:space="preserve">, </w:t>
      </w:r>
      <w:r w:rsidR="007B7B6E">
        <w:rPr>
          <w:bCs/>
        </w:rPr>
        <w:t>the court book index must also be included as the first document in this section.</w:t>
      </w:r>
    </w:p>
    <w:p w14:paraId="3E047F1A" w14:textId="65416D8E" w:rsidR="00DC5C18" w:rsidRPr="0018684B" w:rsidRDefault="00CF4238" w:rsidP="00011750">
      <w:pPr>
        <w:numPr>
          <w:ilvl w:val="1"/>
          <w:numId w:val="7"/>
        </w:numPr>
        <w:autoSpaceDE w:val="0"/>
        <w:autoSpaceDN w:val="0"/>
        <w:adjustRightInd w:val="0"/>
        <w:spacing w:after="240" w:line="240" w:lineRule="auto"/>
        <w:ind w:right="-7"/>
        <w:jc w:val="both"/>
        <w:rPr>
          <w:bCs/>
        </w:rPr>
      </w:pPr>
      <w:r>
        <w:rPr>
          <w:bCs/>
        </w:rPr>
        <w:t>Each document from the court book must be separately listed in the application book index</w:t>
      </w:r>
      <w:r w:rsidR="0074402E">
        <w:rPr>
          <w:bCs/>
        </w:rPr>
        <w:t xml:space="preserve">, including a description of the document and court book reference </w:t>
      </w:r>
      <w:r w:rsidR="00C84B5C">
        <w:rPr>
          <w:bCs/>
        </w:rPr>
        <w:t xml:space="preserve">so that it can be identified with precision </w:t>
      </w:r>
      <w:r w:rsidR="0074402E">
        <w:rPr>
          <w:bCs/>
        </w:rPr>
        <w:t>(</w:t>
      </w:r>
      <w:proofErr w:type="spellStart"/>
      <w:r w:rsidR="0074402E">
        <w:rPr>
          <w:bCs/>
        </w:rPr>
        <w:t>eg.</w:t>
      </w:r>
      <w:proofErr w:type="spellEnd"/>
      <w:r w:rsidR="0074402E">
        <w:rPr>
          <w:bCs/>
        </w:rPr>
        <w:t xml:space="preserve"> CB doc 1, CB doc 4 etc. </w:t>
      </w:r>
      <w:r w:rsidR="00B93F2D">
        <w:rPr>
          <w:bCs/>
        </w:rPr>
        <w:t xml:space="preserve">to identify the item where it appears in the court book index, </w:t>
      </w:r>
      <w:r w:rsidR="0074402E">
        <w:rPr>
          <w:bCs/>
        </w:rPr>
        <w:t xml:space="preserve">or </w:t>
      </w:r>
      <w:r w:rsidR="00B93F2D">
        <w:rPr>
          <w:bCs/>
        </w:rPr>
        <w:t>CB 25-28</w:t>
      </w:r>
      <w:r w:rsidR="00830483">
        <w:rPr>
          <w:bCs/>
        </w:rPr>
        <w:t>, CB 57-60 etc. to identify the pages in the court book where it is located)</w:t>
      </w:r>
      <w:r>
        <w:rPr>
          <w:bCs/>
        </w:rPr>
        <w:t>.</w:t>
      </w:r>
    </w:p>
    <w:p w14:paraId="5B16FAE9" w14:textId="175DE8A1" w:rsidR="00B96086" w:rsidRPr="00CA5392" w:rsidRDefault="00EB4ED7" w:rsidP="00011750">
      <w:pPr>
        <w:numPr>
          <w:ilvl w:val="1"/>
          <w:numId w:val="7"/>
        </w:numPr>
        <w:autoSpaceDE w:val="0"/>
        <w:autoSpaceDN w:val="0"/>
        <w:adjustRightInd w:val="0"/>
        <w:spacing w:after="240" w:line="240" w:lineRule="auto"/>
        <w:ind w:right="-7"/>
        <w:jc w:val="both"/>
        <w:rPr>
          <w:bCs/>
        </w:rPr>
      </w:pPr>
      <w:r w:rsidRPr="00CA5392">
        <w:rPr>
          <w:bCs/>
        </w:rPr>
        <w:t xml:space="preserve">If the document </w:t>
      </w:r>
      <w:r w:rsidR="006C6D9C" w:rsidRPr="00CA5392">
        <w:rPr>
          <w:bCs/>
        </w:rPr>
        <w:t xml:space="preserve">from the court book is an affidavit or </w:t>
      </w:r>
      <w:r w:rsidR="003F4DC4" w:rsidRPr="00CA5392">
        <w:rPr>
          <w:bCs/>
        </w:rPr>
        <w:t xml:space="preserve">was </w:t>
      </w:r>
      <w:r w:rsidR="006C6D9C" w:rsidRPr="00CA5392">
        <w:rPr>
          <w:bCs/>
        </w:rPr>
        <w:t>tendered as an exhibit</w:t>
      </w:r>
      <w:r w:rsidR="003F4DC4" w:rsidRPr="00CA5392">
        <w:rPr>
          <w:bCs/>
        </w:rPr>
        <w:t xml:space="preserve">, parties should consider whether it is most appropriately </w:t>
      </w:r>
      <w:r w:rsidR="00DA77C5">
        <w:rPr>
          <w:bCs/>
        </w:rPr>
        <w:t>included</w:t>
      </w:r>
      <w:r w:rsidR="00DA77C5" w:rsidRPr="00CA5392">
        <w:rPr>
          <w:bCs/>
        </w:rPr>
        <w:t xml:space="preserve"> </w:t>
      </w:r>
      <w:r w:rsidR="003F4DC4" w:rsidRPr="00CA5392">
        <w:rPr>
          <w:bCs/>
        </w:rPr>
        <w:t xml:space="preserve">in </w:t>
      </w:r>
      <w:r w:rsidR="00DA77C5">
        <w:rPr>
          <w:bCs/>
        </w:rPr>
        <w:t xml:space="preserve">section D (significant documents), </w:t>
      </w:r>
      <w:r w:rsidR="00C84B5C" w:rsidRPr="00CA5392">
        <w:rPr>
          <w:bCs/>
        </w:rPr>
        <w:t xml:space="preserve">section F (lower court affidavits), section H (court book below) or section I (lower court exhibits). Wherever the </w:t>
      </w:r>
      <w:r w:rsidR="00CA5392" w:rsidRPr="00CA5392">
        <w:rPr>
          <w:bCs/>
        </w:rPr>
        <w:t xml:space="preserve">document </w:t>
      </w:r>
      <w:r w:rsidR="00C84B5C" w:rsidRPr="00CA5392">
        <w:rPr>
          <w:bCs/>
        </w:rPr>
        <w:t xml:space="preserve">is located, it must be </w:t>
      </w:r>
      <w:r w:rsidR="00DA77C5">
        <w:rPr>
          <w:bCs/>
        </w:rPr>
        <w:t>included</w:t>
      </w:r>
      <w:r w:rsidR="00DA77C5" w:rsidRPr="00CA5392">
        <w:rPr>
          <w:bCs/>
        </w:rPr>
        <w:t xml:space="preserve"> </w:t>
      </w:r>
      <w:r w:rsidR="00C84B5C" w:rsidRPr="00CA5392">
        <w:rPr>
          <w:bCs/>
        </w:rPr>
        <w:t>only once in the application book.</w:t>
      </w:r>
    </w:p>
    <w:p w14:paraId="512243E8" w14:textId="1BE2A2D0" w:rsidR="00B96086" w:rsidRPr="00B96086" w:rsidRDefault="00B96086" w:rsidP="00A3344F">
      <w:pPr>
        <w:keepNext/>
        <w:autoSpaceDE w:val="0"/>
        <w:autoSpaceDN w:val="0"/>
        <w:adjustRightInd w:val="0"/>
        <w:spacing w:after="240" w:line="240" w:lineRule="auto"/>
        <w:ind w:right="-6"/>
        <w:jc w:val="both"/>
        <w:rPr>
          <w:bCs/>
          <w:u w:val="single"/>
        </w:rPr>
      </w:pPr>
      <w:r w:rsidRPr="00B96086">
        <w:rPr>
          <w:bCs/>
          <w:u w:val="single"/>
        </w:rPr>
        <w:t>I.</w:t>
      </w:r>
      <w:r w:rsidRPr="00B96086">
        <w:rPr>
          <w:bCs/>
          <w:u w:val="single"/>
        </w:rPr>
        <w:tab/>
        <w:t>Lower court exhibits</w:t>
      </w:r>
    </w:p>
    <w:p w14:paraId="69AF798F" w14:textId="574D3EC2" w:rsidR="00B96086" w:rsidRDefault="00254F22" w:rsidP="00011750">
      <w:pPr>
        <w:numPr>
          <w:ilvl w:val="1"/>
          <w:numId w:val="7"/>
        </w:numPr>
        <w:autoSpaceDE w:val="0"/>
        <w:autoSpaceDN w:val="0"/>
        <w:adjustRightInd w:val="0"/>
        <w:spacing w:after="240" w:line="240" w:lineRule="auto"/>
        <w:ind w:right="-7"/>
        <w:jc w:val="both"/>
        <w:rPr>
          <w:bCs/>
        </w:rPr>
      </w:pPr>
      <w:r>
        <w:rPr>
          <w:bCs/>
        </w:rPr>
        <w:t xml:space="preserve">This section contains </w:t>
      </w:r>
      <w:r w:rsidR="00444563">
        <w:rPr>
          <w:bCs/>
        </w:rPr>
        <w:t xml:space="preserve">relevant </w:t>
      </w:r>
      <w:r w:rsidR="00C61ECF">
        <w:rPr>
          <w:bCs/>
        </w:rPr>
        <w:t xml:space="preserve">documents </w:t>
      </w:r>
      <w:r w:rsidR="00444563">
        <w:rPr>
          <w:bCs/>
        </w:rPr>
        <w:t xml:space="preserve">that were </w:t>
      </w:r>
      <w:r w:rsidR="009F324F">
        <w:rPr>
          <w:bCs/>
        </w:rPr>
        <w:t xml:space="preserve">tendered </w:t>
      </w:r>
      <w:r w:rsidR="00C61ECF">
        <w:rPr>
          <w:bCs/>
        </w:rPr>
        <w:t xml:space="preserve">as exhibits </w:t>
      </w:r>
      <w:r w:rsidR="009F324F">
        <w:rPr>
          <w:bCs/>
        </w:rPr>
        <w:t>in the lower court.</w:t>
      </w:r>
    </w:p>
    <w:p w14:paraId="35DEDB5F" w14:textId="77777777" w:rsidR="00444563" w:rsidRDefault="000121CC" w:rsidP="00011750">
      <w:pPr>
        <w:numPr>
          <w:ilvl w:val="1"/>
          <w:numId w:val="7"/>
        </w:numPr>
        <w:autoSpaceDE w:val="0"/>
        <w:autoSpaceDN w:val="0"/>
        <w:adjustRightInd w:val="0"/>
        <w:spacing w:after="240" w:line="240" w:lineRule="auto"/>
        <w:ind w:right="-7"/>
        <w:jc w:val="both"/>
        <w:rPr>
          <w:bCs/>
        </w:rPr>
      </w:pPr>
      <w:r>
        <w:rPr>
          <w:bCs/>
        </w:rPr>
        <w:t>For each exhibit</w:t>
      </w:r>
      <w:r w:rsidR="00444563">
        <w:rPr>
          <w:bCs/>
        </w:rPr>
        <w:t xml:space="preserve">, the following information must be stated in the </w:t>
      </w:r>
      <w:r w:rsidR="00111A76">
        <w:rPr>
          <w:bCs/>
        </w:rPr>
        <w:t>‘Description’ column of the index</w:t>
      </w:r>
      <w:r w:rsidR="00444563">
        <w:rPr>
          <w:bCs/>
        </w:rPr>
        <w:t>:</w:t>
      </w:r>
    </w:p>
    <w:p w14:paraId="43D1711E" w14:textId="5A7183DC" w:rsidR="00444563" w:rsidRDefault="00661B1B" w:rsidP="00011750">
      <w:pPr>
        <w:numPr>
          <w:ilvl w:val="2"/>
          <w:numId w:val="7"/>
        </w:numPr>
        <w:autoSpaceDE w:val="0"/>
        <w:autoSpaceDN w:val="0"/>
        <w:adjustRightInd w:val="0"/>
        <w:spacing w:after="240" w:line="240" w:lineRule="auto"/>
        <w:ind w:right="-7"/>
        <w:jc w:val="both"/>
        <w:rPr>
          <w:bCs/>
        </w:rPr>
      </w:pPr>
      <w:r>
        <w:rPr>
          <w:bCs/>
        </w:rPr>
        <w:t>t</w:t>
      </w:r>
      <w:r w:rsidR="00444563">
        <w:rPr>
          <w:bCs/>
        </w:rPr>
        <w:t xml:space="preserve">he exhibit mark, </w:t>
      </w:r>
      <w:proofErr w:type="spellStart"/>
      <w:r w:rsidR="00444563">
        <w:rPr>
          <w:bCs/>
        </w:rPr>
        <w:t>eg.</w:t>
      </w:r>
      <w:proofErr w:type="spellEnd"/>
      <w:r w:rsidR="00444563">
        <w:rPr>
          <w:bCs/>
        </w:rPr>
        <w:t xml:space="preserve"> Exhibit </w:t>
      </w:r>
      <w:r>
        <w:rPr>
          <w:bCs/>
        </w:rPr>
        <w:t>A, Exhibit P1, Exhibit D4 etc.;</w:t>
      </w:r>
    </w:p>
    <w:p w14:paraId="471843DB" w14:textId="3B17065D" w:rsidR="000252B5" w:rsidRDefault="000121CC" w:rsidP="00011750">
      <w:pPr>
        <w:numPr>
          <w:ilvl w:val="2"/>
          <w:numId w:val="7"/>
        </w:numPr>
        <w:autoSpaceDE w:val="0"/>
        <w:autoSpaceDN w:val="0"/>
        <w:adjustRightInd w:val="0"/>
        <w:spacing w:after="240" w:line="240" w:lineRule="auto"/>
        <w:ind w:right="-7"/>
        <w:jc w:val="both"/>
        <w:rPr>
          <w:bCs/>
        </w:rPr>
      </w:pPr>
      <w:r>
        <w:rPr>
          <w:bCs/>
        </w:rPr>
        <w:t>a brief description of the document</w:t>
      </w:r>
      <w:r w:rsidR="00661B1B">
        <w:rPr>
          <w:bCs/>
        </w:rPr>
        <w:t>; and</w:t>
      </w:r>
    </w:p>
    <w:p w14:paraId="4BDB8AEF" w14:textId="3AADB85F" w:rsidR="00661B1B" w:rsidRDefault="00661B1B" w:rsidP="00011750">
      <w:pPr>
        <w:numPr>
          <w:ilvl w:val="2"/>
          <w:numId w:val="7"/>
        </w:numPr>
        <w:autoSpaceDE w:val="0"/>
        <w:autoSpaceDN w:val="0"/>
        <w:adjustRightInd w:val="0"/>
        <w:spacing w:after="240" w:line="240" w:lineRule="auto"/>
        <w:ind w:right="-7"/>
        <w:jc w:val="both"/>
        <w:rPr>
          <w:bCs/>
        </w:rPr>
      </w:pPr>
      <w:r>
        <w:rPr>
          <w:bCs/>
        </w:rPr>
        <w:t xml:space="preserve">the page </w:t>
      </w:r>
      <w:r w:rsidR="003D42AB">
        <w:rPr>
          <w:bCs/>
        </w:rPr>
        <w:t xml:space="preserve">and line number </w:t>
      </w:r>
      <w:r>
        <w:rPr>
          <w:bCs/>
        </w:rPr>
        <w:t xml:space="preserve">of the transcript </w:t>
      </w:r>
      <w:r w:rsidR="007072FC">
        <w:rPr>
          <w:bCs/>
        </w:rPr>
        <w:t xml:space="preserve">at which the document was tendered and allocated the exhibit mark (that page of transcript need not </w:t>
      </w:r>
      <w:r w:rsidR="00C35F70">
        <w:rPr>
          <w:bCs/>
        </w:rPr>
        <w:t xml:space="preserve">also be included in section G </w:t>
      </w:r>
      <w:r w:rsidR="00A90341">
        <w:rPr>
          <w:bCs/>
        </w:rPr>
        <w:t>unless it is otherwise relevant to the issues on appeal)</w:t>
      </w:r>
      <w:r w:rsidR="007072FC">
        <w:rPr>
          <w:bCs/>
        </w:rPr>
        <w:t>.</w:t>
      </w:r>
    </w:p>
    <w:p w14:paraId="1F377109" w14:textId="36F5813A" w:rsidR="00444563" w:rsidRDefault="00A90341" w:rsidP="00011750">
      <w:pPr>
        <w:numPr>
          <w:ilvl w:val="1"/>
          <w:numId w:val="7"/>
        </w:numPr>
        <w:autoSpaceDE w:val="0"/>
        <w:autoSpaceDN w:val="0"/>
        <w:adjustRightInd w:val="0"/>
        <w:spacing w:after="240" w:line="240" w:lineRule="auto"/>
        <w:ind w:right="-7"/>
        <w:jc w:val="both"/>
        <w:rPr>
          <w:bCs/>
        </w:rPr>
      </w:pPr>
      <w:r w:rsidRPr="00CA5392">
        <w:rPr>
          <w:bCs/>
        </w:rPr>
        <w:t xml:space="preserve">If the </w:t>
      </w:r>
      <w:r>
        <w:rPr>
          <w:bCs/>
        </w:rPr>
        <w:t xml:space="preserve">exhibit </w:t>
      </w:r>
      <w:r w:rsidRPr="00CA5392">
        <w:rPr>
          <w:bCs/>
        </w:rPr>
        <w:t xml:space="preserve">is an affidavit or was </w:t>
      </w:r>
      <w:r>
        <w:rPr>
          <w:bCs/>
        </w:rPr>
        <w:t>also contained in a court book</w:t>
      </w:r>
      <w:r w:rsidRPr="00CA5392">
        <w:rPr>
          <w:bCs/>
        </w:rPr>
        <w:t xml:space="preserve">, parties should consider whether it is most appropriately </w:t>
      </w:r>
      <w:r w:rsidR="006A1470">
        <w:rPr>
          <w:bCs/>
        </w:rPr>
        <w:t>included</w:t>
      </w:r>
      <w:r w:rsidR="006A1470" w:rsidRPr="00CA5392">
        <w:rPr>
          <w:bCs/>
        </w:rPr>
        <w:t xml:space="preserve"> </w:t>
      </w:r>
      <w:r w:rsidRPr="00CA5392">
        <w:rPr>
          <w:bCs/>
        </w:rPr>
        <w:t xml:space="preserve">in </w:t>
      </w:r>
      <w:r w:rsidR="006A1470">
        <w:rPr>
          <w:bCs/>
        </w:rPr>
        <w:t xml:space="preserve">section D (significant documents), </w:t>
      </w:r>
      <w:r w:rsidRPr="00CA5392">
        <w:rPr>
          <w:bCs/>
        </w:rPr>
        <w:t xml:space="preserve">section F (lower court affidavits), section H (court book below) or section I (lower court exhibits). Wherever the document is located, it must be </w:t>
      </w:r>
      <w:r w:rsidR="006A1470">
        <w:rPr>
          <w:bCs/>
        </w:rPr>
        <w:t>included</w:t>
      </w:r>
      <w:r w:rsidR="006A1470" w:rsidRPr="00CA5392">
        <w:rPr>
          <w:bCs/>
        </w:rPr>
        <w:t xml:space="preserve"> </w:t>
      </w:r>
      <w:r w:rsidRPr="00CA5392">
        <w:rPr>
          <w:bCs/>
        </w:rPr>
        <w:t>only once in the application book.</w:t>
      </w:r>
    </w:p>
    <w:p w14:paraId="5ED03A30" w14:textId="0E0654C8" w:rsidR="00B96086" w:rsidRPr="00B96086" w:rsidRDefault="00B96086" w:rsidP="00A3344F">
      <w:pPr>
        <w:keepNext/>
        <w:autoSpaceDE w:val="0"/>
        <w:autoSpaceDN w:val="0"/>
        <w:adjustRightInd w:val="0"/>
        <w:spacing w:after="240" w:line="240" w:lineRule="auto"/>
        <w:ind w:right="-6"/>
        <w:jc w:val="both"/>
        <w:rPr>
          <w:bCs/>
          <w:u w:val="single"/>
        </w:rPr>
      </w:pPr>
      <w:r w:rsidRPr="00B96086">
        <w:rPr>
          <w:bCs/>
          <w:u w:val="single"/>
        </w:rPr>
        <w:t>J.</w:t>
      </w:r>
      <w:r w:rsidRPr="00B96086">
        <w:rPr>
          <w:bCs/>
          <w:u w:val="single"/>
        </w:rPr>
        <w:tab/>
        <w:t>Court of Appeal reasons and orders</w:t>
      </w:r>
    </w:p>
    <w:p w14:paraId="21EDA3A7" w14:textId="7E0C21DE" w:rsidR="00CC7DA0" w:rsidRDefault="00511E55" w:rsidP="00011750">
      <w:pPr>
        <w:numPr>
          <w:ilvl w:val="1"/>
          <w:numId w:val="7"/>
        </w:numPr>
        <w:autoSpaceDE w:val="0"/>
        <w:autoSpaceDN w:val="0"/>
        <w:adjustRightInd w:val="0"/>
        <w:spacing w:after="240" w:line="240" w:lineRule="auto"/>
        <w:ind w:right="-7"/>
        <w:jc w:val="both"/>
        <w:rPr>
          <w:bCs/>
        </w:rPr>
      </w:pPr>
      <w:r>
        <w:rPr>
          <w:bCs/>
        </w:rPr>
        <w:t xml:space="preserve">This section contains any relevant </w:t>
      </w:r>
      <w:r w:rsidR="00A67688">
        <w:rPr>
          <w:bCs/>
        </w:rPr>
        <w:t>reasons or orders made in the same Court of Appeal proceeding.</w:t>
      </w:r>
      <w:r w:rsidR="006E0CA6">
        <w:rPr>
          <w:bCs/>
        </w:rPr>
        <w:t xml:space="preserve"> </w:t>
      </w:r>
      <w:r w:rsidR="00CC7DA0">
        <w:rPr>
          <w:bCs/>
        </w:rPr>
        <w:t>For example:</w:t>
      </w:r>
    </w:p>
    <w:p w14:paraId="3421DB0F" w14:textId="64873F46" w:rsidR="006A1470" w:rsidRDefault="00094901" w:rsidP="00011750">
      <w:pPr>
        <w:numPr>
          <w:ilvl w:val="2"/>
          <w:numId w:val="7"/>
        </w:numPr>
        <w:autoSpaceDE w:val="0"/>
        <w:autoSpaceDN w:val="0"/>
        <w:adjustRightInd w:val="0"/>
        <w:spacing w:after="240" w:line="240" w:lineRule="auto"/>
        <w:ind w:right="-7"/>
        <w:jc w:val="both"/>
        <w:rPr>
          <w:bCs/>
        </w:rPr>
      </w:pPr>
      <w:r>
        <w:rPr>
          <w:bCs/>
        </w:rPr>
        <w:t xml:space="preserve">reasons and orders </w:t>
      </w:r>
      <w:r w:rsidR="004B1DCB">
        <w:rPr>
          <w:bCs/>
        </w:rPr>
        <w:t xml:space="preserve">of a single judge </w:t>
      </w:r>
      <w:r>
        <w:rPr>
          <w:bCs/>
        </w:rPr>
        <w:t>in relation to leave to appeal</w:t>
      </w:r>
      <w:r w:rsidR="004B1DCB">
        <w:rPr>
          <w:bCs/>
        </w:rPr>
        <w:t>;</w:t>
      </w:r>
    </w:p>
    <w:p w14:paraId="639B1E14" w14:textId="30A13959" w:rsidR="00CC7DA0" w:rsidRDefault="00CC7DA0" w:rsidP="00011750">
      <w:pPr>
        <w:numPr>
          <w:ilvl w:val="2"/>
          <w:numId w:val="7"/>
        </w:numPr>
        <w:autoSpaceDE w:val="0"/>
        <w:autoSpaceDN w:val="0"/>
        <w:adjustRightInd w:val="0"/>
        <w:spacing w:after="240" w:line="240" w:lineRule="auto"/>
        <w:ind w:right="-7"/>
        <w:jc w:val="both"/>
        <w:rPr>
          <w:bCs/>
        </w:rPr>
      </w:pPr>
      <w:r>
        <w:rPr>
          <w:bCs/>
        </w:rPr>
        <w:t>reasons and orders in relation to a stay application decided earlier in the proceeding</w:t>
      </w:r>
      <w:r w:rsidR="00B12F22">
        <w:rPr>
          <w:bCs/>
        </w:rPr>
        <w:t>;</w:t>
      </w:r>
    </w:p>
    <w:p w14:paraId="30CB749B" w14:textId="1E5CE652" w:rsidR="00A83DA8" w:rsidRDefault="00A83DA8" w:rsidP="00011750">
      <w:pPr>
        <w:numPr>
          <w:ilvl w:val="2"/>
          <w:numId w:val="7"/>
        </w:numPr>
        <w:autoSpaceDE w:val="0"/>
        <w:autoSpaceDN w:val="0"/>
        <w:adjustRightInd w:val="0"/>
        <w:spacing w:after="240" w:line="240" w:lineRule="auto"/>
        <w:ind w:right="-7"/>
        <w:jc w:val="both"/>
        <w:rPr>
          <w:bCs/>
        </w:rPr>
      </w:pPr>
      <w:r>
        <w:rPr>
          <w:bCs/>
        </w:rPr>
        <w:t>orders for the provision of security for costs; and</w:t>
      </w:r>
    </w:p>
    <w:p w14:paraId="157D8E59" w14:textId="3206E3E4" w:rsidR="00B12F22" w:rsidRDefault="00B12F22" w:rsidP="00011750">
      <w:pPr>
        <w:numPr>
          <w:ilvl w:val="2"/>
          <w:numId w:val="7"/>
        </w:numPr>
        <w:autoSpaceDE w:val="0"/>
        <w:autoSpaceDN w:val="0"/>
        <w:adjustRightInd w:val="0"/>
        <w:spacing w:after="240" w:line="240" w:lineRule="auto"/>
        <w:ind w:right="-7"/>
        <w:jc w:val="both"/>
        <w:rPr>
          <w:bCs/>
        </w:rPr>
      </w:pPr>
      <w:r>
        <w:rPr>
          <w:bCs/>
        </w:rPr>
        <w:t xml:space="preserve">suppression, pseudonym or </w:t>
      </w:r>
      <w:r w:rsidR="00C670E8">
        <w:rPr>
          <w:bCs/>
        </w:rPr>
        <w:t xml:space="preserve">confidential document </w:t>
      </w:r>
      <w:r>
        <w:rPr>
          <w:bCs/>
        </w:rPr>
        <w:t>orders</w:t>
      </w:r>
      <w:r w:rsidR="00A83DA8">
        <w:rPr>
          <w:bCs/>
        </w:rPr>
        <w:t>.</w:t>
      </w:r>
    </w:p>
    <w:p w14:paraId="2FCB48C8" w14:textId="690ECBF6" w:rsidR="00B96086" w:rsidRDefault="00E63C77" w:rsidP="00011750">
      <w:pPr>
        <w:numPr>
          <w:ilvl w:val="1"/>
          <w:numId w:val="7"/>
        </w:numPr>
        <w:autoSpaceDE w:val="0"/>
        <w:autoSpaceDN w:val="0"/>
        <w:adjustRightInd w:val="0"/>
        <w:spacing w:after="240" w:line="240" w:lineRule="auto"/>
        <w:ind w:right="-7"/>
        <w:jc w:val="both"/>
        <w:rPr>
          <w:bCs/>
        </w:rPr>
      </w:pPr>
      <w:r>
        <w:rPr>
          <w:bCs/>
        </w:rPr>
        <w:t>Court of Appeal t</w:t>
      </w:r>
      <w:r w:rsidR="006E0CA6">
        <w:rPr>
          <w:bCs/>
        </w:rPr>
        <w:t>imetabling orders are rarely required.</w:t>
      </w:r>
    </w:p>
    <w:p w14:paraId="69FB0B27" w14:textId="77777777" w:rsidR="00D81CE6" w:rsidRPr="00D81CE6" w:rsidRDefault="00D81CE6" w:rsidP="00A3344F">
      <w:pPr>
        <w:keepNext/>
        <w:autoSpaceDE w:val="0"/>
        <w:autoSpaceDN w:val="0"/>
        <w:adjustRightInd w:val="0"/>
        <w:spacing w:after="240" w:line="240" w:lineRule="auto"/>
        <w:ind w:right="-6"/>
        <w:jc w:val="both"/>
        <w:rPr>
          <w:rFonts w:cs="Arial"/>
          <w:b/>
          <w:bCs/>
        </w:rPr>
      </w:pPr>
      <w:r w:rsidRPr="00D81CE6">
        <w:rPr>
          <w:rFonts w:cs="Arial"/>
          <w:b/>
          <w:bCs/>
        </w:rPr>
        <w:t>Pagination</w:t>
      </w:r>
    </w:p>
    <w:p w14:paraId="5EE7BD25" w14:textId="354BC22C" w:rsidR="00D81CE6" w:rsidRDefault="00D81CE6" w:rsidP="00D81CE6">
      <w:pPr>
        <w:numPr>
          <w:ilvl w:val="1"/>
          <w:numId w:val="7"/>
        </w:numPr>
        <w:autoSpaceDE w:val="0"/>
        <w:autoSpaceDN w:val="0"/>
        <w:adjustRightInd w:val="0"/>
        <w:spacing w:after="240" w:line="240" w:lineRule="auto"/>
        <w:ind w:right="-7"/>
        <w:jc w:val="both"/>
        <w:rPr>
          <w:rFonts w:cs="Arial"/>
        </w:rPr>
      </w:pPr>
      <w:bookmarkStart w:id="14" w:name="_Ref171939835"/>
      <w:r>
        <w:rPr>
          <w:rFonts w:cs="Arial"/>
        </w:rPr>
        <w:t>The following documents must not be paginat</w:t>
      </w:r>
      <w:r w:rsidR="00E254EF">
        <w:rPr>
          <w:rFonts w:cs="Arial"/>
        </w:rPr>
        <w:t>ed</w:t>
      </w:r>
      <w:r>
        <w:rPr>
          <w:rFonts w:cs="Arial"/>
        </w:rPr>
        <w:t xml:space="preserve"> with application book page numbers:</w:t>
      </w:r>
      <w:bookmarkEnd w:id="14"/>
    </w:p>
    <w:p w14:paraId="7B501672" w14:textId="6F0304C2" w:rsidR="00D81CE6" w:rsidRDefault="00D81CE6" w:rsidP="00D81CE6">
      <w:pPr>
        <w:numPr>
          <w:ilvl w:val="2"/>
          <w:numId w:val="7"/>
        </w:numPr>
        <w:autoSpaceDE w:val="0"/>
        <w:autoSpaceDN w:val="0"/>
        <w:adjustRightInd w:val="0"/>
        <w:spacing w:after="240" w:line="240" w:lineRule="auto"/>
        <w:ind w:right="-7"/>
        <w:jc w:val="both"/>
        <w:rPr>
          <w:rFonts w:cs="Arial"/>
        </w:rPr>
      </w:pPr>
      <w:r>
        <w:rPr>
          <w:rFonts w:cs="Arial"/>
        </w:rPr>
        <w:t>the application book index;</w:t>
      </w:r>
      <w:r w:rsidR="00AB7874">
        <w:rPr>
          <w:rFonts w:cs="Arial"/>
        </w:rPr>
        <w:t xml:space="preserve"> and</w:t>
      </w:r>
    </w:p>
    <w:p w14:paraId="45EE0190" w14:textId="77777777" w:rsidR="00D81CE6" w:rsidRDefault="00D81CE6" w:rsidP="00D81CE6">
      <w:pPr>
        <w:numPr>
          <w:ilvl w:val="2"/>
          <w:numId w:val="7"/>
        </w:numPr>
        <w:autoSpaceDE w:val="0"/>
        <w:autoSpaceDN w:val="0"/>
        <w:adjustRightInd w:val="0"/>
        <w:spacing w:after="240" w:line="240" w:lineRule="auto"/>
        <w:ind w:right="-7"/>
        <w:jc w:val="both"/>
        <w:rPr>
          <w:rFonts w:cs="Arial"/>
        </w:rPr>
      </w:pPr>
      <w:r>
        <w:rPr>
          <w:rFonts w:cs="Arial"/>
        </w:rPr>
        <w:t>lower court transcript.</w:t>
      </w:r>
    </w:p>
    <w:p w14:paraId="56BEC8FA" w14:textId="036B5F12" w:rsidR="00D81CE6" w:rsidRDefault="00D81CE6" w:rsidP="00D81CE6">
      <w:pPr>
        <w:numPr>
          <w:ilvl w:val="1"/>
          <w:numId w:val="7"/>
        </w:numPr>
        <w:autoSpaceDE w:val="0"/>
        <w:autoSpaceDN w:val="0"/>
        <w:adjustRightInd w:val="0"/>
        <w:spacing w:after="240" w:line="240" w:lineRule="auto"/>
        <w:ind w:right="-7"/>
        <w:jc w:val="both"/>
        <w:rPr>
          <w:rFonts w:cs="Arial"/>
        </w:rPr>
      </w:pPr>
      <w:r>
        <w:rPr>
          <w:rFonts w:cs="Arial"/>
        </w:rPr>
        <w:t>All other pages in the application book mu</w:t>
      </w:r>
      <w:r w:rsidR="00135E8D">
        <w:rPr>
          <w:rFonts w:cs="Arial"/>
        </w:rPr>
        <w:t>s</w:t>
      </w:r>
      <w:r>
        <w:rPr>
          <w:rFonts w:cs="Arial"/>
        </w:rPr>
        <w:t>t be numbered consecutively throughout the book, and the page numbers must begin with the letter that corresponds with the section in which the</w:t>
      </w:r>
      <w:r w:rsidR="00135E8D">
        <w:rPr>
          <w:rFonts w:cs="Arial"/>
        </w:rPr>
        <w:t xml:space="preserve"> pages</w:t>
      </w:r>
      <w:r>
        <w:rPr>
          <w:rFonts w:cs="Arial"/>
        </w:rPr>
        <w:t xml:space="preserve"> are located. For example:</w:t>
      </w:r>
    </w:p>
    <w:p w14:paraId="70310C96" w14:textId="77777777" w:rsidR="00D81CE6" w:rsidRDefault="00D81CE6" w:rsidP="00D81CE6">
      <w:pPr>
        <w:numPr>
          <w:ilvl w:val="2"/>
          <w:numId w:val="7"/>
        </w:numPr>
        <w:autoSpaceDE w:val="0"/>
        <w:autoSpaceDN w:val="0"/>
        <w:adjustRightInd w:val="0"/>
        <w:spacing w:after="240" w:line="240" w:lineRule="auto"/>
        <w:ind w:right="-7"/>
        <w:jc w:val="both"/>
        <w:rPr>
          <w:rFonts w:cs="Arial"/>
        </w:rPr>
      </w:pPr>
      <w:r>
        <w:rPr>
          <w:rFonts w:cs="Arial"/>
        </w:rPr>
        <w:t>the first page in section A will be numbered A1;</w:t>
      </w:r>
    </w:p>
    <w:p w14:paraId="24BCDAAB" w14:textId="77777777" w:rsidR="00D81CE6" w:rsidRDefault="00D81CE6" w:rsidP="00D81CE6">
      <w:pPr>
        <w:numPr>
          <w:ilvl w:val="2"/>
          <w:numId w:val="7"/>
        </w:numPr>
        <w:autoSpaceDE w:val="0"/>
        <w:autoSpaceDN w:val="0"/>
        <w:adjustRightInd w:val="0"/>
        <w:spacing w:after="240" w:line="240" w:lineRule="auto"/>
        <w:ind w:right="-7"/>
        <w:jc w:val="both"/>
        <w:rPr>
          <w:rFonts w:cs="Arial"/>
        </w:rPr>
      </w:pPr>
      <w:r>
        <w:rPr>
          <w:rFonts w:cs="Arial"/>
        </w:rPr>
        <w:t>if the last page in section A is numbered A14 and section B contains documents, the first page in section B will be numbered B15;</w:t>
      </w:r>
    </w:p>
    <w:p w14:paraId="7C1D957A" w14:textId="790A5468" w:rsidR="00D81CE6" w:rsidRDefault="004F09A6" w:rsidP="00D81CE6">
      <w:pPr>
        <w:numPr>
          <w:ilvl w:val="2"/>
          <w:numId w:val="7"/>
        </w:numPr>
        <w:autoSpaceDE w:val="0"/>
        <w:autoSpaceDN w:val="0"/>
        <w:adjustRightInd w:val="0"/>
        <w:spacing w:after="240" w:line="240" w:lineRule="auto"/>
        <w:ind w:right="-7"/>
        <w:jc w:val="both"/>
        <w:rPr>
          <w:rFonts w:cs="Arial"/>
        </w:rPr>
      </w:pPr>
      <w:r>
        <w:rPr>
          <w:rFonts w:cs="Arial"/>
        </w:rPr>
        <w:t>if the last page in section A is numbered A14</w:t>
      </w:r>
      <w:r w:rsidR="002D3CC5">
        <w:rPr>
          <w:rFonts w:cs="Arial"/>
        </w:rPr>
        <w:t xml:space="preserve"> and </w:t>
      </w:r>
      <w:r w:rsidR="00D81CE6">
        <w:rPr>
          <w:rFonts w:cs="Arial"/>
        </w:rPr>
        <w:t>section B d</w:t>
      </w:r>
      <w:r w:rsidR="002D3CC5">
        <w:rPr>
          <w:rFonts w:cs="Arial"/>
        </w:rPr>
        <w:t xml:space="preserve">oes </w:t>
      </w:r>
      <w:r w:rsidR="00D81CE6">
        <w:rPr>
          <w:rFonts w:cs="Arial"/>
        </w:rPr>
        <w:t>not contain documents</w:t>
      </w:r>
      <w:r w:rsidR="002D3CC5">
        <w:rPr>
          <w:rFonts w:cs="Arial"/>
        </w:rPr>
        <w:t xml:space="preserve">, </w:t>
      </w:r>
      <w:r w:rsidR="00D81CE6">
        <w:rPr>
          <w:rFonts w:cs="Arial"/>
        </w:rPr>
        <w:t xml:space="preserve">the first </w:t>
      </w:r>
      <w:r w:rsidR="002D3CC5">
        <w:rPr>
          <w:rFonts w:cs="Arial"/>
        </w:rPr>
        <w:t xml:space="preserve">page in section C will </w:t>
      </w:r>
      <w:r w:rsidR="00FA5E38">
        <w:rPr>
          <w:rFonts w:cs="Arial"/>
        </w:rPr>
        <w:t xml:space="preserve">be </w:t>
      </w:r>
      <w:r w:rsidR="00D81CE6">
        <w:rPr>
          <w:rFonts w:cs="Arial"/>
        </w:rPr>
        <w:t>C15.</w:t>
      </w:r>
    </w:p>
    <w:p w14:paraId="15FC74D7" w14:textId="088A1AF4" w:rsidR="00D81CE6" w:rsidRDefault="00D81CE6" w:rsidP="00D81CE6">
      <w:pPr>
        <w:numPr>
          <w:ilvl w:val="1"/>
          <w:numId w:val="7"/>
        </w:numPr>
        <w:autoSpaceDE w:val="0"/>
        <w:autoSpaceDN w:val="0"/>
        <w:adjustRightInd w:val="0"/>
        <w:spacing w:after="240" w:line="240" w:lineRule="auto"/>
        <w:ind w:right="-7"/>
        <w:jc w:val="both"/>
        <w:rPr>
          <w:rFonts w:cs="Arial"/>
        </w:rPr>
      </w:pPr>
      <w:r>
        <w:rPr>
          <w:rFonts w:cs="Arial"/>
        </w:rPr>
        <w:t>The numbering must appear near the edge of the page, furthest from the spine</w:t>
      </w:r>
      <w:r w:rsidR="001866F7">
        <w:rPr>
          <w:rFonts w:cs="Arial"/>
        </w:rPr>
        <w:t xml:space="preserve"> when printed</w:t>
      </w:r>
      <w:r>
        <w:rPr>
          <w:rFonts w:cs="Arial"/>
        </w:rPr>
        <w:t>.</w:t>
      </w:r>
    </w:p>
    <w:p w14:paraId="111B17FA" w14:textId="77777777" w:rsidR="00D81CE6" w:rsidRDefault="00D81CE6" w:rsidP="00D81CE6">
      <w:pPr>
        <w:numPr>
          <w:ilvl w:val="1"/>
          <w:numId w:val="7"/>
        </w:numPr>
        <w:autoSpaceDE w:val="0"/>
        <w:autoSpaceDN w:val="0"/>
        <w:adjustRightInd w:val="0"/>
        <w:spacing w:after="240" w:line="240" w:lineRule="auto"/>
        <w:ind w:right="-7"/>
        <w:jc w:val="both"/>
        <w:rPr>
          <w:rFonts w:cs="Arial"/>
        </w:rPr>
      </w:pPr>
      <w:r>
        <w:rPr>
          <w:rFonts w:cs="Arial"/>
        </w:rPr>
        <w:t>Application book pagination should not obscure the text of documents, including a document’s original page numbers and lower court book page numbers.</w:t>
      </w:r>
    </w:p>
    <w:p w14:paraId="4B97A54F" w14:textId="56B8FD06" w:rsidR="00030E49" w:rsidRPr="00317450" w:rsidRDefault="00317450" w:rsidP="00A3344F">
      <w:pPr>
        <w:keepNext/>
        <w:spacing w:after="240" w:line="240" w:lineRule="auto"/>
        <w:rPr>
          <w:rFonts w:cs="Times New Roman"/>
          <w:b/>
          <w:bCs/>
          <w:szCs w:val="24"/>
        </w:rPr>
      </w:pPr>
      <w:r w:rsidRPr="00317450">
        <w:rPr>
          <w:rFonts w:cs="Times New Roman"/>
          <w:b/>
          <w:bCs/>
          <w:szCs w:val="24"/>
        </w:rPr>
        <w:t>Hard copy application book</w:t>
      </w:r>
    </w:p>
    <w:p w14:paraId="3490589A" w14:textId="714ADEB2" w:rsidR="00AF1B21" w:rsidRDefault="004F4C82" w:rsidP="00011750">
      <w:pPr>
        <w:pStyle w:val="ListParagraph"/>
        <w:numPr>
          <w:ilvl w:val="1"/>
          <w:numId w:val="7"/>
        </w:numPr>
        <w:spacing w:after="240" w:line="240" w:lineRule="auto"/>
        <w:contextualSpacing w:val="0"/>
        <w:rPr>
          <w:rFonts w:cs="Times New Roman"/>
          <w:szCs w:val="24"/>
        </w:rPr>
      </w:pPr>
      <w:r>
        <w:rPr>
          <w:rFonts w:cs="Times New Roman"/>
          <w:szCs w:val="24"/>
        </w:rPr>
        <w:t>A hard copy application book must be prepared in accordance with the requirements set out below.</w:t>
      </w:r>
    </w:p>
    <w:p w14:paraId="35BFEF11" w14:textId="1C551D22" w:rsidR="00961AF4" w:rsidRDefault="00653506"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When </w:t>
      </w:r>
      <w:r w:rsidR="00571ADB">
        <w:rPr>
          <w:rFonts w:cs="Times New Roman"/>
          <w:szCs w:val="24"/>
        </w:rPr>
        <w:t xml:space="preserve">a hard copy is </w:t>
      </w:r>
      <w:r>
        <w:rPr>
          <w:rFonts w:cs="Times New Roman"/>
          <w:szCs w:val="24"/>
        </w:rPr>
        <w:t xml:space="preserve">required to be </w:t>
      </w:r>
      <w:r w:rsidR="00975F8F">
        <w:rPr>
          <w:rFonts w:cs="Times New Roman"/>
          <w:szCs w:val="24"/>
        </w:rPr>
        <w:t>provided</w:t>
      </w:r>
      <w:r>
        <w:rPr>
          <w:rFonts w:cs="Times New Roman"/>
          <w:szCs w:val="24"/>
        </w:rPr>
        <w:t xml:space="preserve"> to the Registrar, it must be delivered before </w:t>
      </w:r>
      <w:r w:rsidR="00686698">
        <w:rPr>
          <w:rFonts w:cs="Times New Roman"/>
          <w:szCs w:val="24"/>
        </w:rPr>
        <w:t>4:00</w:t>
      </w:r>
      <w:r>
        <w:rPr>
          <w:rFonts w:cs="Times New Roman"/>
          <w:szCs w:val="24"/>
        </w:rPr>
        <w:t> </w:t>
      </w:r>
      <w:r w:rsidR="00686698">
        <w:rPr>
          <w:rFonts w:cs="Times New Roman"/>
          <w:szCs w:val="24"/>
        </w:rPr>
        <w:t>pm to the Supreme Court Service Centre, situated on the ground floor, Old High Court, 450 Little Bourke Street, Melbourne</w:t>
      </w:r>
      <w:r w:rsidR="0021546A">
        <w:rPr>
          <w:rFonts w:cs="Times New Roman"/>
          <w:szCs w:val="24"/>
        </w:rPr>
        <w:t>. As the service centre closes at 4:00</w:t>
      </w:r>
      <w:r w:rsidR="00D375A1">
        <w:rPr>
          <w:rFonts w:cs="Times New Roman"/>
          <w:szCs w:val="24"/>
        </w:rPr>
        <w:t> </w:t>
      </w:r>
      <w:r w:rsidR="0021546A">
        <w:rPr>
          <w:rFonts w:cs="Times New Roman"/>
          <w:szCs w:val="24"/>
        </w:rPr>
        <w:t>pm, no book</w:t>
      </w:r>
      <w:r w:rsidR="0099266E">
        <w:rPr>
          <w:rFonts w:cs="Times New Roman"/>
          <w:szCs w:val="24"/>
        </w:rPr>
        <w:t>s</w:t>
      </w:r>
      <w:r w:rsidR="0021546A">
        <w:rPr>
          <w:rFonts w:cs="Times New Roman"/>
          <w:szCs w:val="24"/>
        </w:rPr>
        <w:t xml:space="preserve"> will be received after that time.</w:t>
      </w:r>
      <w:r w:rsidR="002118BB">
        <w:rPr>
          <w:rFonts w:cs="Times New Roman"/>
          <w:szCs w:val="24"/>
        </w:rPr>
        <w:t xml:space="preserve"> Books must not be left with any security or other staff who may be present after 4:00</w:t>
      </w:r>
      <w:r w:rsidR="00024B15">
        <w:rPr>
          <w:rFonts w:cs="Times New Roman"/>
          <w:szCs w:val="24"/>
        </w:rPr>
        <w:t> </w:t>
      </w:r>
      <w:r w:rsidR="002118BB">
        <w:rPr>
          <w:rFonts w:cs="Times New Roman"/>
          <w:szCs w:val="24"/>
        </w:rPr>
        <w:t>pm</w:t>
      </w:r>
      <w:r w:rsidR="00BA795A">
        <w:rPr>
          <w:rFonts w:cs="Times New Roman"/>
          <w:szCs w:val="24"/>
        </w:rPr>
        <w:t xml:space="preserve">, and </w:t>
      </w:r>
      <w:r w:rsidR="00C429D0">
        <w:rPr>
          <w:rFonts w:cs="Times New Roman"/>
          <w:szCs w:val="24"/>
        </w:rPr>
        <w:t>if that occurs</w:t>
      </w:r>
      <w:r w:rsidR="00BE36AB">
        <w:rPr>
          <w:rFonts w:cs="Times New Roman"/>
          <w:szCs w:val="24"/>
        </w:rPr>
        <w:t xml:space="preserve">, they </w:t>
      </w:r>
      <w:r w:rsidR="00BA795A">
        <w:rPr>
          <w:rFonts w:cs="Times New Roman"/>
          <w:szCs w:val="24"/>
        </w:rPr>
        <w:t>will not be regarded as having been delivered.</w:t>
      </w:r>
    </w:p>
    <w:p w14:paraId="59FB1EA4" w14:textId="5DC3A2B4" w:rsidR="00AC4FFD" w:rsidRPr="00AC4FFD" w:rsidRDefault="00AC4FFD" w:rsidP="00530C3F">
      <w:pPr>
        <w:keepNext/>
        <w:autoSpaceDE w:val="0"/>
        <w:autoSpaceDN w:val="0"/>
        <w:adjustRightInd w:val="0"/>
        <w:spacing w:after="240" w:line="240" w:lineRule="auto"/>
        <w:ind w:right="-6"/>
        <w:jc w:val="both"/>
        <w:rPr>
          <w:rFonts w:cs="Arial"/>
          <w:u w:val="single"/>
        </w:rPr>
      </w:pPr>
      <w:r w:rsidRPr="00AC4FFD">
        <w:rPr>
          <w:rFonts w:cs="Arial"/>
          <w:u w:val="single"/>
        </w:rPr>
        <w:t>Volumes, cover and spine</w:t>
      </w:r>
    </w:p>
    <w:p w14:paraId="36B6F5F9" w14:textId="11661A79" w:rsidR="00E86DBB" w:rsidRDefault="00E86DBB" w:rsidP="00011750">
      <w:pPr>
        <w:numPr>
          <w:ilvl w:val="1"/>
          <w:numId w:val="7"/>
        </w:numPr>
        <w:autoSpaceDE w:val="0"/>
        <w:autoSpaceDN w:val="0"/>
        <w:adjustRightInd w:val="0"/>
        <w:spacing w:after="240" w:line="240" w:lineRule="auto"/>
        <w:ind w:right="-7"/>
        <w:jc w:val="both"/>
        <w:rPr>
          <w:rFonts w:cs="Arial"/>
        </w:rPr>
      </w:pPr>
      <w:r>
        <w:rPr>
          <w:rFonts w:cs="Arial"/>
        </w:rPr>
        <w:t xml:space="preserve">Each volume must </w:t>
      </w:r>
      <w:r w:rsidR="00864B51">
        <w:rPr>
          <w:rFonts w:cs="Arial"/>
        </w:rPr>
        <w:t>comprise loose leaf pages</w:t>
      </w:r>
      <w:r w:rsidR="00187181">
        <w:rPr>
          <w:rFonts w:cs="Arial"/>
        </w:rPr>
        <w:t>, without any staples,</w:t>
      </w:r>
      <w:r w:rsidR="00864B51">
        <w:rPr>
          <w:rFonts w:cs="Arial"/>
        </w:rPr>
        <w:t xml:space="preserve"> </w:t>
      </w:r>
      <w:r w:rsidR="00220A29">
        <w:rPr>
          <w:rFonts w:cs="Arial"/>
        </w:rPr>
        <w:t xml:space="preserve">in either a </w:t>
      </w:r>
      <w:r>
        <w:rPr>
          <w:rFonts w:cs="Arial"/>
        </w:rPr>
        <w:t>lever arch folder</w:t>
      </w:r>
      <w:r w:rsidR="00220A29">
        <w:rPr>
          <w:rFonts w:cs="Arial"/>
        </w:rPr>
        <w:t xml:space="preserve"> or two ring binder</w:t>
      </w:r>
      <w:r>
        <w:rPr>
          <w:rFonts w:cs="Arial"/>
        </w:rPr>
        <w:t>.</w:t>
      </w:r>
    </w:p>
    <w:p w14:paraId="55995C45" w14:textId="104258B8"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 xml:space="preserve">Every volume must have a cover </w:t>
      </w:r>
      <w:r w:rsidR="00292110">
        <w:rPr>
          <w:rFonts w:cs="Arial"/>
        </w:rPr>
        <w:t>and</w:t>
      </w:r>
      <w:r>
        <w:rPr>
          <w:rFonts w:cs="Arial"/>
        </w:rPr>
        <w:t xml:space="preserve"> a spine label and </w:t>
      </w:r>
      <w:r w:rsidR="00663EBD">
        <w:rPr>
          <w:rFonts w:cs="Arial"/>
        </w:rPr>
        <w:t xml:space="preserve">must </w:t>
      </w:r>
      <w:r>
        <w:rPr>
          <w:rFonts w:cs="Arial"/>
        </w:rPr>
        <w:t xml:space="preserve">contain a copy of the index. See </w:t>
      </w:r>
      <w:r w:rsidRPr="0037653D">
        <w:rPr>
          <w:rFonts w:cs="Arial"/>
        </w:rPr>
        <w:t xml:space="preserve">Annexure </w:t>
      </w:r>
      <w:r w:rsidR="0037653D">
        <w:rPr>
          <w:rFonts w:cs="Arial"/>
        </w:rPr>
        <w:t>4</w:t>
      </w:r>
      <w:r w:rsidR="00B10676">
        <w:rPr>
          <w:rFonts w:cs="Arial"/>
        </w:rPr>
        <w:t xml:space="preserve"> </w:t>
      </w:r>
      <w:r>
        <w:rPr>
          <w:rFonts w:cs="Arial"/>
        </w:rPr>
        <w:t>for a sample cover and spine</w:t>
      </w:r>
      <w:r w:rsidR="004F204E">
        <w:rPr>
          <w:rFonts w:cs="Arial"/>
        </w:rPr>
        <w:t xml:space="preserve"> label</w:t>
      </w:r>
      <w:r>
        <w:rPr>
          <w:rFonts w:cs="Arial"/>
        </w:rPr>
        <w:t>.</w:t>
      </w:r>
    </w:p>
    <w:p w14:paraId="5BAB3EA7" w14:textId="5C525339" w:rsidR="00767575" w:rsidRDefault="00AC4FFD" w:rsidP="00011750">
      <w:pPr>
        <w:numPr>
          <w:ilvl w:val="1"/>
          <w:numId w:val="7"/>
        </w:numPr>
        <w:autoSpaceDE w:val="0"/>
        <w:autoSpaceDN w:val="0"/>
        <w:adjustRightInd w:val="0"/>
        <w:spacing w:after="240" w:line="240" w:lineRule="auto"/>
        <w:ind w:right="-7"/>
        <w:jc w:val="both"/>
        <w:rPr>
          <w:rFonts w:cs="Arial"/>
        </w:rPr>
      </w:pPr>
      <w:r>
        <w:rPr>
          <w:rFonts w:cs="Arial"/>
        </w:rPr>
        <w:t>If there is more than one volume</w:t>
      </w:r>
      <w:r w:rsidR="007C5273">
        <w:rPr>
          <w:rFonts w:cs="Arial"/>
        </w:rPr>
        <w:t xml:space="preserve">, the following information must be </w:t>
      </w:r>
      <w:r w:rsidR="00663EBD">
        <w:rPr>
          <w:rFonts w:cs="Arial"/>
        </w:rPr>
        <w:t xml:space="preserve">set out </w:t>
      </w:r>
      <w:r w:rsidR="007C5273">
        <w:rPr>
          <w:rFonts w:cs="Arial"/>
        </w:rPr>
        <w:t>on the cover and spine for each of them</w:t>
      </w:r>
      <w:r w:rsidR="00B10676">
        <w:rPr>
          <w:rFonts w:cs="Arial"/>
        </w:rPr>
        <w:t>:</w:t>
      </w:r>
    </w:p>
    <w:p w14:paraId="4B1DE1DD" w14:textId="4F5A05AE" w:rsidR="00767575" w:rsidRDefault="00AC4FFD" w:rsidP="00011750">
      <w:pPr>
        <w:numPr>
          <w:ilvl w:val="2"/>
          <w:numId w:val="7"/>
        </w:numPr>
        <w:autoSpaceDE w:val="0"/>
        <w:autoSpaceDN w:val="0"/>
        <w:adjustRightInd w:val="0"/>
        <w:spacing w:after="240" w:line="240" w:lineRule="auto"/>
        <w:ind w:right="-7"/>
        <w:jc w:val="both"/>
        <w:rPr>
          <w:rFonts w:cs="Arial"/>
        </w:rPr>
      </w:pPr>
      <w:r>
        <w:rPr>
          <w:rFonts w:cs="Arial"/>
        </w:rPr>
        <w:t>the volume number</w:t>
      </w:r>
      <w:r w:rsidR="00767575">
        <w:rPr>
          <w:rFonts w:cs="Arial"/>
        </w:rPr>
        <w:t>;</w:t>
      </w:r>
    </w:p>
    <w:p w14:paraId="7D3A55D9" w14:textId="77777777" w:rsidR="00C17481" w:rsidRDefault="00767575" w:rsidP="00011750">
      <w:pPr>
        <w:numPr>
          <w:ilvl w:val="2"/>
          <w:numId w:val="7"/>
        </w:numPr>
        <w:autoSpaceDE w:val="0"/>
        <w:autoSpaceDN w:val="0"/>
        <w:adjustRightInd w:val="0"/>
        <w:spacing w:after="240" w:line="240" w:lineRule="auto"/>
        <w:ind w:right="-7"/>
        <w:jc w:val="both"/>
        <w:rPr>
          <w:rFonts w:cs="Arial"/>
        </w:rPr>
      </w:pPr>
      <w:r>
        <w:rPr>
          <w:rFonts w:cs="Arial"/>
        </w:rPr>
        <w:t>the document range for that volume</w:t>
      </w:r>
      <w:r w:rsidR="00C17481">
        <w:rPr>
          <w:rFonts w:cs="Arial"/>
        </w:rPr>
        <w:t>; and</w:t>
      </w:r>
    </w:p>
    <w:p w14:paraId="77759B67" w14:textId="47C65EC3" w:rsidR="00AC4FFD" w:rsidRDefault="00C17481" w:rsidP="00011750">
      <w:pPr>
        <w:numPr>
          <w:ilvl w:val="2"/>
          <w:numId w:val="7"/>
        </w:numPr>
        <w:autoSpaceDE w:val="0"/>
        <w:autoSpaceDN w:val="0"/>
        <w:adjustRightInd w:val="0"/>
        <w:spacing w:after="240" w:line="240" w:lineRule="auto"/>
        <w:ind w:right="-7"/>
        <w:jc w:val="both"/>
        <w:rPr>
          <w:rFonts w:cs="Arial"/>
        </w:rPr>
      </w:pPr>
      <w:r>
        <w:rPr>
          <w:rFonts w:cs="Arial"/>
        </w:rPr>
        <w:t>the page range for that volume</w:t>
      </w:r>
      <w:r w:rsidR="00AC4FFD">
        <w:rPr>
          <w:rFonts w:cs="Arial"/>
        </w:rPr>
        <w:t>.</w:t>
      </w:r>
    </w:p>
    <w:p w14:paraId="75D7C489" w14:textId="52556CC0"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 xml:space="preserve">The cover must </w:t>
      </w:r>
      <w:r w:rsidR="00663EBD">
        <w:rPr>
          <w:rFonts w:cs="Arial"/>
        </w:rPr>
        <w:t>set out</w:t>
      </w:r>
      <w:r>
        <w:rPr>
          <w:rFonts w:cs="Arial"/>
        </w:rPr>
        <w:t>:</w:t>
      </w:r>
    </w:p>
    <w:p w14:paraId="719BC15D" w14:textId="04DF7941" w:rsidR="00AC4FFD" w:rsidRDefault="00AC4FFD" w:rsidP="00011750">
      <w:pPr>
        <w:numPr>
          <w:ilvl w:val="2"/>
          <w:numId w:val="7"/>
        </w:numPr>
        <w:autoSpaceDE w:val="0"/>
        <w:autoSpaceDN w:val="0"/>
        <w:adjustRightInd w:val="0"/>
        <w:spacing w:after="240" w:line="240" w:lineRule="auto"/>
        <w:ind w:right="-7"/>
        <w:jc w:val="both"/>
        <w:rPr>
          <w:rFonts w:cs="Arial"/>
        </w:rPr>
      </w:pPr>
      <w:r>
        <w:rPr>
          <w:rFonts w:cs="Arial"/>
        </w:rPr>
        <w:t>the full court heading;</w:t>
      </w:r>
    </w:p>
    <w:p w14:paraId="7F5607E4" w14:textId="4AB3BF69" w:rsidR="00AC4FFD" w:rsidRDefault="00AC4FFD" w:rsidP="00011750">
      <w:pPr>
        <w:numPr>
          <w:ilvl w:val="2"/>
          <w:numId w:val="7"/>
        </w:numPr>
        <w:autoSpaceDE w:val="0"/>
        <w:autoSpaceDN w:val="0"/>
        <w:adjustRightInd w:val="0"/>
        <w:spacing w:after="240" w:line="240" w:lineRule="auto"/>
        <w:ind w:right="-7"/>
        <w:jc w:val="both"/>
        <w:rPr>
          <w:rFonts w:cs="Arial"/>
        </w:rPr>
      </w:pPr>
      <w:r>
        <w:rPr>
          <w:rFonts w:cs="Arial"/>
        </w:rPr>
        <w:t>the name of the lower court and the number of the proceeding in the lower court; and</w:t>
      </w:r>
    </w:p>
    <w:p w14:paraId="2279A074" w14:textId="3239EBC6" w:rsidR="00AC4FFD" w:rsidRDefault="00634678" w:rsidP="00011750">
      <w:pPr>
        <w:numPr>
          <w:ilvl w:val="2"/>
          <w:numId w:val="7"/>
        </w:numPr>
        <w:autoSpaceDE w:val="0"/>
        <w:autoSpaceDN w:val="0"/>
        <w:adjustRightInd w:val="0"/>
        <w:spacing w:after="240" w:line="240" w:lineRule="auto"/>
        <w:ind w:right="-7"/>
        <w:jc w:val="both"/>
        <w:rPr>
          <w:rFonts w:cs="Arial"/>
        </w:rPr>
      </w:pPr>
      <w:r>
        <w:rPr>
          <w:rFonts w:cs="Arial"/>
        </w:rPr>
        <w:t xml:space="preserve">for each party, the firm name, </w:t>
      </w:r>
      <w:r w:rsidR="00240BC3">
        <w:rPr>
          <w:rFonts w:cs="Arial"/>
        </w:rPr>
        <w:t xml:space="preserve">address, solicitor code and telephone number </w:t>
      </w:r>
      <w:r w:rsidR="00D76815">
        <w:rPr>
          <w:rFonts w:cs="Arial"/>
        </w:rPr>
        <w:t xml:space="preserve">of </w:t>
      </w:r>
      <w:r w:rsidR="00240BC3">
        <w:rPr>
          <w:rFonts w:cs="Arial"/>
        </w:rPr>
        <w:t xml:space="preserve">the legal representative, </w:t>
      </w:r>
      <w:r w:rsidR="00AC4FFD">
        <w:rPr>
          <w:rFonts w:cs="Arial"/>
        </w:rPr>
        <w:t xml:space="preserve">and the name and email address of the lawyer in each firm who has </w:t>
      </w:r>
      <w:r w:rsidR="00694A07">
        <w:rPr>
          <w:rFonts w:cs="Arial"/>
        </w:rPr>
        <w:t>primary</w:t>
      </w:r>
      <w:r w:rsidR="00347F22">
        <w:rPr>
          <w:rFonts w:cs="Arial"/>
        </w:rPr>
        <w:t xml:space="preserve"> </w:t>
      </w:r>
      <w:r w:rsidR="00AC4FFD">
        <w:rPr>
          <w:rFonts w:cs="Arial"/>
        </w:rPr>
        <w:t>responsibility for the matter.</w:t>
      </w:r>
    </w:p>
    <w:p w14:paraId="2F0D47E6" w14:textId="7316E597"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 xml:space="preserve">If space does not permit the inclusion of all the information required in </w:t>
      </w:r>
      <w:r w:rsidR="0047008F">
        <w:rPr>
          <w:rFonts w:cs="Arial"/>
        </w:rPr>
        <w:t>the previous paragraph</w:t>
      </w:r>
      <w:r>
        <w:rPr>
          <w:rFonts w:cs="Arial"/>
        </w:rPr>
        <w:t xml:space="preserve">, the cover may </w:t>
      </w:r>
      <w:r w:rsidR="00663EBD">
        <w:rPr>
          <w:rFonts w:cs="Arial"/>
        </w:rPr>
        <w:t xml:space="preserve">set out </w:t>
      </w:r>
      <w:r>
        <w:rPr>
          <w:rFonts w:cs="Arial"/>
        </w:rPr>
        <w:t xml:space="preserve">the </w:t>
      </w:r>
      <w:r w:rsidR="003412F1">
        <w:rPr>
          <w:rFonts w:cs="Arial"/>
        </w:rPr>
        <w:t xml:space="preserve">court heading </w:t>
      </w:r>
      <w:r>
        <w:rPr>
          <w:rFonts w:cs="Arial"/>
        </w:rPr>
        <w:t xml:space="preserve">in abbreviated form, and other information may be set out on a page </w:t>
      </w:r>
      <w:r w:rsidR="003412F1">
        <w:rPr>
          <w:rFonts w:cs="Arial"/>
        </w:rPr>
        <w:t xml:space="preserve">(without pagination) </w:t>
      </w:r>
      <w:r>
        <w:rPr>
          <w:rFonts w:cs="Arial"/>
        </w:rPr>
        <w:t>at the front of each folder.</w:t>
      </w:r>
    </w:p>
    <w:p w14:paraId="69522E78" w14:textId="7372982B" w:rsidR="00AC4FFD" w:rsidRPr="00AC4FFD" w:rsidRDefault="00AC4FFD" w:rsidP="00A3344F">
      <w:pPr>
        <w:keepNext/>
        <w:autoSpaceDE w:val="0"/>
        <w:autoSpaceDN w:val="0"/>
        <w:adjustRightInd w:val="0"/>
        <w:spacing w:after="240" w:line="240" w:lineRule="auto"/>
        <w:ind w:right="-6"/>
        <w:jc w:val="both"/>
        <w:rPr>
          <w:rFonts w:cs="Arial"/>
          <w:u w:val="single"/>
        </w:rPr>
      </w:pPr>
      <w:r w:rsidRPr="00AC4FFD">
        <w:rPr>
          <w:rFonts w:cs="Arial"/>
          <w:u w:val="single"/>
        </w:rPr>
        <w:t>Pages</w:t>
      </w:r>
    </w:p>
    <w:p w14:paraId="51492929" w14:textId="5EB5296C"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All pages must be of paper size A4.</w:t>
      </w:r>
    </w:p>
    <w:p w14:paraId="7A0F8D1D" w14:textId="32D118A2" w:rsidR="00931AC8" w:rsidRDefault="00931AC8" w:rsidP="00011750">
      <w:pPr>
        <w:numPr>
          <w:ilvl w:val="1"/>
          <w:numId w:val="7"/>
        </w:numPr>
        <w:autoSpaceDE w:val="0"/>
        <w:autoSpaceDN w:val="0"/>
        <w:adjustRightInd w:val="0"/>
        <w:spacing w:after="240" w:line="240" w:lineRule="auto"/>
        <w:ind w:right="-7"/>
        <w:jc w:val="both"/>
        <w:rPr>
          <w:rFonts w:cs="Arial"/>
        </w:rPr>
      </w:pPr>
      <w:r>
        <w:rPr>
          <w:rFonts w:cs="Arial"/>
        </w:rPr>
        <w:t xml:space="preserve">The text </w:t>
      </w:r>
      <w:r w:rsidR="00A96210">
        <w:rPr>
          <w:rFonts w:cs="Arial"/>
        </w:rPr>
        <w:t>on all pa</w:t>
      </w:r>
      <w:r w:rsidR="00D00804">
        <w:rPr>
          <w:rFonts w:cs="Arial"/>
        </w:rPr>
        <w:t>g</w:t>
      </w:r>
      <w:r w:rsidR="00A96210">
        <w:rPr>
          <w:rFonts w:cs="Arial"/>
        </w:rPr>
        <w:t xml:space="preserve">es must be </w:t>
      </w:r>
      <w:r>
        <w:rPr>
          <w:rFonts w:cs="Arial"/>
        </w:rPr>
        <w:t>clear, sharp, legible and permanent</w:t>
      </w:r>
      <w:r w:rsidR="007A5C36">
        <w:rPr>
          <w:rFonts w:cs="Arial"/>
        </w:rPr>
        <w:t xml:space="preserve">, and the document must be oriented </w:t>
      </w:r>
      <w:r w:rsidR="004D6CF5">
        <w:rPr>
          <w:rFonts w:cs="Arial"/>
        </w:rPr>
        <w:t>correctly</w:t>
      </w:r>
      <w:r>
        <w:rPr>
          <w:rFonts w:cs="Arial"/>
        </w:rPr>
        <w:t>.</w:t>
      </w:r>
    </w:p>
    <w:p w14:paraId="7EBCECB9" w14:textId="6702ED8C"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Individual documents must be printed double</w:t>
      </w:r>
      <w:r w:rsidR="00FE0A42">
        <w:rPr>
          <w:rFonts w:cs="Arial"/>
        </w:rPr>
        <w:t>-</w:t>
      </w:r>
      <w:r>
        <w:rPr>
          <w:rFonts w:cs="Arial"/>
        </w:rPr>
        <w:t>sided. Each document must be separated</w:t>
      </w:r>
      <w:r w:rsidR="006414E2">
        <w:rPr>
          <w:rFonts w:cs="Arial"/>
        </w:rPr>
        <w:t xml:space="preserve"> so that </w:t>
      </w:r>
      <w:r>
        <w:rPr>
          <w:rFonts w:cs="Arial"/>
        </w:rPr>
        <w:t>a document</w:t>
      </w:r>
      <w:r w:rsidR="006414E2">
        <w:rPr>
          <w:rFonts w:cs="Arial"/>
        </w:rPr>
        <w:t xml:space="preserve"> does </w:t>
      </w:r>
      <w:r>
        <w:rPr>
          <w:rFonts w:cs="Arial"/>
        </w:rPr>
        <w:t>not commence on the rear side of the previous document.</w:t>
      </w:r>
    </w:p>
    <w:p w14:paraId="7187E658" w14:textId="1AA1AB6A" w:rsidR="00AC4FFD" w:rsidRDefault="00FC7446" w:rsidP="00011750">
      <w:pPr>
        <w:numPr>
          <w:ilvl w:val="1"/>
          <w:numId w:val="7"/>
        </w:numPr>
        <w:autoSpaceDE w:val="0"/>
        <w:autoSpaceDN w:val="0"/>
        <w:adjustRightInd w:val="0"/>
        <w:spacing w:after="240" w:line="240" w:lineRule="auto"/>
        <w:ind w:right="-7"/>
        <w:jc w:val="both"/>
        <w:rPr>
          <w:rFonts w:cs="Arial"/>
        </w:rPr>
      </w:pPr>
      <w:bookmarkStart w:id="15" w:name="_Ref171606777"/>
      <w:r>
        <w:rPr>
          <w:rFonts w:cs="Arial"/>
        </w:rPr>
        <w:t xml:space="preserve">If a </w:t>
      </w:r>
      <w:r w:rsidR="00AC4FFD">
        <w:rPr>
          <w:rFonts w:cs="Arial"/>
        </w:rPr>
        <w:t xml:space="preserve">document </w:t>
      </w:r>
      <w:r>
        <w:rPr>
          <w:rFonts w:cs="Arial"/>
        </w:rPr>
        <w:t xml:space="preserve">has been </w:t>
      </w:r>
      <w:r w:rsidR="00AC4FFD">
        <w:rPr>
          <w:rFonts w:cs="Arial"/>
        </w:rPr>
        <w:t xml:space="preserve">listed in the index more than once, it must be reproduced in the application book only once and, where later (or earlier) referred to, a single page </w:t>
      </w:r>
      <w:r w:rsidR="00AE71BA">
        <w:rPr>
          <w:rFonts w:cs="Arial"/>
        </w:rPr>
        <w:t xml:space="preserve">must </w:t>
      </w:r>
      <w:r w:rsidR="00AC4FFD">
        <w:rPr>
          <w:rFonts w:cs="Arial"/>
        </w:rPr>
        <w:t>be included in the book in its place. The inserted page</w:t>
      </w:r>
      <w:r w:rsidR="00821753">
        <w:rPr>
          <w:rFonts w:cs="Arial"/>
        </w:rPr>
        <w:t xml:space="preserve">, which </w:t>
      </w:r>
      <w:r w:rsidR="003613AC">
        <w:rPr>
          <w:rFonts w:cs="Arial"/>
        </w:rPr>
        <w:t xml:space="preserve">need not be paginated, </w:t>
      </w:r>
      <w:r w:rsidR="00AC4FFD">
        <w:rPr>
          <w:rFonts w:cs="Arial"/>
        </w:rPr>
        <w:t>must identify the document and the page or pages of the book where it is reproduced.</w:t>
      </w:r>
      <w:bookmarkEnd w:id="15"/>
      <w:r w:rsidR="00E666AC">
        <w:rPr>
          <w:rStyle w:val="FootnoteReference"/>
          <w:rFonts w:cs="Arial"/>
        </w:rPr>
        <w:footnoteReference w:id="10"/>
      </w:r>
    </w:p>
    <w:p w14:paraId="28812433" w14:textId="6F217AEF" w:rsidR="00613E82" w:rsidRPr="00613E82" w:rsidRDefault="00613E82" w:rsidP="00A3344F">
      <w:pPr>
        <w:keepNext/>
        <w:autoSpaceDE w:val="0"/>
        <w:autoSpaceDN w:val="0"/>
        <w:adjustRightInd w:val="0"/>
        <w:spacing w:after="240" w:line="240" w:lineRule="auto"/>
        <w:ind w:right="-6"/>
        <w:jc w:val="both"/>
        <w:rPr>
          <w:rFonts w:cs="Arial"/>
          <w:u w:val="single"/>
        </w:rPr>
      </w:pPr>
      <w:r w:rsidRPr="00613E82">
        <w:rPr>
          <w:rFonts w:cs="Arial"/>
          <w:u w:val="single"/>
        </w:rPr>
        <w:t>Dividers</w:t>
      </w:r>
    </w:p>
    <w:p w14:paraId="585A25E9" w14:textId="6DCC0857"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A tab divider must be included at the start of each section, with the name of the section appearing on the divider. However, no tab divider is required for a section that does not contain any documents.</w:t>
      </w:r>
    </w:p>
    <w:p w14:paraId="156D31BD" w14:textId="27374957" w:rsidR="00AC4FFD" w:rsidRDefault="00AC4FFD" w:rsidP="00011750">
      <w:pPr>
        <w:numPr>
          <w:ilvl w:val="1"/>
          <w:numId w:val="7"/>
        </w:numPr>
        <w:autoSpaceDE w:val="0"/>
        <w:autoSpaceDN w:val="0"/>
        <w:adjustRightInd w:val="0"/>
        <w:spacing w:after="240" w:line="240" w:lineRule="auto"/>
        <w:ind w:right="-7"/>
        <w:jc w:val="both"/>
        <w:rPr>
          <w:rFonts w:cs="Arial"/>
        </w:rPr>
      </w:pPr>
      <w:r>
        <w:rPr>
          <w:rFonts w:cs="Arial"/>
        </w:rPr>
        <w:t xml:space="preserve">A numbered sub-divider </w:t>
      </w:r>
      <w:r w:rsidR="000844B0">
        <w:rPr>
          <w:rFonts w:cs="Arial"/>
        </w:rPr>
        <w:t xml:space="preserve">that corresponds with the index </w:t>
      </w:r>
      <w:r>
        <w:rPr>
          <w:rFonts w:cs="Arial"/>
        </w:rPr>
        <w:t>must be included before each document.</w:t>
      </w:r>
    </w:p>
    <w:p w14:paraId="3EE0A69C" w14:textId="731282CE" w:rsidR="002374E4" w:rsidRPr="00317450" w:rsidRDefault="00303F1A" w:rsidP="000675BA">
      <w:pPr>
        <w:keepNext/>
        <w:spacing w:after="240" w:line="240" w:lineRule="auto"/>
        <w:rPr>
          <w:rFonts w:cs="Times New Roman"/>
          <w:b/>
          <w:bCs/>
          <w:szCs w:val="24"/>
        </w:rPr>
      </w:pPr>
      <w:r>
        <w:rPr>
          <w:rFonts w:cs="Times New Roman"/>
          <w:b/>
          <w:bCs/>
          <w:szCs w:val="24"/>
        </w:rPr>
        <w:t>Electronic a</w:t>
      </w:r>
      <w:r w:rsidR="00317450" w:rsidRPr="00317450">
        <w:rPr>
          <w:rFonts w:cs="Times New Roman"/>
          <w:b/>
          <w:bCs/>
          <w:szCs w:val="24"/>
        </w:rPr>
        <w:t>pplication book</w:t>
      </w:r>
    </w:p>
    <w:p w14:paraId="5BDCFD8E" w14:textId="0CD36707" w:rsidR="009E5D0C" w:rsidRDefault="004F4C82"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An application book </w:t>
      </w:r>
      <w:r w:rsidR="000E76E4">
        <w:rPr>
          <w:rFonts w:cs="Times New Roman"/>
          <w:szCs w:val="24"/>
        </w:rPr>
        <w:t xml:space="preserve">in electronic form </w:t>
      </w:r>
      <w:r>
        <w:rPr>
          <w:rFonts w:cs="Times New Roman"/>
          <w:szCs w:val="24"/>
        </w:rPr>
        <w:t>must be prepared in accordance with the requirements set out below.</w:t>
      </w:r>
    </w:p>
    <w:p w14:paraId="2E71694D" w14:textId="084B64DE" w:rsidR="004F4C82" w:rsidRDefault="009673EB"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When </w:t>
      </w:r>
      <w:r w:rsidR="00BA0E45">
        <w:rPr>
          <w:rFonts w:cs="Times New Roman"/>
          <w:szCs w:val="24"/>
        </w:rPr>
        <w:t xml:space="preserve">an </w:t>
      </w:r>
      <w:r w:rsidR="0090163E">
        <w:rPr>
          <w:rFonts w:cs="Times New Roman"/>
          <w:szCs w:val="24"/>
        </w:rPr>
        <w:t xml:space="preserve">electronic </w:t>
      </w:r>
      <w:r w:rsidR="00936100">
        <w:rPr>
          <w:rFonts w:cs="Times New Roman"/>
          <w:szCs w:val="24"/>
        </w:rPr>
        <w:t xml:space="preserve">application book is </w:t>
      </w:r>
      <w:r>
        <w:rPr>
          <w:rFonts w:cs="Times New Roman"/>
          <w:szCs w:val="24"/>
        </w:rPr>
        <w:t xml:space="preserve">required to be </w:t>
      </w:r>
      <w:r w:rsidR="00796073">
        <w:rPr>
          <w:rFonts w:cs="Times New Roman"/>
          <w:szCs w:val="24"/>
        </w:rPr>
        <w:t>provided</w:t>
      </w:r>
      <w:r w:rsidR="00931FBD">
        <w:rPr>
          <w:rFonts w:cs="Times New Roman"/>
          <w:szCs w:val="24"/>
        </w:rPr>
        <w:t xml:space="preserve"> to the Registrar and served on other parties, it must be up</w:t>
      </w:r>
      <w:r w:rsidR="00BA795A">
        <w:rPr>
          <w:rFonts w:cs="Times New Roman"/>
          <w:szCs w:val="24"/>
        </w:rPr>
        <w:t xml:space="preserve">loaded to the </w:t>
      </w:r>
      <w:r w:rsidR="00B73BE3">
        <w:rPr>
          <w:rFonts w:cs="Times New Roman"/>
          <w:szCs w:val="24"/>
        </w:rPr>
        <w:t>Court’s document exchange site</w:t>
      </w:r>
      <w:r w:rsidR="007C45D3">
        <w:rPr>
          <w:rFonts w:cs="Times New Roman"/>
          <w:szCs w:val="24"/>
        </w:rPr>
        <w:t xml:space="preserve"> (see section </w:t>
      </w:r>
      <w:r w:rsidR="007C45D3">
        <w:rPr>
          <w:rFonts w:cs="Times New Roman"/>
          <w:szCs w:val="24"/>
        </w:rPr>
        <w:fldChar w:fldCharType="begin"/>
      </w:r>
      <w:r w:rsidR="007C45D3">
        <w:rPr>
          <w:rFonts w:cs="Times New Roman"/>
          <w:szCs w:val="24"/>
        </w:rPr>
        <w:instrText xml:space="preserve"> REF _Ref171686329 \r \p \h </w:instrText>
      </w:r>
      <w:r w:rsidR="007C45D3">
        <w:rPr>
          <w:rFonts w:cs="Times New Roman"/>
          <w:szCs w:val="24"/>
        </w:rPr>
      </w:r>
      <w:r w:rsidR="007C45D3">
        <w:rPr>
          <w:rFonts w:cs="Times New Roman"/>
          <w:szCs w:val="24"/>
        </w:rPr>
        <w:fldChar w:fldCharType="separate"/>
      </w:r>
      <w:r w:rsidR="0055336E">
        <w:rPr>
          <w:rFonts w:cs="Times New Roman"/>
          <w:szCs w:val="24"/>
        </w:rPr>
        <w:t>6 above</w:t>
      </w:r>
      <w:r w:rsidR="007C45D3">
        <w:rPr>
          <w:rFonts w:cs="Times New Roman"/>
          <w:szCs w:val="24"/>
        </w:rPr>
        <w:fldChar w:fldCharType="end"/>
      </w:r>
      <w:r w:rsidR="007C45D3">
        <w:rPr>
          <w:rFonts w:cs="Times New Roman"/>
          <w:szCs w:val="24"/>
        </w:rPr>
        <w:t>)</w:t>
      </w:r>
      <w:r w:rsidR="00B73BE3">
        <w:rPr>
          <w:rFonts w:cs="Times New Roman"/>
          <w:szCs w:val="24"/>
        </w:rPr>
        <w:t>. Links for that purpose will be provided to the parties.</w:t>
      </w:r>
      <w:r w:rsidR="00DC2AB5">
        <w:rPr>
          <w:rFonts w:cs="Times New Roman"/>
          <w:szCs w:val="24"/>
        </w:rPr>
        <w:t xml:space="preserve"> Immediately after uploading the book, </w:t>
      </w:r>
      <w:r w:rsidR="00571ADB">
        <w:rPr>
          <w:rFonts w:cs="Times New Roman"/>
          <w:szCs w:val="24"/>
        </w:rPr>
        <w:t xml:space="preserve">the party </w:t>
      </w:r>
      <w:r w:rsidR="009F4D56">
        <w:rPr>
          <w:rFonts w:cs="Times New Roman"/>
          <w:szCs w:val="24"/>
        </w:rPr>
        <w:t>doing so must confirm that has occurred by email to the registry and other parties.</w:t>
      </w:r>
    </w:p>
    <w:p w14:paraId="7F6E844B" w14:textId="1A4B05F5" w:rsidR="00FD537F" w:rsidRDefault="00FD537F" w:rsidP="00011750">
      <w:pPr>
        <w:pStyle w:val="ListParagraph"/>
        <w:numPr>
          <w:ilvl w:val="1"/>
          <w:numId w:val="7"/>
        </w:numPr>
        <w:spacing w:after="240" w:line="240" w:lineRule="auto"/>
        <w:contextualSpacing w:val="0"/>
        <w:rPr>
          <w:rFonts w:cs="Times New Roman"/>
          <w:szCs w:val="24"/>
        </w:rPr>
      </w:pPr>
      <w:r>
        <w:rPr>
          <w:rFonts w:cs="Times New Roman"/>
          <w:szCs w:val="24"/>
        </w:rPr>
        <w:t>When uploading the book, it must not be in a .zip or similar compressed file format.</w:t>
      </w:r>
    </w:p>
    <w:p w14:paraId="2E547866" w14:textId="22D821DB" w:rsidR="004848C0" w:rsidRDefault="004848C0"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An electronic application book must not be submitted via </w:t>
      </w:r>
      <w:proofErr w:type="spellStart"/>
      <w:r>
        <w:rPr>
          <w:rFonts w:cs="Times New Roman"/>
          <w:szCs w:val="24"/>
        </w:rPr>
        <w:t>RedCrest</w:t>
      </w:r>
      <w:proofErr w:type="spellEnd"/>
      <w:r>
        <w:rPr>
          <w:rFonts w:cs="Times New Roman"/>
          <w:szCs w:val="24"/>
        </w:rPr>
        <w:t>.</w:t>
      </w:r>
    </w:p>
    <w:p w14:paraId="5C0E2CF8" w14:textId="52171EE2" w:rsidR="007001D0" w:rsidRPr="00C2428E" w:rsidRDefault="00C2428E" w:rsidP="00A3344F">
      <w:pPr>
        <w:keepNext/>
        <w:spacing w:after="240" w:line="240" w:lineRule="auto"/>
        <w:rPr>
          <w:rFonts w:cs="Times New Roman"/>
          <w:szCs w:val="24"/>
          <w:u w:val="single"/>
        </w:rPr>
      </w:pPr>
      <w:r w:rsidRPr="00C2428E">
        <w:rPr>
          <w:rFonts w:cs="Times New Roman"/>
          <w:szCs w:val="24"/>
          <w:u w:val="single"/>
        </w:rPr>
        <w:t>Contents</w:t>
      </w:r>
    </w:p>
    <w:p w14:paraId="30278B50" w14:textId="5DE4754E" w:rsidR="0047193B" w:rsidRPr="00D908AA" w:rsidRDefault="00E142EF" w:rsidP="00011750">
      <w:pPr>
        <w:numPr>
          <w:ilvl w:val="1"/>
          <w:numId w:val="7"/>
        </w:numPr>
        <w:autoSpaceDE w:val="0"/>
        <w:autoSpaceDN w:val="0"/>
        <w:adjustRightInd w:val="0"/>
        <w:spacing w:after="240" w:line="240" w:lineRule="auto"/>
        <w:ind w:right="-7"/>
        <w:jc w:val="both"/>
        <w:rPr>
          <w:rFonts w:cs="Arial"/>
        </w:rPr>
      </w:pPr>
      <w:r>
        <w:rPr>
          <w:rFonts w:cs="Arial"/>
        </w:rPr>
        <w:t>An</w:t>
      </w:r>
      <w:r w:rsidR="0047193B" w:rsidRPr="00D908AA">
        <w:rPr>
          <w:rFonts w:cs="Arial"/>
        </w:rPr>
        <w:t xml:space="preserve"> application book </w:t>
      </w:r>
      <w:r w:rsidR="002A5E60">
        <w:rPr>
          <w:rFonts w:cs="Arial"/>
        </w:rPr>
        <w:t xml:space="preserve">in electronic form </w:t>
      </w:r>
      <w:r w:rsidR="0047193B" w:rsidRPr="00D908AA">
        <w:rPr>
          <w:rFonts w:cs="Arial"/>
        </w:rPr>
        <w:t>must comprise the index and all documents included in the hard copy, including the same pagination.</w:t>
      </w:r>
    </w:p>
    <w:p w14:paraId="7818450A" w14:textId="7253055C" w:rsidR="0047193B" w:rsidRPr="00D908AA" w:rsidRDefault="0047193B" w:rsidP="00011750">
      <w:pPr>
        <w:numPr>
          <w:ilvl w:val="1"/>
          <w:numId w:val="7"/>
        </w:numPr>
        <w:autoSpaceDE w:val="0"/>
        <w:autoSpaceDN w:val="0"/>
        <w:adjustRightInd w:val="0"/>
        <w:spacing w:after="240" w:line="240" w:lineRule="auto"/>
        <w:ind w:right="-7"/>
        <w:jc w:val="both"/>
        <w:rPr>
          <w:rFonts w:cs="Arial"/>
        </w:rPr>
      </w:pPr>
      <w:r w:rsidRPr="00D908AA">
        <w:rPr>
          <w:rFonts w:cs="Arial"/>
        </w:rPr>
        <w:t>Any pages inserted in the hard copy, such as those referred to in</w:t>
      </w:r>
      <w:r w:rsidR="007464F0">
        <w:rPr>
          <w:rFonts w:cs="Arial"/>
        </w:rPr>
        <w:t xml:space="preserve"> section </w:t>
      </w:r>
      <w:r w:rsidR="002A5E60">
        <w:rPr>
          <w:rFonts w:cs="Arial"/>
        </w:rPr>
        <w:fldChar w:fldCharType="begin"/>
      </w:r>
      <w:r w:rsidR="002A5E60">
        <w:rPr>
          <w:rFonts w:cs="Arial"/>
        </w:rPr>
        <w:instrText xml:space="preserve"> REF _Ref171606777 \r \p \h </w:instrText>
      </w:r>
      <w:r w:rsidR="002A5E60">
        <w:rPr>
          <w:rFonts w:cs="Arial"/>
        </w:rPr>
      </w:r>
      <w:r w:rsidR="002A5E60">
        <w:rPr>
          <w:rFonts w:cs="Arial"/>
        </w:rPr>
        <w:fldChar w:fldCharType="separate"/>
      </w:r>
      <w:r w:rsidR="0055336E">
        <w:rPr>
          <w:rFonts w:cs="Arial"/>
        </w:rPr>
        <w:t>7.55 above</w:t>
      </w:r>
      <w:r w:rsidR="002A5E60">
        <w:rPr>
          <w:rFonts w:cs="Arial"/>
        </w:rPr>
        <w:fldChar w:fldCharType="end"/>
      </w:r>
      <w:r w:rsidRPr="00D908AA">
        <w:rPr>
          <w:rFonts w:cs="Arial"/>
        </w:rPr>
        <w:t>, must also be included in the electronic</w:t>
      </w:r>
      <w:r w:rsidR="000D4747">
        <w:rPr>
          <w:rFonts w:cs="Arial"/>
        </w:rPr>
        <w:t xml:space="preserve"> book</w:t>
      </w:r>
      <w:r w:rsidRPr="00D908AA">
        <w:rPr>
          <w:rFonts w:cs="Arial"/>
        </w:rPr>
        <w:t>.</w:t>
      </w:r>
    </w:p>
    <w:p w14:paraId="561D8DB0" w14:textId="77777777" w:rsidR="0047193B" w:rsidRPr="0047193B" w:rsidRDefault="0047193B" w:rsidP="00A3344F">
      <w:pPr>
        <w:keepNext/>
        <w:autoSpaceDE w:val="0"/>
        <w:autoSpaceDN w:val="0"/>
        <w:adjustRightInd w:val="0"/>
        <w:spacing w:after="240" w:line="240" w:lineRule="auto"/>
        <w:ind w:right="-6"/>
        <w:jc w:val="both"/>
        <w:rPr>
          <w:rFonts w:cs="Arial"/>
          <w:bCs/>
          <w:u w:val="single"/>
        </w:rPr>
      </w:pPr>
      <w:r w:rsidRPr="0047193B">
        <w:rPr>
          <w:rFonts w:cs="Arial"/>
          <w:bCs/>
          <w:u w:val="single"/>
        </w:rPr>
        <w:t>File format</w:t>
      </w:r>
    </w:p>
    <w:p w14:paraId="46D178EC" w14:textId="0E2A1BE4" w:rsidR="0047193B" w:rsidRPr="00D908AA" w:rsidRDefault="0047193B" w:rsidP="00011750">
      <w:pPr>
        <w:numPr>
          <w:ilvl w:val="1"/>
          <w:numId w:val="7"/>
        </w:numPr>
        <w:autoSpaceDE w:val="0"/>
        <w:autoSpaceDN w:val="0"/>
        <w:adjustRightInd w:val="0"/>
        <w:spacing w:after="240" w:line="240" w:lineRule="auto"/>
        <w:ind w:right="-7"/>
        <w:jc w:val="both"/>
        <w:rPr>
          <w:rFonts w:cs="Arial"/>
        </w:rPr>
      </w:pPr>
      <w:r w:rsidRPr="00D908AA">
        <w:rPr>
          <w:rFonts w:cs="Arial"/>
        </w:rPr>
        <w:t>The index and each document must be separate electronic files.</w:t>
      </w:r>
    </w:p>
    <w:p w14:paraId="6D18C35C" w14:textId="77777777" w:rsidR="0047193B" w:rsidRPr="00D908AA" w:rsidRDefault="0047193B" w:rsidP="00011750">
      <w:pPr>
        <w:numPr>
          <w:ilvl w:val="1"/>
          <w:numId w:val="7"/>
        </w:numPr>
        <w:autoSpaceDE w:val="0"/>
        <w:autoSpaceDN w:val="0"/>
        <w:adjustRightInd w:val="0"/>
        <w:spacing w:after="240" w:line="240" w:lineRule="auto"/>
        <w:ind w:right="-7"/>
        <w:jc w:val="both"/>
        <w:rPr>
          <w:rFonts w:cs="Arial"/>
        </w:rPr>
      </w:pPr>
      <w:r w:rsidRPr="00D908AA">
        <w:rPr>
          <w:rFonts w:cs="Arial"/>
        </w:rPr>
        <w:t>Unless otherwise directed:</w:t>
      </w:r>
    </w:p>
    <w:p w14:paraId="6A0B8127" w14:textId="77777777" w:rsidR="0047193B" w:rsidRPr="00D908AA" w:rsidRDefault="0047193B" w:rsidP="00011750">
      <w:pPr>
        <w:numPr>
          <w:ilvl w:val="2"/>
          <w:numId w:val="7"/>
        </w:numPr>
        <w:autoSpaceDE w:val="0"/>
        <w:autoSpaceDN w:val="0"/>
        <w:adjustRightInd w:val="0"/>
        <w:spacing w:after="240" w:line="240" w:lineRule="auto"/>
        <w:ind w:right="-7"/>
        <w:jc w:val="both"/>
        <w:rPr>
          <w:rFonts w:cs="Arial"/>
        </w:rPr>
      </w:pPr>
      <w:r w:rsidRPr="00D908AA">
        <w:rPr>
          <w:rFonts w:cs="Arial"/>
        </w:rPr>
        <w:t>the index must be in Word format; and</w:t>
      </w:r>
    </w:p>
    <w:p w14:paraId="5666A230" w14:textId="5B97001C" w:rsidR="0047193B" w:rsidRPr="00D908AA" w:rsidRDefault="0047193B" w:rsidP="00011750">
      <w:pPr>
        <w:numPr>
          <w:ilvl w:val="2"/>
          <w:numId w:val="7"/>
        </w:numPr>
        <w:autoSpaceDE w:val="0"/>
        <w:autoSpaceDN w:val="0"/>
        <w:adjustRightInd w:val="0"/>
        <w:spacing w:after="240" w:line="240" w:lineRule="auto"/>
        <w:ind w:right="-7"/>
        <w:jc w:val="both"/>
        <w:rPr>
          <w:rFonts w:cs="Arial"/>
        </w:rPr>
      </w:pPr>
      <w:r w:rsidRPr="00D908AA">
        <w:rPr>
          <w:rFonts w:cs="Arial"/>
        </w:rPr>
        <w:t xml:space="preserve">all other files must be in searchable PDF format and allow for text to be copied and pasted. </w:t>
      </w:r>
    </w:p>
    <w:p w14:paraId="3A68F04B" w14:textId="77777777" w:rsidR="0047193B" w:rsidRDefault="0047193B" w:rsidP="00011750">
      <w:pPr>
        <w:numPr>
          <w:ilvl w:val="1"/>
          <w:numId w:val="7"/>
        </w:numPr>
        <w:autoSpaceDE w:val="0"/>
        <w:autoSpaceDN w:val="0"/>
        <w:adjustRightInd w:val="0"/>
        <w:spacing w:after="240" w:line="240" w:lineRule="auto"/>
        <w:ind w:right="-7"/>
        <w:jc w:val="both"/>
        <w:rPr>
          <w:rFonts w:cs="Arial"/>
        </w:rPr>
      </w:pPr>
      <w:r w:rsidRPr="00D908AA">
        <w:rPr>
          <w:rFonts w:cs="Arial"/>
        </w:rPr>
        <w:t>If it is intended to include any files in a different format, such as Excel, that should be brought to the attention of the registry when filing a draft application book index.</w:t>
      </w:r>
    </w:p>
    <w:p w14:paraId="6F828C60" w14:textId="77777777" w:rsidR="00AF6539" w:rsidRPr="0047193B" w:rsidRDefault="00AF6539" w:rsidP="00A3344F">
      <w:pPr>
        <w:keepNext/>
        <w:autoSpaceDE w:val="0"/>
        <w:autoSpaceDN w:val="0"/>
        <w:adjustRightInd w:val="0"/>
        <w:spacing w:after="240" w:line="240" w:lineRule="auto"/>
        <w:ind w:right="-6"/>
        <w:jc w:val="both"/>
        <w:rPr>
          <w:rFonts w:cs="Arial"/>
          <w:bCs/>
          <w:u w:val="single"/>
        </w:rPr>
      </w:pPr>
      <w:r w:rsidRPr="0047193B">
        <w:rPr>
          <w:rFonts w:cs="Arial"/>
          <w:bCs/>
          <w:u w:val="single"/>
        </w:rPr>
        <w:t>File folder structure</w:t>
      </w:r>
    </w:p>
    <w:p w14:paraId="7E503183" w14:textId="376D5440" w:rsidR="00AF6539" w:rsidRPr="00D908AA" w:rsidRDefault="00AF6539" w:rsidP="00011750">
      <w:pPr>
        <w:numPr>
          <w:ilvl w:val="1"/>
          <w:numId w:val="7"/>
        </w:numPr>
        <w:autoSpaceDE w:val="0"/>
        <w:autoSpaceDN w:val="0"/>
        <w:adjustRightInd w:val="0"/>
        <w:spacing w:after="240" w:line="240" w:lineRule="auto"/>
        <w:ind w:right="-7"/>
        <w:jc w:val="both"/>
        <w:rPr>
          <w:rFonts w:cs="Arial"/>
        </w:rPr>
      </w:pPr>
      <w:r w:rsidRPr="00D908AA">
        <w:rPr>
          <w:rFonts w:cs="Arial"/>
        </w:rPr>
        <w:t xml:space="preserve">The electronic files must be organised in the folder structure set out in </w:t>
      </w:r>
      <w:r w:rsidRPr="00734D37">
        <w:rPr>
          <w:rFonts w:cs="Arial"/>
        </w:rPr>
        <w:t>Annexure</w:t>
      </w:r>
      <w:r w:rsidR="006A6144">
        <w:rPr>
          <w:rFonts w:cs="Arial"/>
        </w:rPr>
        <w:t> </w:t>
      </w:r>
      <w:r w:rsidR="0077546F">
        <w:rPr>
          <w:rFonts w:cs="Arial"/>
        </w:rPr>
        <w:t>5</w:t>
      </w:r>
      <w:r w:rsidR="006111AC">
        <w:rPr>
          <w:rFonts w:cs="Arial"/>
        </w:rPr>
        <w:t>.</w:t>
      </w:r>
      <w:r w:rsidR="003232A1">
        <w:rPr>
          <w:rFonts w:cs="Arial"/>
        </w:rPr>
        <w:t xml:space="preserve"> </w:t>
      </w:r>
      <w:r w:rsidR="006111AC">
        <w:rPr>
          <w:rFonts w:cs="Arial"/>
        </w:rPr>
        <w:t>This</w:t>
      </w:r>
      <w:r w:rsidR="003232A1">
        <w:rPr>
          <w:rFonts w:cs="Arial"/>
        </w:rPr>
        <w:t xml:space="preserve"> </w:t>
      </w:r>
      <w:r w:rsidRPr="00D908AA">
        <w:rPr>
          <w:rFonts w:cs="Arial"/>
        </w:rPr>
        <w:t xml:space="preserve">mirrors the structure </w:t>
      </w:r>
      <w:r w:rsidR="00AE5E5C">
        <w:rPr>
          <w:rFonts w:cs="Arial"/>
        </w:rPr>
        <w:t xml:space="preserve">set out in section </w:t>
      </w:r>
      <w:r w:rsidR="00DA1527">
        <w:rPr>
          <w:rFonts w:cs="Arial"/>
        </w:rPr>
        <w:fldChar w:fldCharType="begin"/>
      </w:r>
      <w:r w:rsidR="00DA1527">
        <w:rPr>
          <w:rFonts w:cs="Arial"/>
        </w:rPr>
        <w:instrText xml:space="preserve"> REF _Ref171607813 \r \p \h </w:instrText>
      </w:r>
      <w:r w:rsidR="00DA1527">
        <w:rPr>
          <w:rFonts w:cs="Arial"/>
        </w:rPr>
      </w:r>
      <w:r w:rsidR="00DA1527">
        <w:rPr>
          <w:rFonts w:cs="Arial"/>
        </w:rPr>
        <w:fldChar w:fldCharType="separate"/>
      </w:r>
      <w:r w:rsidR="0055336E">
        <w:rPr>
          <w:rFonts w:cs="Arial"/>
        </w:rPr>
        <w:t>7.13 above</w:t>
      </w:r>
      <w:r w:rsidR="00DA1527">
        <w:rPr>
          <w:rFonts w:cs="Arial"/>
        </w:rPr>
        <w:fldChar w:fldCharType="end"/>
      </w:r>
      <w:r w:rsidR="00553E7A">
        <w:rPr>
          <w:rFonts w:cs="Arial"/>
        </w:rPr>
        <w:t xml:space="preserve"> but includes an additional folder</w:t>
      </w:r>
      <w:r w:rsidR="00E1674E">
        <w:rPr>
          <w:rFonts w:cs="Arial"/>
        </w:rPr>
        <w:t xml:space="preserve"> for the index</w:t>
      </w:r>
      <w:r w:rsidRPr="00D908AA">
        <w:rPr>
          <w:rFonts w:cs="Arial"/>
        </w:rPr>
        <w:t>.</w:t>
      </w:r>
      <w:r w:rsidR="00E87783">
        <w:rPr>
          <w:rFonts w:cs="Arial"/>
        </w:rPr>
        <w:t xml:space="preserve"> There must be no sub-folders.</w:t>
      </w:r>
    </w:p>
    <w:p w14:paraId="65886B7E" w14:textId="2ACD7396" w:rsidR="00AF6539" w:rsidRPr="00D908AA" w:rsidRDefault="003232A1" w:rsidP="00011750">
      <w:pPr>
        <w:numPr>
          <w:ilvl w:val="1"/>
          <w:numId w:val="7"/>
        </w:numPr>
        <w:autoSpaceDE w:val="0"/>
        <w:autoSpaceDN w:val="0"/>
        <w:adjustRightInd w:val="0"/>
        <w:spacing w:after="240" w:line="240" w:lineRule="auto"/>
        <w:ind w:right="-7"/>
        <w:jc w:val="both"/>
        <w:rPr>
          <w:rFonts w:cs="Arial"/>
        </w:rPr>
      </w:pPr>
      <w:r>
        <w:rPr>
          <w:rFonts w:cs="Arial"/>
        </w:rPr>
        <w:t>T</w:t>
      </w:r>
      <w:r w:rsidR="00AF6539" w:rsidRPr="00D908AA">
        <w:rPr>
          <w:rFonts w:cs="Arial"/>
        </w:rPr>
        <w:t>he folder</w:t>
      </w:r>
      <w:r w:rsidR="00DA1527">
        <w:rPr>
          <w:rFonts w:cs="Arial"/>
        </w:rPr>
        <w:t xml:space="preserve"> name</w:t>
      </w:r>
      <w:r w:rsidR="00455E20">
        <w:rPr>
          <w:rFonts w:cs="Arial"/>
        </w:rPr>
        <w:t>s</w:t>
      </w:r>
      <w:r w:rsidR="00AF6539" w:rsidRPr="00D908AA">
        <w:rPr>
          <w:rFonts w:cs="Arial"/>
        </w:rPr>
        <w:t xml:space="preserve"> must be </w:t>
      </w:r>
      <w:r w:rsidR="00AF6539" w:rsidRPr="004400C0">
        <w:rPr>
          <w:rFonts w:cs="Arial"/>
        </w:rPr>
        <w:t>identical</w:t>
      </w:r>
      <w:r w:rsidR="00AF6539" w:rsidRPr="00D908AA">
        <w:rPr>
          <w:rFonts w:cs="Arial"/>
        </w:rPr>
        <w:t xml:space="preserve"> to those set out in </w:t>
      </w:r>
      <w:r w:rsidR="00AF6539" w:rsidRPr="008954DD">
        <w:rPr>
          <w:rFonts w:cs="Arial"/>
        </w:rPr>
        <w:t xml:space="preserve">Annexure </w:t>
      </w:r>
      <w:r w:rsidR="0077546F">
        <w:rPr>
          <w:rFonts w:cs="Arial"/>
        </w:rPr>
        <w:t>5</w:t>
      </w:r>
      <w:r w:rsidR="00DA1527">
        <w:rPr>
          <w:rFonts w:cs="Arial"/>
        </w:rPr>
        <w:t xml:space="preserve"> and section </w:t>
      </w:r>
      <w:r w:rsidR="00DA1527">
        <w:rPr>
          <w:rFonts w:cs="Arial"/>
        </w:rPr>
        <w:fldChar w:fldCharType="begin"/>
      </w:r>
      <w:r w:rsidR="00DA1527">
        <w:rPr>
          <w:rFonts w:cs="Arial"/>
        </w:rPr>
        <w:instrText xml:space="preserve"> REF _Ref171607813 \r \p \h </w:instrText>
      </w:r>
      <w:r w:rsidR="00DA1527">
        <w:rPr>
          <w:rFonts w:cs="Arial"/>
        </w:rPr>
      </w:r>
      <w:r w:rsidR="00DA1527">
        <w:rPr>
          <w:rFonts w:cs="Arial"/>
        </w:rPr>
        <w:fldChar w:fldCharType="separate"/>
      </w:r>
      <w:r w:rsidR="0055336E">
        <w:rPr>
          <w:rFonts w:cs="Arial"/>
        </w:rPr>
        <w:t>7.13 above</w:t>
      </w:r>
      <w:r w:rsidR="00DA1527">
        <w:rPr>
          <w:rFonts w:cs="Arial"/>
        </w:rPr>
        <w:fldChar w:fldCharType="end"/>
      </w:r>
      <w:r w:rsidR="00AF6539" w:rsidRPr="00D908AA">
        <w:rPr>
          <w:rFonts w:cs="Arial"/>
        </w:rPr>
        <w:t xml:space="preserve">, including full stops and spaces. This is to ensure the electronic application book can be uploaded to the Court’s network.  For parties’ assistance, the folder structure </w:t>
      </w:r>
      <w:r w:rsidR="00AF6539">
        <w:rPr>
          <w:rFonts w:cs="Arial"/>
        </w:rPr>
        <w:t>can</w:t>
      </w:r>
      <w:r w:rsidR="00AF6539" w:rsidRPr="00D908AA">
        <w:rPr>
          <w:rFonts w:cs="Arial"/>
        </w:rPr>
        <w:t xml:space="preserve"> be downloaded </w:t>
      </w:r>
      <w:r w:rsidR="00AF6539">
        <w:rPr>
          <w:rFonts w:cs="Arial"/>
        </w:rPr>
        <w:t>via</w:t>
      </w:r>
      <w:r w:rsidR="00AF6539" w:rsidRPr="00D908AA">
        <w:rPr>
          <w:rFonts w:cs="Arial"/>
        </w:rPr>
        <w:t xml:space="preserve"> </w:t>
      </w:r>
      <w:hyperlink r:id="rId10" w:history="1">
        <w:r w:rsidR="00AF6539" w:rsidRPr="00CA1B73">
          <w:rPr>
            <w:rStyle w:val="Hyperlink"/>
            <w:rFonts w:cs="Arial"/>
          </w:rPr>
          <w:t>this link</w:t>
        </w:r>
      </w:hyperlink>
      <w:r w:rsidR="00AF6539">
        <w:rPr>
          <w:rFonts w:cs="Arial"/>
        </w:rPr>
        <w:t xml:space="preserve"> to </w:t>
      </w:r>
      <w:r w:rsidR="00AF6539" w:rsidRPr="00D908AA">
        <w:rPr>
          <w:rFonts w:cs="Arial"/>
        </w:rPr>
        <w:t xml:space="preserve">the Supreme Court website </w:t>
      </w:r>
      <w:r w:rsidR="00DA5F78">
        <w:rPr>
          <w:rFonts w:cs="Arial"/>
        </w:rPr>
        <w:t>and</w:t>
      </w:r>
      <w:r w:rsidR="00AF6539" w:rsidRPr="00D908AA">
        <w:rPr>
          <w:rFonts w:cs="Arial"/>
        </w:rPr>
        <w:t xml:space="preserve"> via the link in </w:t>
      </w:r>
      <w:r w:rsidR="00AF6539" w:rsidRPr="008954DD">
        <w:rPr>
          <w:rFonts w:cs="Arial"/>
        </w:rPr>
        <w:t xml:space="preserve">Annexure </w:t>
      </w:r>
      <w:r w:rsidR="0077546F">
        <w:rPr>
          <w:rFonts w:cs="Arial"/>
        </w:rPr>
        <w:t>5</w:t>
      </w:r>
      <w:r w:rsidR="00AF6539" w:rsidRPr="00D908AA">
        <w:rPr>
          <w:rFonts w:cs="Arial"/>
        </w:rPr>
        <w:t>.</w:t>
      </w:r>
    </w:p>
    <w:p w14:paraId="66D73374" w14:textId="77777777" w:rsidR="0047193B" w:rsidRPr="006019A5" w:rsidRDefault="0047193B" w:rsidP="00A3344F">
      <w:pPr>
        <w:keepNext/>
        <w:autoSpaceDE w:val="0"/>
        <w:autoSpaceDN w:val="0"/>
        <w:adjustRightInd w:val="0"/>
        <w:spacing w:after="240" w:line="240" w:lineRule="auto"/>
        <w:ind w:right="-6"/>
        <w:jc w:val="both"/>
        <w:rPr>
          <w:rFonts w:cs="Arial"/>
          <w:bCs/>
          <w:u w:val="single"/>
        </w:rPr>
      </w:pPr>
      <w:r w:rsidRPr="006019A5">
        <w:rPr>
          <w:rFonts w:cs="Arial"/>
          <w:bCs/>
          <w:u w:val="single"/>
        </w:rPr>
        <w:t>File names</w:t>
      </w:r>
    </w:p>
    <w:p w14:paraId="52D82A6C" w14:textId="166482F1" w:rsidR="008B3BC4" w:rsidRDefault="00313F03" w:rsidP="00011750">
      <w:pPr>
        <w:numPr>
          <w:ilvl w:val="1"/>
          <w:numId w:val="7"/>
        </w:numPr>
        <w:autoSpaceDE w:val="0"/>
        <w:autoSpaceDN w:val="0"/>
        <w:adjustRightInd w:val="0"/>
        <w:spacing w:after="240" w:line="240" w:lineRule="auto"/>
        <w:ind w:right="-7"/>
        <w:jc w:val="both"/>
        <w:rPr>
          <w:rFonts w:cs="Arial"/>
        </w:rPr>
      </w:pPr>
      <w:r>
        <w:rPr>
          <w:rFonts w:cs="Arial"/>
        </w:rPr>
        <w:t xml:space="preserve">The </w:t>
      </w:r>
      <w:r w:rsidR="007B312A">
        <w:rPr>
          <w:rFonts w:cs="Arial"/>
        </w:rPr>
        <w:t>index file may be named ‘Application book index’, ‘App book index’ or similar.</w:t>
      </w:r>
    </w:p>
    <w:p w14:paraId="00D6872D" w14:textId="7396EA5D" w:rsidR="007B312A" w:rsidRDefault="007B312A" w:rsidP="00011750">
      <w:pPr>
        <w:numPr>
          <w:ilvl w:val="1"/>
          <w:numId w:val="7"/>
        </w:numPr>
        <w:autoSpaceDE w:val="0"/>
        <w:autoSpaceDN w:val="0"/>
        <w:adjustRightInd w:val="0"/>
        <w:spacing w:after="240" w:line="240" w:lineRule="auto"/>
        <w:ind w:right="-7"/>
        <w:jc w:val="both"/>
        <w:rPr>
          <w:rFonts w:cs="Arial"/>
        </w:rPr>
      </w:pPr>
      <w:r>
        <w:rPr>
          <w:rFonts w:cs="Arial"/>
        </w:rPr>
        <w:t>All other file</w:t>
      </w:r>
      <w:r w:rsidR="00617049">
        <w:rPr>
          <w:rFonts w:cs="Arial"/>
        </w:rPr>
        <w:t xml:space="preserve"> names must </w:t>
      </w:r>
      <w:r w:rsidR="002E6559">
        <w:rPr>
          <w:rFonts w:cs="Arial"/>
        </w:rPr>
        <w:t>be a</w:t>
      </w:r>
      <w:r w:rsidR="000448F4">
        <w:rPr>
          <w:rFonts w:cs="Arial"/>
        </w:rPr>
        <w:t>s</w:t>
      </w:r>
      <w:r w:rsidR="002E6559">
        <w:rPr>
          <w:rFonts w:cs="Arial"/>
        </w:rPr>
        <w:t xml:space="preserve"> short as practical, </w:t>
      </w:r>
      <w:r w:rsidR="00617049">
        <w:rPr>
          <w:rFonts w:cs="Arial"/>
        </w:rPr>
        <w:t xml:space="preserve">commence with the document number according to the index and include a </w:t>
      </w:r>
      <w:r w:rsidR="00617049" w:rsidRPr="004400C0">
        <w:rPr>
          <w:rFonts w:cs="Arial"/>
        </w:rPr>
        <w:t xml:space="preserve">very brief </w:t>
      </w:r>
      <w:r w:rsidR="00617049">
        <w:rPr>
          <w:rFonts w:cs="Arial"/>
        </w:rPr>
        <w:t>description sufficient to identify the document.</w:t>
      </w:r>
      <w:r w:rsidR="00737726">
        <w:rPr>
          <w:rFonts w:cs="Arial"/>
        </w:rPr>
        <w:t xml:space="preserve"> To ensure the files appear in proper sequence, the format of the document number portion of the </w:t>
      </w:r>
      <w:r w:rsidR="004F5605">
        <w:rPr>
          <w:rFonts w:cs="Arial"/>
        </w:rPr>
        <w:t>file name will depend on the total number of documents within the book, as set out in the following table.</w:t>
      </w:r>
    </w:p>
    <w:tbl>
      <w:tblPr>
        <w:tblStyle w:val="TableGrid"/>
        <w:tblW w:w="0" w:type="auto"/>
        <w:tblInd w:w="567" w:type="dxa"/>
        <w:tblLook w:val="04A0" w:firstRow="1" w:lastRow="0" w:firstColumn="1" w:lastColumn="0" w:noHBand="0" w:noVBand="1"/>
      </w:tblPr>
      <w:tblGrid>
        <w:gridCol w:w="3539"/>
        <w:gridCol w:w="4910"/>
      </w:tblGrid>
      <w:tr w:rsidR="004F5605" w14:paraId="348B0063" w14:textId="77777777" w:rsidTr="00D27704">
        <w:tc>
          <w:tcPr>
            <w:tcW w:w="3539" w:type="dxa"/>
          </w:tcPr>
          <w:p w14:paraId="69BFCDA8" w14:textId="7D2E032B" w:rsidR="004F5605" w:rsidRPr="005F3832" w:rsidRDefault="004F5605" w:rsidP="00011750">
            <w:pPr>
              <w:autoSpaceDE w:val="0"/>
              <w:autoSpaceDN w:val="0"/>
              <w:adjustRightInd w:val="0"/>
              <w:spacing w:before="120" w:after="120"/>
              <w:ind w:right="-6"/>
              <w:rPr>
                <w:rFonts w:cs="Arial"/>
                <w:b/>
                <w:bCs/>
              </w:rPr>
            </w:pPr>
            <w:r w:rsidRPr="005F3832">
              <w:rPr>
                <w:rFonts w:cs="Arial"/>
                <w:b/>
                <w:bCs/>
              </w:rPr>
              <w:t xml:space="preserve">Total number of documents in the </w:t>
            </w:r>
            <w:r w:rsidR="00D27704">
              <w:rPr>
                <w:rFonts w:cs="Arial"/>
                <w:b/>
                <w:bCs/>
              </w:rPr>
              <w:t xml:space="preserve">application </w:t>
            </w:r>
            <w:r w:rsidRPr="005F3832">
              <w:rPr>
                <w:rFonts w:cs="Arial"/>
                <w:b/>
                <w:bCs/>
              </w:rPr>
              <w:t>book</w:t>
            </w:r>
          </w:p>
        </w:tc>
        <w:tc>
          <w:tcPr>
            <w:tcW w:w="4910" w:type="dxa"/>
          </w:tcPr>
          <w:p w14:paraId="7E419200" w14:textId="63357E94" w:rsidR="004F5605" w:rsidRPr="005F3832" w:rsidRDefault="006F5902" w:rsidP="00011750">
            <w:pPr>
              <w:autoSpaceDE w:val="0"/>
              <w:autoSpaceDN w:val="0"/>
              <w:adjustRightInd w:val="0"/>
              <w:spacing w:before="120" w:after="120"/>
              <w:ind w:right="-6"/>
              <w:jc w:val="both"/>
              <w:rPr>
                <w:rFonts w:cs="Arial"/>
                <w:b/>
                <w:bCs/>
              </w:rPr>
            </w:pPr>
            <w:r w:rsidRPr="005F3832">
              <w:rPr>
                <w:rFonts w:cs="Arial"/>
                <w:b/>
                <w:bCs/>
              </w:rPr>
              <w:t>File name</w:t>
            </w:r>
          </w:p>
        </w:tc>
      </w:tr>
      <w:tr w:rsidR="004F5605" w14:paraId="25AC040E" w14:textId="77777777" w:rsidTr="00D27704">
        <w:tc>
          <w:tcPr>
            <w:tcW w:w="3539" w:type="dxa"/>
          </w:tcPr>
          <w:p w14:paraId="539AAF81" w14:textId="36CE2DC8" w:rsidR="004F5605" w:rsidRDefault="004F5605" w:rsidP="00011750">
            <w:pPr>
              <w:autoSpaceDE w:val="0"/>
              <w:autoSpaceDN w:val="0"/>
              <w:adjustRightInd w:val="0"/>
              <w:spacing w:before="120" w:after="120"/>
              <w:ind w:right="-6"/>
              <w:jc w:val="both"/>
              <w:rPr>
                <w:rFonts w:cs="Arial"/>
              </w:rPr>
            </w:pPr>
            <w:r>
              <w:rPr>
                <w:rFonts w:cs="Arial"/>
              </w:rPr>
              <w:t>Up to 99</w:t>
            </w:r>
          </w:p>
        </w:tc>
        <w:tc>
          <w:tcPr>
            <w:tcW w:w="4910" w:type="dxa"/>
          </w:tcPr>
          <w:p w14:paraId="61B77A1D" w14:textId="77777777" w:rsidR="004F5605" w:rsidRDefault="006F5902" w:rsidP="00011750">
            <w:pPr>
              <w:autoSpaceDE w:val="0"/>
              <w:autoSpaceDN w:val="0"/>
              <w:adjustRightInd w:val="0"/>
              <w:spacing w:before="120" w:after="120"/>
              <w:ind w:right="-6"/>
              <w:jc w:val="both"/>
              <w:rPr>
                <w:rFonts w:cs="Arial"/>
              </w:rPr>
            </w:pPr>
            <w:r>
              <w:rPr>
                <w:rFonts w:cs="Arial"/>
              </w:rPr>
              <w:t>Commence with ’01’, ‘02’, ‘03</w:t>
            </w:r>
            <w:r w:rsidR="00812C8E">
              <w:rPr>
                <w:rFonts w:cs="Arial"/>
              </w:rPr>
              <w:t>’ etc.</w:t>
            </w:r>
          </w:p>
          <w:p w14:paraId="704BC406" w14:textId="2E81A518" w:rsidR="00812C8E" w:rsidRDefault="00812C8E" w:rsidP="00011750">
            <w:pPr>
              <w:autoSpaceDE w:val="0"/>
              <w:autoSpaceDN w:val="0"/>
              <w:adjustRightInd w:val="0"/>
              <w:spacing w:before="120" w:after="120"/>
              <w:ind w:right="-6"/>
              <w:jc w:val="both"/>
              <w:rPr>
                <w:rFonts w:cs="Arial"/>
              </w:rPr>
            </w:pPr>
            <w:r>
              <w:rPr>
                <w:rFonts w:cs="Arial"/>
              </w:rPr>
              <w:t>For example:</w:t>
            </w:r>
            <w:r w:rsidR="005F3832">
              <w:rPr>
                <w:rFonts w:cs="Arial"/>
              </w:rPr>
              <w:t xml:space="preserve"> ‘</w:t>
            </w:r>
            <w:r>
              <w:rPr>
                <w:rFonts w:cs="Arial"/>
              </w:rPr>
              <w:t>01 App for leave to appeal</w:t>
            </w:r>
            <w:r w:rsidR="005F3832">
              <w:rPr>
                <w:rFonts w:cs="Arial"/>
              </w:rPr>
              <w:t>’</w:t>
            </w:r>
          </w:p>
        </w:tc>
      </w:tr>
      <w:tr w:rsidR="004F5605" w14:paraId="755D5CFA" w14:textId="77777777" w:rsidTr="00D27704">
        <w:tc>
          <w:tcPr>
            <w:tcW w:w="3539" w:type="dxa"/>
          </w:tcPr>
          <w:p w14:paraId="532459E3" w14:textId="7B977AB3" w:rsidR="004F5605" w:rsidRDefault="004F5605" w:rsidP="00011750">
            <w:pPr>
              <w:autoSpaceDE w:val="0"/>
              <w:autoSpaceDN w:val="0"/>
              <w:adjustRightInd w:val="0"/>
              <w:spacing w:before="120" w:after="120"/>
              <w:ind w:right="-6"/>
              <w:jc w:val="both"/>
              <w:rPr>
                <w:rFonts w:cs="Arial"/>
              </w:rPr>
            </w:pPr>
            <w:r>
              <w:rPr>
                <w:rFonts w:cs="Arial"/>
              </w:rPr>
              <w:t>100 to 999</w:t>
            </w:r>
          </w:p>
        </w:tc>
        <w:tc>
          <w:tcPr>
            <w:tcW w:w="4910" w:type="dxa"/>
          </w:tcPr>
          <w:p w14:paraId="27AE9C64" w14:textId="678CA595" w:rsidR="00211847" w:rsidRDefault="00211847" w:rsidP="00011750">
            <w:pPr>
              <w:autoSpaceDE w:val="0"/>
              <w:autoSpaceDN w:val="0"/>
              <w:adjustRightInd w:val="0"/>
              <w:spacing w:before="120" w:after="120"/>
              <w:ind w:right="-6"/>
              <w:jc w:val="both"/>
              <w:rPr>
                <w:rFonts w:cs="Arial"/>
              </w:rPr>
            </w:pPr>
            <w:r>
              <w:rPr>
                <w:rFonts w:cs="Arial"/>
              </w:rPr>
              <w:t>Commence with ’001’, ‘002’, ‘003’ etc.</w:t>
            </w:r>
          </w:p>
          <w:p w14:paraId="34993A46" w14:textId="2C6C6B08" w:rsidR="004F5605" w:rsidRDefault="00211847" w:rsidP="00011750">
            <w:pPr>
              <w:autoSpaceDE w:val="0"/>
              <w:autoSpaceDN w:val="0"/>
              <w:adjustRightInd w:val="0"/>
              <w:spacing w:before="120" w:after="120"/>
              <w:ind w:right="-6"/>
              <w:jc w:val="both"/>
              <w:rPr>
                <w:rFonts w:cs="Arial"/>
              </w:rPr>
            </w:pPr>
            <w:r>
              <w:rPr>
                <w:rFonts w:cs="Arial"/>
              </w:rPr>
              <w:t>For example:</w:t>
            </w:r>
            <w:r w:rsidR="005F3832">
              <w:rPr>
                <w:rFonts w:cs="Arial"/>
              </w:rPr>
              <w:t xml:space="preserve"> ‘</w:t>
            </w:r>
            <w:r>
              <w:rPr>
                <w:rFonts w:cs="Arial"/>
              </w:rPr>
              <w:t>001 App for leave to appeal</w:t>
            </w:r>
            <w:r w:rsidR="005F3832">
              <w:rPr>
                <w:rFonts w:cs="Arial"/>
              </w:rPr>
              <w:t>’</w:t>
            </w:r>
          </w:p>
        </w:tc>
      </w:tr>
      <w:tr w:rsidR="004F5605" w14:paraId="616BEE88" w14:textId="77777777" w:rsidTr="00D27704">
        <w:tc>
          <w:tcPr>
            <w:tcW w:w="3539" w:type="dxa"/>
          </w:tcPr>
          <w:p w14:paraId="78C0ECA5" w14:textId="3528FA2C" w:rsidR="004F5605" w:rsidRDefault="004F5605" w:rsidP="00011750">
            <w:pPr>
              <w:autoSpaceDE w:val="0"/>
              <w:autoSpaceDN w:val="0"/>
              <w:adjustRightInd w:val="0"/>
              <w:spacing w:before="120" w:after="120"/>
              <w:ind w:right="-6"/>
              <w:jc w:val="both"/>
              <w:rPr>
                <w:rFonts w:cs="Arial"/>
              </w:rPr>
            </w:pPr>
            <w:r>
              <w:rPr>
                <w:rFonts w:cs="Arial"/>
              </w:rPr>
              <w:t>1000 or more</w:t>
            </w:r>
          </w:p>
        </w:tc>
        <w:tc>
          <w:tcPr>
            <w:tcW w:w="4910" w:type="dxa"/>
          </w:tcPr>
          <w:p w14:paraId="0543D707" w14:textId="08AAF331" w:rsidR="005F3832" w:rsidRDefault="005F3832" w:rsidP="00011750">
            <w:pPr>
              <w:autoSpaceDE w:val="0"/>
              <w:autoSpaceDN w:val="0"/>
              <w:adjustRightInd w:val="0"/>
              <w:spacing w:before="120" w:after="120"/>
              <w:ind w:right="-6"/>
              <w:jc w:val="both"/>
              <w:rPr>
                <w:rFonts w:cs="Arial"/>
              </w:rPr>
            </w:pPr>
            <w:r>
              <w:rPr>
                <w:rFonts w:cs="Arial"/>
              </w:rPr>
              <w:t>Commence with ’0001’, ‘0002’, ‘0003’ etc.</w:t>
            </w:r>
          </w:p>
          <w:p w14:paraId="1C436AFB" w14:textId="674F9597" w:rsidR="004F5605" w:rsidRDefault="005F3832" w:rsidP="00011750">
            <w:pPr>
              <w:autoSpaceDE w:val="0"/>
              <w:autoSpaceDN w:val="0"/>
              <w:adjustRightInd w:val="0"/>
              <w:spacing w:before="120" w:after="120"/>
              <w:ind w:right="-6"/>
              <w:jc w:val="both"/>
              <w:rPr>
                <w:rFonts w:cs="Arial"/>
              </w:rPr>
            </w:pPr>
            <w:r>
              <w:rPr>
                <w:rFonts w:cs="Arial"/>
              </w:rPr>
              <w:t>For example: ‘0001 App for leave to appeal’</w:t>
            </w:r>
          </w:p>
        </w:tc>
      </w:tr>
    </w:tbl>
    <w:p w14:paraId="5F61EFB1" w14:textId="77777777" w:rsidR="004F5605" w:rsidRDefault="004F5605" w:rsidP="00011750">
      <w:pPr>
        <w:autoSpaceDE w:val="0"/>
        <w:autoSpaceDN w:val="0"/>
        <w:adjustRightInd w:val="0"/>
        <w:spacing w:after="240" w:line="240" w:lineRule="auto"/>
        <w:ind w:left="567" w:right="-7"/>
        <w:jc w:val="both"/>
        <w:rPr>
          <w:rFonts w:cs="Arial"/>
        </w:rPr>
      </w:pPr>
    </w:p>
    <w:p w14:paraId="7CE52339" w14:textId="77777777" w:rsidR="0047193B" w:rsidRPr="0047193B" w:rsidRDefault="0047193B" w:rsidP="00A3344F">
      <w:pPr>
        <w:keepNext/>
        <w:autoSpaceDE w:val="0"/>
        <w:autoSpaceDN w:val="0"/>
        <w:adjustRightInd w:val="0"/>
        <w:spacing w:after="240" w:line="240" w:lineRule="auto"/>
        <w:ind w:right="-6"/>
        <w:jc w:val="both"/>
        <w:rPr>
          <w:rFonts w:cs="Arial"/>
          <w:bCs/>
          <w:u w:val="single"/>
        </w:rPr>
      </w:pPr>
      <w:r w:rsidRPr="0047193B">
        <w:rPr>
          <w:rFonts w:cs="Arial"/>
          <w:bCs/>
          <w:u w:val="single"/>
        </w:rPr>
        <w:t>Hyperlinked index</w:t>
      </w:r>
    </w:p>
    <w:p w14:paraId="7D8531AF" w14:textId="14CE13CB" w:rsidR="0047193B" w:rsidRPr="00D908AA" w:rsidRDefault="0047193B" w:rsidP="00011750">
      <w:pPr>
        <w:numPr>
          <w:ilvl w:val="1"/>
          <w:numId w:val="7"/>
        </w:numPr>
        <w:autoSpaceDE w:val="0"/>
        <w:autoSpaceDN w:val="0"/>
        <w:adjustRightInd w:val="0"/>
        <w:spacing w:after="240" w:line="240" w:lineRule="auto"/>
        <w:ind w:right="-7"/>
        <w:jc w:val="both"/>
        <w:rPr>
          <w:rFonts w:cs="Arial"/>
        </w:rPr>
      </w:pPr>
      <w:r w:rsidRPr="00D908AA">
        <w:rPr>
          <w:rFonts w:cs="Arial"/>
        </w:rPr>
        <w:t xml:space="preserve">The index must be hyperlinked to each document. </w:t>
      </w:r>
      <w:r w:rsidRPr="004B04B6">
        <w:rPr>
          <w:rFonts w:cs="Arial"/>
        </w:rPr>
        <w:t xml:space="preserve">Annexure </w:t>
      </w:r>
      <w:r w:rsidR="0077546F">
        <w:rPr>
          <w:rFonts w:cs="Arial"/>
        </w:rPr>
        <w:t>6</w:t>
      </w:r>
      <w:r w:rsidRPr="00D908AA">
        <w:rPr>
          <w:rFonts w:cs="Arial"/>
        </w:rPr>
        <w:t xml:space="preserve"> contains guidance on how to create hyperlinks.</w:t>
      </w:r>
    </w:p>
    <w:p w14:paraId="3C6D145E" w14:textId="4CBABB18" w:rsidR="0047193B" w:rsidRDefault="0047193B" w:rsidP="00011750">
      <w:pPr>
        <w:numPr>
          <w:ilvl w:val="1"/>
          <w:numId w:val="7"/>
        </w:numPr>
        <w:autoSpaceDE w:val="0"/>
        <w:autoSpaceDN w:val="0"/>
        <w:adjustRightInd w:val="0"/>
        <w:spacing w:after="240" w:line="240" w:lineRule="auto"/>
        <w:ind w:right="-7"/>
        <w:jc w:val="both"/>
        <w:rPr>
          <w:rFonts w:cs="Arial"/>
        </w:rPr>
      </w:pPr>
      <w:r w:rsidRPr="00D908AA">
        <w:rPr>
          <w:rFonts w:cs="Arial"/>
        </w:rPr>
        <w:t>The party preparing hyperlinks must check each one to confirm they are all correct</w:t>
      </w:r>
      <w:r w:rsidR="00562597">
        <w:rPr>
          <w:rFonts w:cs="Arial"/>
        </w:rPr>
        <w:t xml:space="preserve"> and operative</w:t>
      </w:r>
      <w:r w:rsidRPr="00D908AA">
        <w:rPr>
          <w:rFonts w:cs="Arial"/>
        </w:rPr>
        <w:t>.</w:t>
      </w:r>
      <w:r w:rsidR="00D55E8E">
        <w:rPr>
          <w:rFonts w:cs="Arial"/>
        </w:rPr>
        <w:t xml:space="preserve"> In doing </w:t>
      </w:r>
      <w:r w:rsidR="00B31E69">
        <w:rPr>
          <w:rFonts w:cs="Arial"/>
        </w:rPr>
        <w:t xml:space="preserve">so, </w:t>
      </w:r>
      <w:r w:rsidR="00973E61">
        <w:rPr>
          <w:rFonts w:cs="Arial"/>
        </w:rPr>
        <w:t xml:space="preserve">the party </w:t>
      </w:r>
      <w:r w:rsidR="00DA28DE">
        <w:rPr>
          <w:rFonts w:cs="Arial"/>
        </w:rPr>
        <w:t xml:space="preserve">must </w:t>
      </w:r>
      <w:r w:rsidR="00B31E69">
        <w:rPr>
          <w:rFonts w:cs="Arial"/>
        </w:rPr>
        <w:t xml:space="preserve">ensure that all hyperlinks </w:t>
      </w:r>
      <w:r w:rsidR="00E4389A">
        <w:rPr>
          <w:rFonts w:cs="Arial"/>
        </w:rPr>
        <w:t>link to the files uploaded to the Court’s document exchange site, not to</w:t>
      </w:r>
      <w:r w:rsidR="00043FB8">
        <w:rPr>
          <w:rFonts w:cs="Arial"/>
        </w:rPr>
        <w:t xml:space="preserve"> </w:t>
      </w:r>
      <w:r w:rsidR="00A4049E">
        <w:rPr>
          <w:rFonts w:cs="Arial"/>
        </w:rPr>
        <w:t xml:space="preserve">files </w:t>
      </w:r>
      <w:r w:rsidR="00043FB8">
        <w:rPr>
          <w:rFonts w:cs="Arial"/>
        </w:rPr>
        <w:t>located</w:t>
      </w:r>
      <w:r w:rsidR="00C44AAA">
        <w:rPr>
          <w:rFonts w:cs="Arial"/>
        </w:rPr>
        <w:t xml:space="preserve"> elsewhere such as the </w:t>
      </w:r>
      <w:r w:rsidR="003471B0">
        <w:rPr>
          <w:rFonts w:cs="Arial"/>
        </w:rPr>
        <w:t xml:space="preserve">firm’s </w:t>
      </w:r>
      <w:r w:rsidR="00C44AAA">
        <w:rPr>
          <w:rFonts w:cs="Arial"/>
        </w:rPr>
        <w:t>local drive or server</w:t>
      </w:r>
      <w:r w:rsidR="003471B0">
        <w:rPr>
          <w:rFonts w:cs="Arial"/>
        </w:rPr>
        <w:t>.</w:t>
      </w:r>
      <w:r w:rsidR="00A4049E">
        <w:rPr>
          <w:rFonts w:cs="Arial"/>
        </w:rPr>
        <w:t xml:space="preserve"> Correct </w:t>
      </w:r>
      <w:r w:rsidR="001934E3">
        <w:rPr>
          <w:rFonts w:cs="Arial"/>
        </w:rPr>
        <w:t xml:space="preserve">hyperlinking may be achieved by </w:t>
      </w:r>
      <w:r w:rsidR="00CB23D2">
        <w:rPr>
          <w:rFonts w:cs="Arial"/>
        </w:rPr>
        <w:t xml:space="preserve">first uploading the entire </w:t>
      </w:r>
      <w:r w:rsidR="00293EF7">
        <w:rPr>
          <w:rFonts w:cs="Arial"/>
        </w:rPr>
        <w:t xml:space="preserve">application </w:t>
      </w:r>
      <w:r w:rsidR="00CB23D2">
        <w:rPr>
          <w:rFonts w:cs="Arial"/>
        </w:rPr>
        <w:t xml:space="preserve">book to the Court’s document exchange site, then </w:t>
      </w:r>
      <w:r w:rsidR="005F13BC">
        <w:rPr>
          <w:rFonts w:cs="Arial"/>
        </w:rPr>
        <w:t>us</w:t>
      </w:r>
      <w:r w:rsidR="00E8534D">
        <w:rPr>
          <w:rFonts w:cs="Arial"/>
        </w:rPr>
        <w:t>ing</w:t>
      </w:r>
      <w:r w:rsidR="005F13BC">
        <w:rPr>
          <w:rFonts w:cs="Arial"/>
        </w:rPr>
        <w:t xml:space="preserve"> </w:t>
      </w:r>
      <w:r w:rsidR="00315A27">
        <w:rPr>
          <w:rFonts w:cs="Arial"/>
        </w:rPr>
        <w:t xml:space="preserve">that version of the index and other files to </w:t>
      </w:r>
      <w:r w:rsidR="00637571">
        <w:rPr>
          <w:rFonts w:cs="Arial"/>
        </w:rPr>
        <w:t>creat</w:t>
      </w:r>
      <w:r w:rsidR="005F13BC">
        <w:rPr>
          <w:rFonts w:cs="Arial"/>
        </w:rPr>
        <w:t>e</w:t>
      </w:r>
      <w:r w:rsidR="00637571">
        <w:rPr>
          <w:rFonts w:cs="Arial"/>
        </w:rPr>
        <w:t xml:space="preserve"> the </w:t>
      </w:r>
      <w:r w:rsidR="00237F2F">
        <w:rPr>
          <w:rFonts w:cs="Arial"/>
        </w:rPr>
        <w:t>hyperlinks.</w:t>
      </w:r>
    </w:p>
    <w:p w14:paraId="6401CCFA" w14:textId="5B4EDFD1" w:rsidR="001B1EEA" w:rsidRPr="001B1EEA" w:rsidRDefault="001B1EEA" w:rsidP="00A3344F">
      <w:pPr>
        <w:keepNext/>
        <w:autoSpaceDE w:val="0"/>
        <w:autoSpaceDN w:val="0"/>
        <w:adjustRightInd w:val="0"/>
        <w:spacing w:after="240" w:line="240" w:lineRule="auto"/>
        <w:ind w:right="-6"/>
        <w:jc w:val="both"/>
        <w:rPr>
          <w:rFonts w:cs="Arial"/>
          <w:b/>
          <w:bCs/>
        </w:rPr>
      </w:pPr>
      <w:r w:rsidRPr="001B1EEA">
        <w:rPr>
          <w:rFonts w:cs="Arial"/>
          <w:b/>
          <w:bCs/>
        </w:rPr>
        <w:t xml:space="preserve">Changes after </w:t>
      </w:r>
      <w:r w:rsidR="001A2BE1">
        <w:rPr>
          <w:rFonts w:cs="Arial"/>
          <w:b/>
          <w:bCs/>
        </w:rPr>
        <w:t xml:space="preserve">a </w:t>
      </w:r>
      <w:r w:rsidRPr="001B1EEA">
        <w:rPr>
          <w:rFonts w:cs="Arial"/>
          <w:b/>
          <w:bCs/>
        </w:rPr>
        <w:t>final</w:t>
      </w:r>
      <w:r w:rsidR="001A2BE1">
        <w:rPr>
          <w:rFonts w:cs="Arial"/>
          <w:b/>
          <w:bCs/>
        </w:rPr>
        <w:t>ised</w:t>
      </w:r>
      <w:r w:rsidRPr="001B1EEA">
        <w:rPr>
          <w:rFonts w:cs="Arial"/>
          <w:b/>
          <w:bCs/>
        </w:rPr>
        <w:t xml:space="preserve"> book is delivered and served</w:t>
      </w:r>
    </w:p>
    <w:p w14:paraId="0DBA976A" w14:textId="01A1C9A0" w:rsidR="001B1EEA" w:rsidRDefault="001B1EEA" w:rsidP="00011750">
      <w:pPr>
        <w:numPr>
          <w:ilvl w:val="1"/>
          <w:numId w:val="7"/>
        </w:numPr>
        <w:autoSpaceDE w:val="0"/>
        <w:autoSpaceDN w:val="0"/>
        <w:adjustRightInd w:val="0"/>
        <w:spacing w:after="240" w:line="240" w:lineRule="auto"/>
        <w:ind w:right="-7"/>
        <w:jc w:val="both"/>
        <w:rPr>
          <w:rFonts w:cs="Arial"/>
        </w:rPr>
      </w:pPr>
      <w:r>
        <w:rPr>
          <w:rFonts w:cs="Arial"/>
        </w:rPr>
        <w:t>Occasionally i</w:t>
      </w:r>
      <w:r w:rsidR="001A2BE1">
        <w:rPr>
          <w:rFonts w:cs="Arial"/>
        </w:rPr>
        <w:t>t</w:t>
      </w:r>
      <w:r>
        <w:rPr>
          <w:rFonts w:cs="Arial"/>
        </w:rPr>
        <w:t xml:space="preserve"> i</w:t>
      </w:r>
      <w:r w:rsidR="001A2BE1">
        <w:rPr>
          <w:rFonts w:cs="Arial"/>
        </w:rPr>
        <w:t>s</w:t>
      </w:r>
      <w:r>
        <w:rPr>
          <w:rFonts w:cs="Arial"/>
        </w:rPr>
        <w:t xml:space="preserve"> necessary to make a change to an application book after the final version has been delivered and served, such as to </w:t>
      </w:r>
      <w:r w:rsidR="00916FE8">
        <w:rPr>
          <w:rFonts w:cs="Arial"/>
        </w:rPr>
        <w:t xml:space="preserve">insert a missing page or replace an incorrect document. If that is necessary, </w:t>
      </w:r>
      <w:r w:rsidR="00986A35">
        <w:rPr>
          <w:rFonts w:cs="Arial"/>
        </w:rPr>
        <w:t>all parties must agree on the proposed change before approaching the Court</w:t>
      </w:r>
      <w:r w:rsidR="00BE68A2">
        <w:rPr>
          <w:rFonts w:cs="Arial"/>
        </w:rPr>
        <w:t xml:space="preserve"> for permission</w:t>
      </w:r>
      <w:r w:rsidR="00296FA3">
        <w:rPr>
          <w:rFonts w:cs="Arial"/>
        </w:rPr>
        <w:t xml:space="preserve"> to make it</w:t>
      </w:r>
      <w:r w:rsidR="00986A35">
        <w:rPr>
          <w:rFonts w:cs="Arial"/>
        </w:rPr>
        <w:t>.</w:t>
      </w:r>
    </w:p>
    <w:p w14:paraId="12B18002" w14:textId="27BB7CEA" w:rsidR="00BE68A2" w:rsidRPr="00D908AA" w:rsidRDefault="00296FA3" w:rsidP="00011750">
      <w:pPr>
        <w:numPr>
          <w:ilvl w:val="1"/>
          <w:numId w:val="7"/>
        </w:numPr>
        <w:autoSpaceDE w:val="0"/>
        <w:autoSpaceDN w:val="0"/>
        <w:adjustRightInd w:val="0"/>
        <w:spacing w:after="240" w:line="240" w:lineRule="auto"/>
        <w:ind w:right="-7"/>
        <w:jc w:val="both"/>
        <w:rPr>
          <w:rFonts w:cs="Arial"/>
        </w:rPr>
      </w:pPr>
      <w:r>
        <w:rPr>
          <w:rFonts w:cs="Arial"/>
        </w:rPr>
        <w:t xml:space="preserve">If a change </w:t>
      </w:r>
      <w:r w:rsidR="00305952">
        <w:rPr>
          <w:rFonts w:cs="Arial"/>
        </w:rPr>
        <w:t>is made, the pagination of unaffected pages must not be altere</w:t>
      </w:r>
      <w:r w:rsidR="00814AA2">
        <w:rPr>
          <w:rFonts w:cs="Arial"/>
        </w:rPr>
        <w:t xml:space="preserve">d. If </w:t>
      </w:r>
      <w:r w:rsidR="009D55A1">
        <w:rPr>
          <w:rFonts w:cs="Arial"/>
        </w:rPr>
        <w:t>the effect of a change is to replace a document with one that has fewer pages, it will simply be th</w:t>
      </w:r>
      <w:r w:rsidR="000D7437">
        <w:rPr>
          <w:rFonts w:cs="Arial"/>
        </w:rPr>
        <w:t>at some page numbers are not used. If the effect is to insert additional pages, th</w:t>
      </w:r>
      <w:r w:rsidR="00B951C4">
        <w:rPr>
          <w:rFonts w:cs="Arial"/>
        </w:rPr>
        <w:t xml:space="preserve">ose additional pages </w:t>
      </w:r>
      <w:r w:rsidR="006D4E46">
        <w:rPr>
          <w:rFonts w:cs="Arial"/>
        </w:rPr>
        <w:t xml:space="preserve">must </w:t>
      </w:r>
      <w:r w:rsidR="00B951C4">
        <w:rPr>
          <w:rFonts w:cs="Arial"/>
        </w:rPr>
        <w:t xml:space="preserve">be paginated </w:t>
      </w:r>
      <w:r w:rsidR="00150766">
        <w:rPr>
          <w:rFonts w:cs="Arial"/>
        </w:rPr>
        <w:t>in an appropriate manner</w:t>
      </w:r>
      <w:r w:rsidR="00F406B3">
        <w:rPr>
          <w:rFonts w:cs="Arial"/>
        </w:rPr>
        <w:t>. For example, if the additional pages follow existing page A36, appropriate pag</w:t>
      </w:r>
      <w:r w:rsidR="001C175E">
        <w:rPr>
          <w:rFonts w:cs="Arial"/>
        </w:rPr>
        <w:t xml:space="preserve">ination could be </w:t>
      </w:r>
      <w:r w:rsidR="00083E9C">
        <w:rPr>
          <w:rFonts w:cs="Arial"/>
        </w:rPr>
        <w:t>A36A, A36B, A36C etc</w:t>
      </w:r>
      <w:r w:rsidR="00150766">
        <w:rPr>
          <w:rFonts w:cs="Arial"/>
        </w:rPr>
        <w:t>.</w:t>
      </w:r>
      <w:r w:rsidR="00083E9C">
        <w:rPr>
          <w:rFonts w:cs="Arial"/>
        </w:rPr>
        <w:t xml:space="preserve"> or A36.1, A36.2, A36.3 etc.</w:t>
      </w:r>
    </w:p>
    <w:p w14:paraId="23A1409C" w14:textId="6DB4CCF9" w:rsidR="00F15143" w:rsidRPr="00F15143" w:rsidRDefault="00F15143" w:rsidP="00A3344F">
      <w:pPr>
        <w:keepNext/>
        <w:spacing w:after="240" w:line="240" w:lineRule="auto"/>
        <w:rPr>
          <w:rFonts w:cs="Times New Roman"/>
          <w:b/>
          <w:bCs/>
          <w:szCs w:val="24"/>
        </w:rPr>
      </w:pPr>
      <w:r w:rsidRPr="00F15143">
        <w:rPr>
          <w:rFonts w:cs="Times New Roman"/>
          <w:b/>
          <w:bCs/>
          <w:szCs w:val="24"/>
        </w:rPr>
        <w:t>Application book references in the summary and written cases</w:t>
      </w:r>
    </w:p>
    <w:p w14:paraId="43AA83F5" w14:textId="4F693F03" w:rsidR="00F15143" w:rsidRDefault="00B46645"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After a leave application book in final form has been </w:t>
      </w:r>
      <w:r w:rsidR="005B7722">
        <w:rPr>
          <w:rFonts w:cs="Times New Roman"/>
          <w:szCs w:val="24"/>
        </w:rPr>
        <w:t>provided</w:t>
      </w:r>
      <w:r>
        <w:rPr>
          <w:rFonts w:cs="Times New Roman"/>
          <w:szCs w:val="24"/>
        </w:rPr>
        <w:t xml:space="preserve"> and served, </w:t>
      </w:r>
      <w:r w:rsidR="00FA56ED">
        <w:rPr>
          <w:rFonts w:cs="Times New Roman"/>
          <w:szCs w:val="24"/>
        </w:rPr>
        <w:t>the standard practice</w:t>
      </w:r>
      <w:r>
        <w:rPr>
          <w:rFonts w:cs="Times New Roman"/>
          <w:szCs w:val="24"/>
        </w:rPr>
        <w:t xml:space="preserve"> is to require</w:t>
      </w:r>
      <w:r w:rsidR="00BE1EC0">
        <w:rPr>
          <w:rFonts w:cs="Times New Roman"/>
          <w:szCs w:val="24"/>
        </w:rPr>
        <w:t xml:space="preserve"> parties to file versions of the summary and their written cases which are amended solely to include</w:t>
      </w:r>
      <w:r w:rsidR="00930F6C">
        <w:rPr>
          <w:rFonts w:cs="Times New Roman"/>
          <w:szCs w:val="24"/>
        </w:rPr>
        <w:t xml:space="preserve">, for documents referred to and which are contained in the leave application book, </w:t>
      </w:r>
      <w:r w:rsidR="00B92899">
        <w:rPr>
          <w:rFonts w:cs="Times New Roman"/>
          <w:szCs w:val="24"/>
        </w:rPr>
        <w:t xml:space="preserve">references to </w:t>
      </w:r>
      <w:r w:rsidR="006B1425">
        <w:rPr>
          <w:rFonts w:cs="Times New Roman"/>
          <w:szCs w:val="24"/>
        </w:rPr>
        <w:t>where they can be located</w:t>
      </w:r>
      <w:r w:rsidR="0008213A">
        <w:rPr>
          <w:rFonts w:cs="Times New Roman"/>
          <w:szCs w:val="24"/>
        </w:rPr>
        <w:t xml:space="preserve"> in the book</w:t>
      </w:r>
      <w:r w:rsidR="00B92899">
        <w:rPr>
          <w:rFonts w:cs="Times New Roman"/>
          <w:szCs w:val="24"/>
        </w:rPr>
        <w:t>.</w:t>
      </w:r>
    </w:p>
    <w:p w14:paraId="51685E46" w14:textId="29CD88B4" w:rsidR="003742D1" w:rsidRDefault="003742D1"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Application book references </w:t>
      </w:r>
      <w:r w:rsidR="00FE0A42">
        <w:rPr>
          <w:rFonts w:cs="Times New Roman"/>
          <w:szCs w:val="24"/>
        </w:rPr>
        <w:t xml:space="preserve">may </w:t>
      </w:r>
      <w:r w:rsidR="00315592">
        <w:rPr>
          <w:rFonts w:cs="Times New Roman"/>
          <w:szCs w:val="24"/>
        </w:rPr>
        <w:t xml:space="preserve">be inserted into the </w:t>
      </w:r>
      <w:r w:rsidR="00FE0A42">
        <w:rPr>
          <w:rFonts w:cs="Times New Roman"/>
          <w:szCs w:val="24"/>
        </w:rPr>
        <w:t xml:space="preserve">text of the </w:t>
      </w:r>
      <w:r w:rsidR="00315592">
        <w:rPr>
          <w:rFonts w:cs="Times New Roman"/>
          <w:szCs w:val="24"/>
        </w:rPr>
        <w:t>written case</w:t>
      </w:r>
      <w:r w:rsidR="00FE0A42">
        <w:rPr>
          <w:rFonts w:cs="Times New Roman"/>
          <w:szCs w:val="24"/>
        </w:rPr>
        <w:t xml:space="preserve"> or</w:t>
      </w:r>
      <w:r w:rsidR="00315592">
        <w:rPr>
          <w:rFonts w:cs="Times New Roman"/>
          <w:szCs w:val="24"/>
        </w:rPr>
        <w:t xml:space="preserve"> by way of additional footnotes.</w:t>
      </w:r>
    </w:p>
    <w:p w14:paraId="432654D4" w14:textId="5F7019FB" w:rsidR="00F15143" w:rsidRDefault="00C80F45"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There is no </w:t>
      </w:r>
      <w:r w:rsidR="006169BA">
        <w:rPr>
          <w:rFonts w:cs="Times New Roman"/>
          <w:szCs w:val="24"/>
        </w:rPr>
        <w:t xml:space="preserve">prescribed format </w:t>
      </w:r>
      <w:r w:rsidR="00836D4F">
        <w:rPr>
          <w:rFonts w:cs="Times New Roman"/>
          <w:szCs w:val="24"/>
        </w:rPr>
        <w:t xml:space="preserve">for </w:t>
      </w:r>
      <w:r w:rsidR="006169BA">
        <w:rPr>
          <w:rFonts w:cs="Times New Roman"/>
          <w:szCs w:val="24"/>
        </w:rPr>
        <w:t xml:space="preserve">application book references. </w:t>
      </w:r>
      <w:r w:rsidR="00391033">
        <w:rPr>
          <w:rFonts w:cs="Times New Roman"/>
          <w:szCs w:val="24"/>
        </w:rPr>
        <w:t xml:space="preserve">Examples of </w:t>
      </w:r>
      <w:r w:rsidR="006169BA">
        <w:rPr>
          <w:rFonts w:cs="Times New Roman"/>
          <w:szCs w:val="24"/>
        </w:rPr>
        <w:t>common styles</w:t>
      </w:r>
      <w:r w:rsidR="00391033">
        <w:rPr>
          <w:rFonts w:cs="Times New Roman"/>
          <w:szCs w:val="24"/>
        </w:rPr>
        <w:t xml:space="preserve"> are:</w:t>
      </w:r>
    </w:p>
    <w:p w14:paraId="009E0342" w14:textId="204773DC" w:rsidR="00281279" w:rsidRDefault="00545E4B" w:rsidP="00011750">
      <w:pPr>
        <w:pStyle w:val="ListParagraph"/>
        <w:numPr>
          <w:ilvl w:val="2"/>
          <w:numId w:val="7"/>
        </w:numPr>
        <w:spacing w:after="240" w:line="240" w:lineRule="auto"/>
        <w:contextualSpacing w:val="0"/>
        <w:rPr>
          <w:rFonts w:cs="Times New Roman"/>
          <w:szCs w:val="24"/>
        </w:rPr>
      </w:pPr>
      <w:r w:rsidRPr="00281279">
        <w:rPr>
          <w:rFonts w:cs="Times New Roman"/>
          <w:szCs w:val="24"/>
        </w:rPr>
        <w:t>‘</w:t>
      </w:r>
      <w:r w:rsidR="00950B3A" w:rsidRPr="00281279">
        <w:rPr>
          <w:rFonts w:cs="Times New Roman"/>
          <w:szCs w:val="24"/>
        </w:rPr>
        <w:t>[</w:t>
      </w:r>
      <w:r w:rsidRPr="00281279">
        <w:rPr>
          <w:rFonts w:cs="Times New Roman"/>
          <w:szCs w:val="24"/>
        </w:rPr>
        <w:t xml:space="preserve">AB doc </w:t>
      </w:r>
      <w:r w:rsidR="00CF3A6B">
        <w:rPr>
          <w:rFonts w:cs="Times New Roman"/>
          <w:szCs w:val="24"/>
        </w:rPr>
        <w:t>##</w:t>
      </w:r>
      <w:r w:rsidRPr="00281279">
        <w:rPr>
          <w:rFonts w:cs="Times New Roman"/>
          <w:szCs w:val="24"/>
        </w:rPr>
        <w:t>]’</w:t>
      </w:r>
      <w:r w:rsidR="000F1637">
        <w:rPr>
          <w:rFonts w:cs="Times New Roman"/>
          <w:szCs w:val="24"/>
        </w:rPr>
        <w:t xml:space="preserve"> to identify </w:t>
      </w:r>
      <w:r w:rsidR="00CF3A6B">
        <w:rPr>
          <w:rFonts w:cs="Times New Roman"/>
          <w:szCs w:val="24"/>
        </w:rPr>
        <w:t>the</w:t>
      </w:r>
      <w:r w:rsidR="000F1637">
        <w:rPr>
          <w:rFonts w:cs="Times New Roman"/>
          <w:szCs w:val="24"/>
        </w:rPr>
        <w:t xml:space="preserve"> </w:t>
      </w:r>
      <w:r w:rsidR="00CF3A6B">
        <w:rPr>
          <w:rFonts w:cs="Times New Roman"/>
          <w:szCs w:val="24"/>
        </w:rPr>
        <w:t>document number, f</w:t>
      </w:r>
      <w:r w:rsidR="00EF4FEB" w:rsidRPr="00281279">
        <w:rPr>
          <w:rFonts w:cs="Times New Roman"/>
          <w:szCs w:val="24"/>
        </w:rPr>
        <w:t xml:space="preserve">or example: </w:t>
      </w:r>
    </w:p>
    <w:p w14:paraId="2892E97B" w14:textId="5DFE5209" w:rsidR="008F5C8B" w:rsidRPr="00281279" w:rsidRDefault="00EF4FEB" w:rsidP="00011750">
      <w:pPr>
        <w:pStyle w:val="ListParagraph"/>
        <w:spacing w:after="240" w:line="240" w:lineRule="auto"/>
        <w:ind w:left="1134"/>
        <w:contextualSpacing w:val="0"/>
        <w:rPr>
          <w:rFonts w:cs="Times New Roman"/>
          <w:szCs w:val="24"/>
        </w:rPr>
      </w:pPr>
      <w:r w:rsidRPr="00281279">
        <w:rPr>
          <w:rFonts w:cs="Times New Roman"/>
          <w:szCs w:val="24"/>
        </w:rPr>
        <w:t xml:space="preserve">‘… </w:t>
      </w:r>
      <w:r w:rsidR="002E7F95" w:rsidRPr="00281279">
        <w:rPr>
          <w:rFonts w:cs="Times New Roman"/>
          <w:szCs w:val="24"/>
        </w:rPr>
        <w:t>this dispute concerns the proper construction of a deed of settlement entered into by the parties on</w:t>
      </w:r>
      <w:r w:rsidR="008F5C8B" w:rsidRPr="00281279">
        <w:rPr>
          <w:rFonts w:cs="Times New Roman"/>
          <w:szCs w:val="24"/>
        </w:rPr>
        <w:t xml:space="preserve"> 20 April 2024</w:t>
      </w:r>
      <w:r w:rsidR="001E1628" w:rsidRPr="00281279">
        <w:rPr>
          <w:rFonts w:cs="Times New Roman"/>
          <w:szCs w:val="24"/>
        </w:rPr>
        <w:t xml:space="preserve"> [</w:t>
      </w:r>
      <w:r w:rsidR="001E1628" w:rsidRPr="00281279">
        <w:rPr>
          <w:rFonts w:cs="Times New Roman"/>
          <w:b/>
          <w:bCs/>
          <w:szCs w:val="24"/>
        </w:rPr>
        <w:t>AB doc 6</w:t>
      </w:r>
      <w:r w:rsidR="001E1628" w:rsidRPr="00281279">
        <w:rPr>
          <w:rFonts w:cs="Times New Roman"/>
          <w:szCs w:val="24"/>
        </w:rPr>
        <w:t>]…’</w:t>
      </w:r>
    </w:p>
    <w:p w14:paraId="3ABE1EA1" w14:textId="414E162B" w:rsidR="006F5E9E" w:rsidRDefault="00DC40DD" w:rsidP="00011750">
      <w:pPr>
        <w:pStyle w:val="ListParagraph"/>
        <w:numPr>
          <w:ilvl w:val="2"/>
          <w:numId w:val="7"/>
        </w:numPr>
        <w:spacing w:after="240" w:line="240" w:lineRule="auto"/>
        <w:contextualSpacing w:val="0"/>
        <w:rPr>
          <w:rFonts w:cs="Times New Roman"/>
          <w:szCs w:val="24"/>
        </w:rPr>
      </w:pPr>
      <w:r w:rsidRPr="006F5E9E">
        <w:rPr>
          <w:rFonts w:cs="Times New Roman"/>
          <w:szCs w:val="24"/>
        </w:rPr>
        <w:t xml:space="preserve">‘[AB </w:t>
      </w:r>
      <w:r>
        <w:rPr>
          <w:rFonts w:cs="Times New Roman"/>
          <w:szCs w:val="24"/>
        </w:rPr>
        <w:t>##</w:t>
      </w:r>
      <w:r w:rsidRPr="006F5E9E">
        <w:rPr>
          <w:rFonts w:cs="Times New Roman"/>
          <w:szCs w:val="24"/>
        </w:rPr>
        <w:t>]’</w:t>
      </w:r>
      <w:r>
        <w:rPr>
          <w:rFonts w:cs="Times New Roman"/>
          <w:szCs w:val="24"/>
        </w:rPr>
        <w:t xml:space="preserve"> or</w:t>
      </w:r>
      <w:r w:rsidRPr="006F5E9E">
        <w:rPr>
          <w:rFonts w:cs="Times New Roman"/>
          <w:szCs w:val="24"/>
        </w:rPr>
        <w:t xml:space="preserve"> </w:t>
      </w:r>
      <w:r w:rsidR="00CF3A6B" w:rsidRPr="006F5E9E">
        <w:rPr>
          <w:rFonts w:cs="Times New Roman"/>
          <w:szCs w:val="24"/>
        </w:rPr>
        <w:t xml:space="preserve">‘[AB </w:t>
      </w:r>
      <w:r w:rsidR="00CF3A6B">
        <w:rPr>
          <w:rFonts w:cs="Times New Roman"/>
          <w:szCs w:val="24"/>
        </w:rPr>
        <w:t>##</w:t>
      </w:r>
      <w:r w:rsidR="00CF3A6B" w:rsidRPr="006F5E9E">
        <w:rPr>
          <w:rFonts w:cs="Times New Roman"/>
          <w:szCs w:val="24"/>
        </w:rPr>
        <w:t>-</w:t>
      </w:r>
      <w:r w:rsidR="00CF3A6B">
        <w:rPr>
          <w:rFonts w:cs="Times New Roman"/>
          <w:szCs w:val="24"/>
        </w:rPr>
        <w:t>##</w:t>
      </w:r>
      <w:r w:rsidR="00CF3A6B" w:rsidRPr="006F5E9E">
        <w:rPr>
          <w:rFonts w:cs="Times New Roman"/>
          <w:szCs w:val="24"/>
        </w:rPr>
        <w:t>]’</w:t>
      </w:r>
      <w:r w:rsidR="00CF3A6B">
        <w:rPr>
          <w:rFonts w:cs="Times New Roman"/>
          <w:szCs w:val="24"/>
        </w:rPr>
        <w:t xml:space="preserve"> t</w:t>
      </w:r>
      <w:r w:rsidR="00950B3A" w:rsidRPr="006F5E9E">
        <w:rPr>
          <w:rFonts w:cs="Times New Roman"/>
          <w:szCs w:val="24"/>
        </w:rPr>
        <w:t>o identify a particular page or page</w:t>
      </w:r>
      <w:r w:rsidR="001E1628" w:rsidRPr="006F5E9E">
        <w:rPr>
          <w:rFonts w:cs="Times New Roman"/>
          <w:szCs w:val="24"/>
        </w:rPr>
        <w:t xml:space="preserve"> range</w:t>
      </w:r>
      <w:r w:rsidR="00281279" w:rsidRPr="006F5E9E">
        <w:rPr>
          <w:rFonts w:cs="Times New Roman"/>
          <w:szCs w:val="24"/>
        </w:rPr>
        <w:t xml:space="preserve">, </w:t>
      </w:r>
      <w:r>
        <w:rPr>
          <w:rFonts w:cs="Times New Roman"/>
          <w:szCs w:val="24"/>
        </w:rPr>
        <w:t>f</w:t>
      </w:r>
      <w:r w:rsidR="001E1628" w:rsidRPr="006F5E9E">
        <w:rPr>
          <w:rFonts w:cs="Times New Roman"/>
          <w:szCs w:val="24"/>
        </w:rPr>
        <w:t>or example</w:t>
      </w:r>
      <w:r w:rsidR="00940D74" w:rsidRPr="006F5E9E">
        <w:rPr>
          <w:rFonts w:cs="Times New Roman"/>
          <w:szCs w:val="24"/>
        </w:rPr>
        <w:t>:</w:t>
      </w:r>
      <w:r w:rsidR="001E1628" w:rsidRPr="006F5E9E">
        <w:rPr>
          <w:rFonts w:cs="Times New Roman"/>
          <w:szCs w:val="24"/>
        </w:rPr>
        <w:t xml:space="preserve"> </w:t>
      </w:r>
    </w:p>
    <w:p w14:paraId="383993C6" w14:textId="6333ECB1" w:rsidR="001E1628" w:rsidRDefault="006F5E9E" w:rsidP="00011750">
      <w:pPr>
        <w:pStyle w:val="ListParagraph"/>
        <w:spacing w:after="240" w:line="240" w:lineRule="auto"/>
        <w:ind w:left="1134"/>
        <w:contextualSpacing w:val="0"/>
        <w:rPr>
          <w:rFonts w:cs="Times New Roman"/>
          <w:szCs w:val="24"/>
        </w:rPr>
      </w:pPr>
      <w:r>
        <w:rPr>
          <w:rFonts w:cs="Times New Roman"/>
          <w:szCs w:val="24"/>
        </w:rPr>
        <w:t>’</w:t>
      </w:r>
      <w:r w:rsidRPr="006F5E9E">
        <w:rPr>
          <w:rFonts w:cs="Times New Roman"/>
          <w:szCs w:val="24"/>
          <w:vertAlign w:val="superscript"/>
        </w:rPr>
        <w:t>25</w:t>
      </w:r>
      <w:r>
        <w:rPr>
          <w:rFonts w:cs="Times New Roman"/>
          <w:szCs w:val="24"/>
        </w:rPr>
        <w:t xml:space="preserve"> </w:t>
      </w:r>
      <w:r w:rsidR="00574B5F">
        <w:rPr>
          <w:rFonts w:cs="Times New Roman"/>
          <w:szCs w:val="24"/>
        </w:rPr>
        <w:t>See also</w:t>
      </w:r>
      <w:r w:rsidR="00AD2746">
        <w:rPr>
          <w:rFonts w:cs="Times New Roman"/>
          <w:szCs w:val="24"/>
        </w:rPr>
        <w:t xml:space="preserve"> the </w:t>
      </w:r>
      <w:r w:rsidR="00FC377B">
        <w:rPr>
          <w:rFonts w:cs="Times New Roman"/>
          <w:szCs w:val="24"/>
        </w:rPr>
        <w:t xml:space="preserve">particulars given of the alleged oral representations at [35] of the </w:t>
      </w:r>
      <w:r w:rsidR="00AD2746">
        <w:rPr>
          <w:rFonts w:cs="Times New Roman"/>
          <w:szCs w:val="24"/>
        </w:rPr>
        <w:t xml:space="preserve">statement of claim </w:t>
      </w:r>
      <w:r w:rsidR="0084498E" w:rsidRPr="006F5E9E">
        <w:rPr>
          <w:rFonts w:cs="Times New Roman"/>
          <w:szCs w:val="24"/>
        </w:rPr>
        <w:t>[</w:t>
      </w:r>
      <w:r w:rsidR="0084498E" w:rsidRPr="006F5E9E">
        <w:rPr>
          <w:rFonts w:cs="Times New Roman"/>
          <w:b/>
          <w:bCs/>
          <w:szCs w:val="24"/>
        </w:rPr>
        <w:t xml:space="preserve">AB </w:t>
      </w:r>
      <w:r w:rsidR="00FC377B">
        <w:rPr>
          <w:rFonts w:cs="Times New Roman"/>
          <w:b/>
          <w:bCs/>
          <w:szCs w:val="24"/>
        </w:rPr>
        <w:t>25</w:t>
      </w:r>
      <w:r w:rsidR="0084498E" w:rsidRPr="006F5E9E">
        <w:rPr>
          <w:rFonts w:cs="Times New Roman"/>
          <w:b/>
          <w:bCs/>
          <w:szCs w:val="24"/>
        </w:rPr>
        <w:t>-</w:t>
      </w:r>
      <w:r w:rsidR="00FC377B">
        <w:rPr>
          <w:rFonts w:cs="Times New Roman"/>
          <w:b/>
          <w:bCs/>
          <w:szCs w:val="24"/>
        </w:rPr>
        <w:t>26</w:t>
      </w:r>
      <w:r w:rsidR="0084498E" w:rsidRPr="006F5E9E">
        <w:rPr>
          <w:rFonts w:cs="Times New Roman"/>
          <w:szCs w:val="24"/>
        </w:rPr>
        <w:t>]</w:t>
      </w:r>
      <w:r w:rsidR="00AC7D60">
        <w:rPr>
          <w:rFonts w:cs="Times New Roman"/>
          <w:szCs w:val="24"/>
        </w:rPr>
        <w:t>.</w:t>
      </w:r>
      <w:r w:rsidR="006A7ED3" w:rsidRPr="006F5E9E">
        <w:rPr>
          <w:rFonts w:cs="Times New Roman"/>
          <w:szCs w:val="24"/>
        </w:rPr>
        <w:t>’</w:t>
      </w:r>
    </w:p>
    <w:p w14:paraId="5C272B9E" w14:textId="0D8DBB51" w:rsidR="00201DBD" w:rsidRPr="00201DBD" w:rsidRDefault="00201DBD" w:rsidP="00A3344F">
      <w:pPr>
        <w:keepNext/>
        <w:spacing w:after="240" w:line="240" w:lineRule="auto"/>
        <w:rPr>
          <w:rFonts w:cs="Times New Roman"/>
          <w:b/>
          <w:bCs/>
          <w:szCs w:val="24"/>
        </w:rPr>
      </w:pPr>
      <w:r w:rsidRPr="00201DBD">
        <w:rPr>
          <w:rFonts w:cs="Times New Roman"/>
          <w:b/>
          <w:bCs/>
          <w:szCs w:val="24"/>
        </w:rPr>
        <w:t>Setting down fee and form</w:t>
      </w:r>
    </w:p>
    <w:p w14:paraId="5A75D6D0" w14:textId="13A32FEF" w:rsidR="00201DBD" w:rsidRDefault="00DD66DF" w:rsidP="00201DBD">
      <w:pPr>
        <w:pStyle w:val="ListParagraph"/>
        <w:numPr>
          <w:ilvl w:val="1"/>
          <w:numId w:val="7"/>
        </w:numPr>
        <w:spacing w:after="240" w:line="240" w:lineRule="auto"/>
        <w:contextualSpacing w:val="0"/>
        <w:rPr>
          <w:rFonts w:cs="Times New Roman"/>
          <w:szCs w:val="24"/>
        </w:rPr>
      </w:pPr>
      <w:r>
        <w:rPr>
          <w:rFonts w:cs="Times New Roman"/>
          <w:szCs w:val="24"/>
        </w:rPr>
        <w:t xml:space="preserve">At the same time as final copies of a leave application book are </w:t>
      </w:r>
      <w:r w:rsidR="000F5853">
        <w:rPr>
          <w:rFonts w:cs="Times New Roman"/>
          <w:szCs w:val="24"/>
        </w:rPr>
        <w:t>provided</w:t>
      </w:r>
      <w:r w:rsidR="007439FB">
        <w:rPr>
          <w:rFonts w:cs="Times New Roman"/>
          <w:szCs w:val="24"/>
        </w:rPr>
        <w:t xml:space="preserve"> (whether by an applicant</w:t>
      </w:r>
      <w:r w:rsidR="002747FD">
        <w:rPr>
          <w:rFonts w:cs="Times New Roman"/>
          <w:szCs w:val="24"/>
        </w:rPr>
        <w:t xml:space="preserve"> or</w:t>
      </w:r>
      <w:r w:rsidR="007439FB">
        <w:rPr>
          <w:rFonts w:cs="Times New Roman"/>
          <w:szCs w:val="24"/>
        </w:rPr>
        <w:t xml:space="preserve"> respondent)</w:t>
      </w:r>
      <w:r w:rsidR="002E0E8B">
        <w:rPr>
          <w:rFonts w:cs="Times New Roman"/>
          <w:szCs w:val="24"/>
        </w:rPr>
        <w:t>, the applicant must</w:t>
      </w:r>
      <w:r w:rsidR="00F04493">
        <w:rPr>
          <w:rFonts w:cs="Times New Roman"/>
          <w:szCs w:val="24"/>
        </w:rPr>
        <w:t xml:space="preserve"> file a setting down form </w:t>
      </w:r>
      <w:r w:rsidR="00C04D95">
        <w:rPr>
          <w:rFonts w:cs="Times New Roman"/>
          <w:szCs w:val="24"/>
        </w:rPr>
        <w:t xml:space="preserve">(see Annexure 2) </w:t>
      </w:r>
      <w:r w:rsidR="00F04493">
        <w:rPr>
          <w:rFonts w:cs="Times New Roman"/>
          <w:szCs w:val="24"/>
        </w:rPr>
        <w:t>and pay the setting down fee.</w:t>
      </w:r>
    </w:p>
    <w:p w14:paraId="13047BF6" w14:textId="6DF42CBE" w:rsidR="0037395A" w:rsidRDefault="0037395A" w:rsidP="00201DBD">
      <w:pPr>
        <w:pStyle w:val="ListParagraph"/>
        <w:numPr>
          <w:ilvl w:val="1"/>
          <w:numId w:val="7"/>
        </w:numPr>
        <w:spacing w:after="240" w:line="240" w:lineRule="auto"/>
        <w:contextualSpacing w:val="0"/>
        <w:rPr>
          <w:rFonts w:cs="Times New Roman"/>
          <w:szCs w:val="24"/>
        </w:rPr>
      </w:pPr>
      <w:r>
        <w:rPr>
          <w:rFonts w:cs="Times New Roman"/>
          <w:szCs w:val="24"/>
        </w:rPr>
        <w:t>If the leave application book has been prepared by the registry, the applicant must file a setting down form and pay the setting down fee immediately upon being informed by the registry that the book has been prepared.</w:t>
      </w:r>
    </w:p>
    <w:p w14:paraId="2F1D97A9" w14:textId="77777777" w:rsidR="00717C4D" w:rsidRPr="00717C4D" w:rsidRDefault="00717C4D" w:rsidP="00717C4D">
      <w:pPr>
        <w:spacing w:after="240" w:line="240" w:lineRule="auto"/>
        <w:rPr>
          <w:rFonts w:cs="Times New Roman"/>
          <w:szCs w:val="24"/>
        </w:rPr>
      </w:pPr>
    </w:p>
    <w:p w14:paraId="75A74D90" w14:textId="1ECF2246" w:rsidR="00005AF2" w:rsidRPr="00005AF2" w:rsidRDefault="00005AF2" w:rsidP="00A3344F">
      <w:pPr>
        <w:pStyle w:val="ListParagraph"/>
        <w:keepNext/>
        <w:numPr>
          <w:ilvl w:val="0"/>
          <w:numId w:val="7"/>
        </w:numPr>
        <w:spacing w:after="240" w:line="240" w:lineRule="auto"/>
        <w:contextualSpacing w:val="0"/>
        <w:rPr>
          <w:rFonts w:cs="Times New Roman"/>
          <w:b/>
          <w:bCs/>
          <w:szCs w:val="24"/>
        </w:rPr>
      </w:pPr>
      <w:bookmarkStart w:id="16" w:name="_Ref171686365"/>
      <w:bookmarkStart w:id="17" w:name="CombinedFolderOfAuthorities"/>
      <w:r w:rsidRPr="00005AF2">
        <w:rPr>
          <w:rFonts w:cs="Times New Roman"/>
          <w:b/>
          <w:bCs/>
          <w:szCs w:val="24"/>
        </w:rPr>
        <w:t>COMBINED FOLDER OF AUTHORITIES</w:t>
      </w:r>
      <w:bookmarkEnd w:id="16"/>
    </w:p>
    <w:bookmarkEnd w:id="17"/>
    <w:p w14:paraId="1B5C224B" w14:textId="0FC1CA85" w:rsidR="00903A40" w:rsidRPr="00A3344F" w:rsidRDefault="00C52CC6" w:rsidP="00A3344F">
      <w:pPr>
        <w:pStyle w:val="ListParagraph"/>
        <w:numPr>
          <w:ilvl w:val="1"/>
          <w:numId w:val="7"/>
        </w:numPr>
        <w:spacing w:after="240" w:line="240" w:lineRule="auto"/>
        <w:contextualSpacing w:val="0"/>
        <w:rPr>
          <w:rFonts w:cs="Times New Roman"/>
          <w:szCs w:val="24"/>
        </w:rPr>
      </w:pPr>
      <w:r>
        <w:rPr>
          <w:rFonts w:cs="Times New Roman"/>
          <w:szCs w:val="24"/>
        </w:rPr>
        <w:t xml:space="preserve">Unless otherwise directed, </w:t>
      </w:r>
      <w:r w:rsidR="00D668F8">
        <w:rPr>
          <w:rFonts w:cs="Times New Roman"/>
          <w:szCs w:val="24"/>
        </w:rPr>
        <w:t xml:space="preserve">a combined folder of authorities </w:t>
      </w:r>
      <w:r w:rsidR="005D1EB8">
        <w:rPr>
          <w:rFonts w:cs="Times New Roman"/>
          <w:szCs w:val="24"/>
        </w:rPr>
        <w:t xml:space="preserve">will be </w:t>
      </w:r>
      <w:r w:rsidR="00D668F8">
        <w:rPr>
          <w:rFonts w:cs="Times New Roman"/>
          <w:szCs w:val="24"/>
        </w:rPr>
        <w:t xml:space="preserve">in electronic </w:t>
      </w:r>
      <w:r w:rsidR="00872349">
        <w:rPr>
          <w:rFonts w:cs="Times New Roman"/>
          <w:szCs w:val="24"/>
        </w:rPr>
        <w:t>form only.</w:t>
      </w:r>
    </w:p>
    <w:p w14:paraId="6E7905E2" w14:textId="5EB33098" w:rsidR="00E9432B" w:rsidRPr="009A541F" w:rsidRDefault="00E9432B" w:rsidP="00A3344F">
      <w:pPr>
        <w:keepNext/>
        <w:spacing w:after="240" w:line="240" w:lineRule="auto"/>
        <w:rPr>
          <w:rFonts w:cs="Times New Roman"/>
          <w:b/>
          <w:bCs/>
          <w:szCs w:val="24"/>
        </w:rPr>
      </w:pPr>
      <w:r>
        <w:rPr>
          <w:rFonts w:cs="Times New Roman"/>
          <w:b/>
          <w:bCs/>
          <w:szCs w:val="24"/>
        </w:rPr>
        <w:t>Timing</w:t>
      </w:r>
    </w:p>
    <w:p w14:paraId="33E3AC88" w14:textId="54C174D4" w:rsidR="00E9432B" w:rsidRDefault="00A83DC3"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Practice Note SC CA 3 specifies when each party must file and serve their </w:t>
      </w:r>
      <w:r w:rsidR="00E9432B">
        <w:rPr>
          <w:rFonts w:cs="Times New Roman"/>
          <w:szCs w:val="24"/>
        </w:rPr>
        <w:t>lists of authorities.</w:t>
      </w:r>
    </w:p>
    <w:p w14:paraId="405EB9F1" w14:textId="76728F21" w:rsidR="00E9432B" w:rsidRDefault="00E9432B"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In relation to a </w:t>
      </w:r>
      <w:r w:rsidR="00E267C7">
        <w:rPr>
          <w:rFonts w:cs="Times New Roman"/>
          <w:szCs w:val="24"/>
        </w:rPr>
        <w:t xml:space="preserve">combined folder of authorities </w:t>
      </w:r>
      <w:r>
        <w:rPr>
          <w:rFonts w:cs="Times New Roman"/>
          <w:szCs w:val="24"/>
        </w:rPr>
        <w:t xml:space="preserve">for an application for leave to appeal or appeal, the </w:t>
      </w:r>
      <w:r w:rsidR="005D0FBA">
        <w:rPr>
          <w:rFonts w:cs="Times New Roman"/>
          <w:szCs w:val="24"/>
        </w:rPr>
        <w:t>usual</w:t>
      </w:r>
      <w:r>
        <w:rPr>
          <w:rFonts w:cs="Times New Roman"/>
          <w:szCs w:val="24"/>
        </w:rPr>
        <w:t xml:space="preserve"> directions (see section </w:t>
      </w:r>
      <w:r>
        <w:rPr>
          <w:rFonts w:cs="Times New Roman"/>
          <w:szCs w:val="24"/>
        </w:rPr>
        <w:fldChar w:fldCharType="begin"/>
      </w:r>
      <w:r>
        <w:rPr>
          <w:rFonts w:cs="Times New Roman"/>
          <w:szCs w:val="24"/>
        </w:rPr>
        <w:instrText xml:space="preserve"> REF _Ref171604532 \r \p \h </w:instrText>
      </w:r>
      <w:r>
        <w:rPr>
          <w:rFonts w:cs="Times New Roman"/>
          <w:szCs w:val="24"/>
        </w:rPr>
      </w:r>
      <w:r>
        <w:rPr>
          <w:rFonts w:cs="Times New Roman"/>
          <w:szCs w:val="24"/>
        </w:rPr>
        <w:fldChar w:fldCharType="separate"/>
      </w:r>
      <w:r w:rsidR="0055336E">
        <w:rPr>
          <w:rFonts w:cs="Times New Roman"/>
          <w:szCs w:val="24"/>
        </w:rPr>
        <w:t>5 above</w:t>
      </w:r>
      <w:r>
        <w:rPr>
          <w:rFonts w:cs="Times New Roman"/>
          <w:szCs w:val="24"/>
        </w:rPr>
        <w:fldChar w:fldCharType="end"/>
      </w:r>
      <w:r w:rsidR="00272A54">
        <w:rPr>
          <w:rFonts w:cs="Times New Roman"/>
          <w:szCs w:val="24"/>
        </w:rPr>
        <w:t xml:space="preserve"> and </w:t>
      </w:r>
      <w:r w:rsidR="00272A54" w:rsidRPr="004B04B6">
        <w:rPr>
          <w:rFonts w:cs="Times New Roman"/>
          <w:szCs w:val="24"/>
        </w:rPr>
        <w:t xml:space="preserve">Annexure </w:t>
      </w:r>
      <w:r w:rsidR="00C91841" w:rsidRPr="004B04B6">
        <w:rPr>
          <w:rFonts w:cs="Times New Roman"/>
          <w:szCs w:val="24"/>
        </w:rPr>
        <w:t>1</w:t>
      </w:r>
      <w:r>
        <w:rPr>
          <w:rFonts w:cs="Times New Roman"/>
          <w:szCs w:val="24"/>
        </w:rPr>
        <w:t>) set the timing for</w:t>
      </w:r>
      <w:r w:rsidR="008817F0">
        <w:rPr>
          <w:rFonts w:cs="Times New Roman"/>
          <w:szCs w:val="24"/>
        </w:rPr>
        <w:t xml:space="preserve"> it to be prepared, </w:t>
      </w:r>
      <w:r w:rsidR="0081198B">
        <w:rPr>
          <w:rFonts w:cs="Times New Roman"/>
          <w:szCs w:val="24"/>
        </w:rPr>
        <w:t>provided</w:t>
      </w:r>
      <w:r w:rsidR="008817F0">
        <w:rPr>
          <w:rFonts w:cs="Times New Roman"/>
          <w:szCs w:val="24"/>
        </w:rPr>
        <w:t xml:space="preserve"> and served.</w:t>
      </w:r>
    </w:p>
    <w:p w14:paraId="27608B6B" w14:textId="5EF91B52" w:rsidR="00E9432B" w:rsidRPr="00595BFF" w:rsidRDefault="00E9432B" w:rsidP="00011750">
      <w:pPr>
        <w:numPr>
          <w:ilvl w:val="1"/>
          <w:numId w:val="7"/>
        </w:numPr>
        <w:autoSpaceDE w:val="0"/>
        <w:autoSpaceDN w:val="0"/>
        <w:adjustRightInd w:val="0"/>
        <w:spacing w:after="240" w:line="240" w:lineRule="auto"/>
        <w:ind w:right="-7"/>
        <w:jc w:val="both"/>
        <w:rPr>
          <w:bCs/>
        </w:rPr>
      </w:pPr>
      <w:r w:rsidRPr="00DC3FAC">
        <w:rPr>
          <w:bCs/>
        </w:rPr>
        <w:t>In relation to a</w:t>
      </w:r>
      <w:r w:rsidR="008817F0">
        <w:rPr>
          <w:bCs/>
        </w:rPr>
        <w:t xml:space="preserve"> combined folder of authorities</w:t>
      </w:r>
      <w:r w:rsidRPr="00DC3FAC">
        <w:rPr>
          <w:bCs/>
        </w:rPr>
        <w:t xml:space="preserve"> for an application other than for leave to appeal that is to be considered separately from the </w:t>
      </w:r>
      <w:r>
        <w:t>application for leave to appeal or appeal,</w:t>
      </w:r>
      <w:r>
        <w:rPr>
          <w:rStyle w:val="FootnoteReference"/>
        </w:rPr>
        <w:footnoteReference w:id="11"/>
      </w:r>
      <w:r>
        <w:t xml:space="preserve"> the Registrar will give directions or make orders as the </w:t>
      </w:r>
      <w:r w:rsidR="00FE182C">
        <w:t xml:space="preserve">Registrar </w:t>
      </w:r>
      <w:r>
        <w:t>consider</w:t>
      </w:r>
      <w:r w:rsidR="00FE182C">
        <w:t>s</w:t>
      </w:r>
      <w:r>
        <w:t xml:space="preserve"> appropriate regarding the preparation, </w:t>
      </w:r>
      <w:r w:rsidR="00154D93">
        <w:t>provision</w:t>
      </w:r>
      <w:r>
        <w:t xml:space="preserve"> and service of the</w:t>
      </w:r>
      <w:r w:rsidR="0040218E">
        <w:t xml:space="preserve"> folder</w:t>
      </w:r>
      <w:r>
        <w:t>.</w:t>
      </w:r>
    </w:p>
    <w:p w14:paraId="78DE8175" w14:textId="77777777" w:rsidR="00595BFF" w:rsidRPr="009E5D0C" w:rsidRDefault="00595BFF" w:rsidP="00A3344F">
      <w:pPr>
        <w:keepNext/>
        <w:autoSpaceDE w:val="0"/>
        <w:autoSpaceDN w:val="0"/>
        <w:adjustRightInd w:val="0"/>
        <w:spacing w:after="240" w:line="240" w:lineRule="auto"/>
        <w:ind w:right="-6"/>
        <w:jc w:val="both"/>
        <w:rPr>
          <w:b/>
        </w:rPr>
      </w:pPr>
      <w:r>
        <w:rPr>
          <w:b/>
        </w:rPr>
        <w:t>Responsibility for preparing a combined folder of authorities</w:t>
      </w:r>
    </w:p>
    <w:p w14:paraId="0B1962B6" w14:textId="16F2574E" w:rsidR="00595BFF" w:rsidRDefault="00595BFF" w:rsidP="00011750">
      <w:pPr>
        <w:pStyle w:val="ListParagraph"/>
        <w:numPr>
          <w:ilvl w:val="1"/>
          <w:numId w:val="7"/>
        </w:numPr>
        <w:spacing w:after="240" w:line="240" w:lineRule="auto"/>
        <w:contextualSpacing w:val="0"/>
        <w:rPr>
          <w:rFonts w:cs="Times New Roman"/>
          <w:szCs w:val="24"/>
        </w:rPr>
      </w:pPr>
      <w:r>
        <w:rPr>
          <w:rFonts w:cs="Times New Roman"/>
          <w:szCs w:val="24"/>
        </w:rPr>
        <w:t>Unless ordered or directed otherwise:</w:t>
      </w:r>
      <w:r w:rsidR="007E71FB" w:rsidRPr="007E71FB">
        <w:rPr>
          <w:rStyle w:val="FootnoteReference"/>
          <w:rFonts w:cs="Times New Roman"/>
          <w:szCs w:val="24"/>
        </w:rPr>
        <w:t xml:space="preserve"> </w:t>
      </w:r>
      <w:r w:rsidR="007E71FB">
        <w:rPr>
          <w:rStyle w:val="FootnoteReference"/>
          <w:rFonts w:cs="Times New Roman"/>
          <w:szCs w:val="24"/>
        </w:rPr>
        <w:footnoteReference w:id="12"/>
      </w:r>
    </w:p>
    <w:p w14:paraId="67ECA7AC" w14:textId="159A11E0" w:rsidR="00595BFF" w:rsidRDefault="00595BFF"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a combined folder of authorities for an application for leave to appeal or appeal must be prepared, </w:t>
      </w:r>
      <w:r w:rsidR="002B69AA">
        <w:rPr>
          <w:rFonts w:cs="Times New Roman"/>
          <w:szCs w:val="24"/>
        </w:rPr>
        <w:t>provided</w:t>
      </w:r>
      <w:r>
        <w:rPr>
          <w:rFonts w:cs="Times New Roman"/>
          <w:szCs w:val="24"/>
        </w:rPr>
        <w:t xml:space="preserve"> and served by the applicant;</w:t>
      </w:r>
    </w:p>
    <w:p w14:paraId="7CE95D3A" w14:textId="52AC863B" w:rsidR="00595BFF" w:rsidRDefault="00595BFF" w:rsidP="00011750">
      <w:pPr>
        <w:pStyle w:val="ListParagraph"/>
        <w:numPr>
          <w:ilvl w:val="2"/>
          <w:numId w:val="7"/>
        </w:numPr>
        <w:spacing w:after="240" w:line="240" w:lineRule="auto"/>
        <w:contextualSpacing w:val="0"/>
        <w:rPr>
          <w:rFonts w:cs="Times New Roman"/>
          <w:szCs w:val="24"/>
        </w:rPr>
      </w:pPr>
      <w:r>
        <w:rPr>
          <w:rFonts w:cs="Times New Roman"/>
          <w:szCs w:val="24"/>
        </w:rPr>
        <w:t xml:space="preserve">a combined folder of authorities for an application other than for leave to appeal that is to be determined separately to the application for leave to appeal or appeal must be prepared, </w:t>
      </w:r>
      <w:r w:rsidR="002B69AA">
        <w:rPr>
          <w:rFonts w:cs="Times New Roman"/>
          <w:szCs w:val="24"/>
        </w:rPr>
        <w:t>provided</w:t>
      </w:r>
      <w:r>
        <w:rPr>
          <w:rFonts w:cs="Times New Roman"/>
          <w:szCs w:val="24"/>
        </w:rPr>
        <w:t xml:space="preserve"> and served by the party making the application.</w:t>
      </w:r>
    </w:p>
    <w:p w14:paraId="1DA01ADD" w14:textId="7F5339FB" w:rsidR="00CD67CE" w:rsidRPr="00471B71" w:rsidRDefault="00471B71" w:rsidP="00A3344F">
      <w:pPr>
        <w:keepNext/>
        <w:spacing w:after="240" w:line="240" w:lineRule="auto"/>
        <w:rPr>
          <w:rFonts w:cs="Times New Roman"/>
          <w:b/>
          <w:bCs/>
          <w:szCs w:val="24"/>
        </w:rPr>
      </w:pPr>
      <w:r w:rsidRPr="00471B71">
        <w:rPr>
          <w:rFonts w:cs="Times New Roman"/>
          <w:b/>
          <w:bCs/>
          <w:szCs w:val="24"/>
        </w:rPr>
        <w:t>Contents and structure</w:t>
      </w:r>
    </w:p>
    <w:p w14:paraId="0E9DDEF5" w14:textId="77777777" w:rsidR="004C657E" w:rsidRDefault="00533D3D" w:rsidP="00011750">
      <w:pPr>
        <w:pStyle w:val="ListParagraph"/>
        <w:numPr>
          <w:ilvl w:val="1"/>
          <w:numId w:val="7"/>
        </w:numPr>
        <w:spacing w:before="120" w:after="120" w:line="240" w:lineRule="auto"/>
        <w:contextualSpacing w:val="0"/>
        <w:jc w:val="both"/>
        <w:rPr>
          <w:rFonts w:eastAsia="Arial"/>
          <w:szCs w:val="24"/>
        </w:rPr>
      </w:pPr>
      <w:r>
        <w:rPr>
          <w:rFonts w:eastAsia="Arial"/>
          <w:szCs w:val="24"/>
        </w:rPr>
        <w:t xml:space="preserve">A </w:t>
      </w:r>
      <w:r w:rsidR="00595BFF" w:rsidRPr="00595BFF">
        <w:rPr>
          <w:rFonts w:eastAsia="Arial"/>
          <w:szCs w:val="24"/>
        </w:rPr>
        <w:t xml:space="preserve">combined folder of authorities </w:t>
      </w:r>
      <w:r>
        <w:rPr>
          <w:rFonts w:eastAsia="Arial"/>
          <w:szCs w:val="24"/>
        </w:rPr>
        <w:t xml:space="preserve">must </w:t>
      </w:r>
      <w:r w:rsidR="005A1DF5">
        <w:rPr>
          <w:rFonts w:eastAsia="Arial"/>
          <w:szCs w:val="24"/>
        </w:rPr>
        <w:t>contain</w:t>
      </w:r>
      <w:r w:rsidR="004C657E">
        <w:rPr>
          <w:rFonts w:eastAsia="Arial"/>
          <w:szCs w:val="24"/>
        </w:rPr>
        <w:t>:</w:t>
      </w:r>
    </w:p>
    <w:p w14:paraId="4EEC5F88" w14:textId="77777777" w:rsidR="004C657E" w:rsidRDefault="005A1DF5" w:rsidP="00011750">
      <w:pPr>
        <w:pStyle w:val="ListParagraph"/>
        <w:numPr>
          <w:ilvl w:val="2"/>
          <w:numId w:val="7"/>
        </w:numPr>
        <w:spacing w:before="120" w:after="120" w:line="240" w:lineRule="auto"/>
        <w:contextualSpacing w:val="0"/>
        <w:jc w:val="both"/>
        <w:rPr>
          <w:rFonts w:eastAsia="Arial"/>
          <w:szCs w:val="24"/>
        </w:rPr>
      </w:pPr>
      <w:r>
        <w:rPr>
          <w:rFonts w:eastAsia="Arial"/>
          <w:szCs w:val="24"/>
        </w:rPr>
        <w:t>an index</w:t>
      </w:r>
      <w:r w:rsidR="004C657E">
        <w:rPr>
          <w:rFonts w:eastAsia="Arial"/>
          <w:szCs w:val="24"/>
        </w:rPr>
        <w:t>;</w:t>
      </w:r>
    </w:p>
    <w:p w14:paraId="322CC636" w14:textId="1AB2A502" w:rsidR="007F7DE5" w:rsidRDefault="007F7DE5" w:rsidP="00011750">
      <w:pPr>
        <w:pStyle w:val="ListParagraph"/>
        <w:numPr>
          <w:ilvl w:val="2"/>
          <w:numId w:val="7"/>
        </w:numPr>
        <w:spacing w:before="120" w:after="120" w:line="240" w:lineRule="auto"/>
        <w:contextualSpacing w:val="0"/>
        <w:jc w:val="both"/>
        <w:rPr>
          <w:rFonts w:eastAsia="Arial"/>
          <w:szCs w:val="24"/>
        </w:rPr>
      </w:pPr>
      <w:r>
        <w:rPr>
          <w:rFonts w:eastAsia="Arial"/>
          <w:szCs w:val="24"/>
        </w:rPr>
        <w:t>copies of all parties’ lists of authorities;</w:t>
      </w:r>
      <w:r w:rsidR="009473D0">
        <w:rPr>
          <w:rFonts w:eastAsia="Arial"/>
          <w:szCs w:val="24"/>
        </w:rPr>
        <w:t xml:space="preserve"> and</w:t>
      </w:r>
    </w:p>
    <w:p w14:paraId="59078648" w14:textId="7F773A67" w:rsidR="00E53D60" w:rsidRDefault="004C657E" w:rsidP="00011750">
      <w:pPr>
        <w:pStyle w:val="ListParagraph"/>
        <w:numPr>
          <w:ilvl w:val="2"/>
          <w:numId w:val="7"/>
        </w:numPr>
        <w:spacing w:before="120" w:after="120" w:line="240" w:lineRule="auto"/>
        <w:contextualSpacing w:val="0"/>
        <w:jc w:val="both"/>
        <w:rPr>
          <w:rFonts w:eastAsia="Arial"/>
          <w:szCs w:val="24"/>
        </w:rPr>
      </w:pPr>
      <w:r>
        <w:rPr>
          <w:rFonts w:eastAsia="Arial"/>
          <w:szCs w:val="24"/>
        </w:rPr>
        <w:t xml:space="preserve">copies of all </w:t>
      </w:r>
      <w:r w:rsidR="00AF02E2">
        <w:rPr>
          <w:rFonts w:eastAsia="Arial"/>
          <w:szCs w:val="24"/>
        </w:rPr>
        <w:t xml:space="preserve">legislation, </w:t>
      </w:r>
      <w:r>
        <w:rPr>
          <w:rFonts w:eastAsia="Arial"/>
          <w:szCs w:val="24"/>
        </w:rPr>
        <w:t>cases</w:t>
      </w:r>
      <w:r w:rsidR="003D4C3B">
        <w:rPr>
          <w:rFonts w:eastAsia="Arial"/>
          <w:szCs w:val="24"/>
        </w:rPr>
        <w:t xml:space="preserve"> (</w:t>
      </w:r>
      <w:r w:rsidR="0035517C">
        <w:rPr>
          <w:rFonts w:eastAsia="Arial"/>
          <w:szCs w:val="24"/>
        </w:rPr>
        <w:t xml:space="preserve">excluding </w:t>
      </w:r>
      <w:r w:rsidR="003D4C3B">
        <w:rPr>
          <w:rFonts w:eastAsia="Arial"/>
          <w:szCs w:val="24"/>
        </w:rPr>
        <w:t>standard authorities on statu</w:t>
      </w:r>
      <w:r w:rsidR="009073B3">
        <w:rPr>
          <w:rFonts w:eastAsia="Arial"/>
          <w:szCs w:val="24"/>
        </w:rPr>
        <w:t>tory interpretation and the construction of commercial contracts</w:t>
      </w:r>
      <w:r w:rsidR="003A67A1">
        <w:rPr>
          <w:rStyle w:val="FootnoteReference"/>
          <w:rFonts w:eastAsia="Arial"/>
          <w:szCs w:val="24"/>
        </w:rPr>
        <w:footnoteReference w:id="13"/>
      </w:r>
      <w:r w:rsidR="009073B3">
        <w:rPr>
          <w:rFonts w:eastAsia="Arial"/>
          <w:szCs w:val="24"/>
        </w:rPr>
        <w:t>)</w:t>
      </w:r>
      <w:r w:rsidR="007F7DE5">
        <w:rPr>
          <w:rFonts w:eastAsia="Arial"/>
          <w:szCs w:val="24"/>
        </w:rPr>
        <w:t xml:space="preserve"> and other material referred to in all lists of authorities.</w:t>
      </w:r>
    </w:p>
    <w:p w14:paraId="04E68670" w14:textId="390450B7" w:rsidR="005A1DF5" w:rsidRDefault="00774A01" w:rsidP="00011750">
      <w:pPr>
        <w:pStyle w:val="ListParagraph"/>
        <w:numPr>
          <w:ilvl w:val="1"/>
          <w:numId w:val="7"/>
        </w:numPr>
        <w:spacing w:before="120" w:after="120" w:line="240" w:lineRule="auto"/>
        <w:contextualSpacing w:val="0"/>
        <w:jc w:val="both"/>
        <w:rPr>
          <w:rFonts w:eastAsia="Arial"/>
          <w:szCs w:val="24"/>
        </w:rPr>
      </w:pPr>
      <w:r>
        <w:rPr>
          <w:rFonts w:eastAsia="Arial"/>
          <w:szCs w:val="24"/>
        </w:rPr>
        <w:t xml:space="preserve">The folder must be divided into sections. </w:t>
      </w:r>
      <w:r w:rsidR="00C4209D">
        <w:rPr>
          <w:rFonts w:eastAsia="Arial"/>
          <w:szCs w:val="24"/>
        </w:rPr>
        <w:t xml:space="preserve">The first must contain the parties’ lists of authorities, however the remaining sections may be adapted to suit </w:t>
      </w:r>
      <w:r w:rsidR="00416585">
        <w:rPr>
          <w:rFonts w:eastAsia="Arial"/>
          <w:szCs w:val="24"/>
        </w:rPr>
        <w:t xml:space="preserve">the </w:t>
      </w:r>
      <w:r w:rsidR="00C4209D">
        <w:rPr>
          <w:rFonts w:eastAsia="Arial"/>
          <w:szCs w:val="24"/>
        </w:rPr>
        <w:t xml:space="preserve">case. </w:t>
      </w:r>
      <w:r w:rsidR="00416585">
        <w:rPr>
          <w:rFonts w:eastAsia="Arial"/>
          <w:szCs w:val="24"/>
        </w:rPr>
        <w:t xml:space="preserve">In many cases </w:t>
      </w:r>
      <w:r w:rsidR="00096A67">
        <w:rPr>
          <w:rFonts w:eastAsia="Arial"/>
          <w:szCs w:val="24"/>
        </w:rPr>
        <w:t>the following structure is appropriate:</w:t>
      </w:r>
    </w:p>
    <w:p w14:paraId="42484B4B" w14:textId="10F5F242" w:rsidR="00096A67" w:rsidRDefault="00F21218" w:rsidP="00011750">
      <w:pPr>
        <w:pStyle w:val="ListParagraph"/>
        <w:spacing w:before="120" w:after="120" w:line="240" w:lineRule="auto"/>
        <w:ind w:left="567" w:firstLine="567"/>
        <w:contextualSpacing w:val="0"/>
        <w:jc w:val="both"/>
        <w:rPr>
          <w:rFonts w:eastAsia="Arial"/>
          <w:szCs w:val="24"/>
        </w:rPr>
      </w:pPr>
      <w:r>
        <w:rPr>
          <w:rFonts w:eastAsia="Arial"/>
          <w:szCs w:val="24"/>
        </w:rPr>
        <w:t>A. Lists of authorities</w:t>
      </w:r>
    </w:p>
    <w:p w14:paraId="4225926C" w14:textId="795EA036" w:rsidR="00F21218" w:rsidRDefault="00F21218" w:rsidP="00011750">
      <w:pPr>
        <w:pStyle w:val="ListParagraph"/>
        <w:spacing w:before="120" w:after="120" w:line="240" w:lineRule="auto"/>
        <w:ind w:left="567" w:firstLine="567"/>
        <w:contextualSpacing w:val="0"/>
        <w:jc w:val="both"/>
        <w:rPr>
          <w:rFonts w:eastAsia="Arial"/>
          <w:szCs w:val="24"/>
        </w:rPr>
      </w:pPr>
      <w:r>
        <w:rPr>
          <w:rFonts w:eastAsia="Arial"/>
          <w:szCs w:val="24"/>
        </w:rPr>
        <w:t>B. Legislation</w:t>
      </w:r>
    </w:p>
    <w:p w14:paraId="1A71C7A0" w14:textId="77F9125F" w:rsidR="00F21218" w:rsidRDefault="00F21218" w:rsidP="00011750">
      <w:pPr>
        <w:pStyle w:val="ListParagraph"/>
        <w:spacing w:before="120" w:after="120" w:line="240" w:lineRule="auto"/>
        <w:ind w:left="567" w:firstLine="567"/>
        <w:contextualSpacing w:val="0"/>
        <w:jc w:val="both"/>
        <w:rPr>
          <w:rFonts w:eastAsia="Arial"/>
          <w:szCs w:val="24"/>
        </w:rPr>
      </w:pPr>
      <w:r>
        <w:rPr>
          <w:rFonts w:eastAsia="Arial"/>
          <w:szCs w:val="24"/>
        </w:rPr>
        <w:t>C. Cases</w:t>
      </w:r>
    </w:p>
    <w:p w14:paraId="0207A9A5" w14:textId="6C81A0C7" w:rsidR="00F21218" w:rsidRDefault="00F21218" w:rsidP="00011750">
      <w:pPr>
        <w:pStyle w:val="ListParagraph"/>
        <w:spacing w:before="120" w:after="120" w:line="240" w:lineRule="auto"/>
        <w:ind w:left="567" w:firstLine="567"/>
        <w:contextualSpacing w:val="0"/>
        <w:jc w:val="both"/>
        <w:rPr>
          <w:rFonts w:eastAsia="Arial"/>
          <w:szCs w:val="24"/>
        </w:rPr>
      </w:pPr>
      <w:r>
        <w:rPr>
          <w:rFonts w:eastAsia="Arial"/>
          <w:szCs w:val="24"/>
        </w:rPr>
        <w:t>D. Other material</w:t>
      </w:r>
    </w:p>
    <w:p w14:paraId="3C6E5E25" w14:textId="48F9863E" w:rsidR="00753574" w:rsidRDefault="00563ED5" w:rsidP="00011750">
      <w:pPr>
        <w:pStyle w:val="ListParagraph"/>
        <w:numPr>
          <w:ilvl w:val="1"/>
          <w:numId w:val="7"/>
        </w:numPr>
        <w:spacing w:before="120" w:after="120" w:line="240" w:lineRule="auto"/>
        <w:contextualSpacing w:val="0"/>
        <w:jc w:val="both"/>
        <w:rPr>
          <w:rFonts w:eastAsia="Arial"/>
          <w:szCs w:val="24"/>
        </w:rPr>
      </w:pPr>
      <w:r>
        <w:rPr>
          <w:rFonts w:eastAsia="Arial"/>
          <w:szCs w:val="24"/>
        </w:rPr>
        <w:t>The arrangement of legislation, cases and other material within a section</w:t>
      </w:r>
      <w:r w:rsidR="00A762AC">
        <w:rPr>
          <w:rFonts w:eastAsia="Arial"/>
          <w:szCs w:val="24"/>
        </w:rPr>
        <w:t xml:space="preserve"> </w:t>
      </w:r>
      <w:r w:rsidR="00C416C7">
        <w:rPr>
          <w:rFonts w:eastAsia="Arial"/>
          <w:szCs w:val="24"/>
        </w:rPr>
        <w:t xml:space="preserve">should </w:t>
      </w:r>
      <w:r w:rsidR="00033887">
        <w:rPr>
          <w:rFonts w:eastAsia="Arial"/>
          <w:szCs w:val="24"/>
        </w:rPr>
        <w:t xml:space="preserve">be in alphabetical order </w:t>
      </w:r>
      <w:r w:rsidR="00C416C7">
        <w:rPr>
          <w:rFonts w:eastAsia="Arial"/>
          <w:szCs w:val="24"/>
        </w:rPr>
        <w:t xml:space="preserve">unless some </w:t>
      </w:r>
      <w:r w:rsidR="00BA318F">
        <w:rPr>
          <w:rFonts w:eastAsia="Arial"/>
          <w:szCs w:val="24"/>
        </w:rPr>
        <w:t xml:space="preserve">other </w:t>
      </w:r>
      <w:r w:rsidR="00705F92">
        <w:rPr>
          <w:rFonts w:eastAsia="Arial"/>
          <w:szCs w:val="24"/>
        </w:rPr>
        <w:t xml:space="preserve">order is </w:t>
      </w:r>
      <w:r w:rsidR="00BA318F">
        <w:rPr>
          <w:rFonts w:eastAsia="Arial"/>
          <w:szCs w:val="24"/>
        </w:rPr>
        <w:t>appropriate</w:t>
      </w:r>
      <w:r w:rsidR="00033887">
        <w:rPr>
          <w:rFonts w:eastAsia="Arial"/>
          <w:szCs w:val="24"/>
        </w:rPr>
        <w:t>.</w:t>
      </w:r>
    </w:p>
    <w:p w14:paraId="596885CB" w14:textId="77777777" w:rsidR="00A1019C" w:rsidRDefault="00F150CB" w:rsidP="00011750">
      <w:pPr>
        <w:pStyle w:val="ListParagraph"/>
        <w:numPr>
          <w:ilvl w:val="1"/>
          <w:numId w:val="7"/>
        </w:numPr>
        <w:spacing w:before="120" w:after="120" w:line="240" w:lineRule="auto"/>
        <w:contextualSpacing w:val="0"/>
        <w:jc w:val="both"/>
        <w:rPr>
          <w:rFonts w:eastAsia="Arial"/>
          <w:szCs w:val="24"/>
        </w:rPr>
      </w:pPr>
      <w:r>
        <w:rPr>
          <w:rFonts w:eastAsia="Arial"/>
          <w:szCs w:val="24"/>
        </w:rPr>
        <w:t>In the index</w:t>
      </w:r>
      <w:r w:rsidR="00A1019C">
        <w:rPr>
          <w:rFonts w:eastAsia="Arial"/>
          <w:szCs w:val="24"/>
        </w:rPr>
        <w:t>:</w:t>
      </w:r>
    </w:p>
    <w:p w14:paraId="724A2C38" w14:textId="58D2E46E" w:rsidR="00A1019C" w:rsidRDefault="00454F21" w:rsidP="00A1019C">
      <w:pPr>
        <w:pStyle w:val="ListParagraph"/>
        <w:numPr>
          <w:ilvl w:val="2"/>
          <w:numId w:val="7"/>
        </w:numPr>
        <w:spacing w:before="120" w:after="120" w:line="240" w:lineRule="auto"/>
        <w:contextualSpacing w:val="0"/>
        <w:jc w:val="both"/>
        <w:rPr>
          <w:rFonts w:eastAsia="Arial"/>
          <w:szCs w:val="24"/>
        </w:rPr>
      </w:pPr>
      <w:r>
        <w:rPr>
          <w:rFonts w:eastAsia="Arial"/>
          <w:szCs w:val="24"/>
        </w:rPr>
        <w:t>each document must be numbered from first to last continuously</w:t>
      </w:r>
      <w:r w:rsidR="001F54C2">
        <w:rPr>
          <w:rFonts w:eastAsia="Arial"/>
          <w:szCs w:val="24"/>
        </w:rPr>
        <w:t xml:space="preserve">, </w:t>
      </w:r>
      <w:r w:rsidR="00F72D58">
        <w:rPr>
          <w:rFonts w:eastAsia="Arial"/>
          <w:szCs w:val="24"/>
        </w:rPr>
        <w:t xml:space="preserve">as they appear in the folder, </w:t>
      </w:r>
      <w:r w:rsidR="001F54C2">
        <w:rPr>
          <w:rFonts w:eastAsia="Arial"/>
          <w:szCs w:val="24"/>
        </w:rPr>
        <w:t>without recommenc</w:t>
      </w:r>
      <w:r w:rsidR="007F7976">
        <w:rPr>
          <w:rFonts w:eastAsia="Arial"/>
          <w:szCs w:val="24"/>
        </w:rPr>
        <w:t>ing the numbering</w:t>
      </w:r>
      <w:r w:rsidR="001F54C2">
        <w:rPr>
          <w:rFonts w:eastAsia="Arial"/>
          <w:szCs w:val="24"/>
        </w:rPr>
        <w:t xml:space="preserve"> in each section</w:t>
      </w:r>
      <w:r w:rsidR="00A1019C">
        <w:rPr>
          <w:rFonts w:eastAsia="Arial"/>
          <w:szCs w:val="24"/>
        </w:rPr>
        <w:t>; and</w:t>
      </w:r>
    </w:p>
    <w:p w14:paraId="7F14EA7C" w14:textId="4C528488" w:rsidR="00F150CB" w:rsidRDefault="00A1019C" w:rsidP="0077546F">
      <w:pPr>
        <w:pStyle w:val="ListParagraph"/>
        <w:numPr>
          <w:ilvl w:val="2"/>
          <w:numId w:val="7"/>
        </w:numPr>
        <w:spacing w:before="120" w:after="120" w:line="240" w:lineRule="auto"/>
        <w:contextualSpacing w:val="0"/>
        <w:jc w:val="both"/>
        <w:rPr>
          <w:rFonts w:eastAsia="Arial"/>
          <w:szCs w:val="24"/>
        </w:rPr>
      </w:pPr>
      <w:r>
        <w:rPr>
          <w:rFonts w:eastAsia="Arial"/>
          <w:szCs w:val="24"/>
        </w:rPr>
        <w:t>p</w:t>
      </w:r>
      <w:r w:rsidR="004D6350">
        <w:rPr>
          <w:rFonts w:eastAsia="Arial"/>
          <w:szCs w:val="24"/>
        </w:rPr>
        <w:t xml:space="preserve">inpoint references </w:t>
      </w:r>
      <w:r w:rsidR="009A2087">
        <w:rPr>
          <w:rFonts w:eastAsia="Arial"/>
          <w:szCs w:val="24"/>
        </w:rPr>
        <w:t>must be included.</w:t>
      </w:r>
    </w:p>
    <w:p w14:paraId="2E55604E" w14:textId="6B5CB207" w:rsidR="00595BFF" w:rsidRPr="00595BFF" w:rsidRDefault="00595BFF" w:rsidP="00011750">
      <w:pPr>
        <w:pStyle w:val="ListParagraph"/>
        <w:numPr>
          <w:ilvl w:val="1"/>
          <w:numId w:val="7"/>
        </w:numPr>
        <w:spacing w:before="120" w:after="120" w:line="240" w:lineRule="auto"/>
        <w:contextualSpacing w:val="0"/>
        <w:jc w:val="both"/>
        <w:rPr>
          <w:rFonts w:eastAsia="Arial"/>
          <w:szCs w:val="24"/>
        </w:rPr>
      </w:pPr>
      <w:r w:rsidRPr="00595BFF">
        <w:rPr>
          <w:rFonts w:eastAsia="Arial"/>
          <w:szCs w:val="24"/>
        </w:rPr>
        <w:t xml:space="preserve">Copies of </w:t>
      </w:r>
      <w:r w:rsidR="003C0F0D">
        <w:rPr>
          <w:rFonts w:eastAsia="Arial"/>
          <w:szCs w:val="24"/>
        </w:rPr>
        <w:t xml:space="preserve">legislation, cases and </w:t>
      </w:r>
      <w:r w:rsidRPr="00595BFF">
        <w:rPr>
          <w:rFonts w:eastAsia="Arial"/>
          <w:szCs w:val="24"/>
        </w:rPr>
        <w:t xml:space="preserve">other material </w:t>
      </w:r>
      <w:r w:rsidR="003C0F0D">
        <w:rPr>
          <w:rFonts w:eastAsia="Arial"/>
          <w:szCs w:val="24"/>
        </w:rPr>
        <w:t xml:space="preserve">in the folder </w:t>
      </w:r>
      <w:r w:rsidRPr="00595BFF">
        <w:rPr>
          <w:rFonts w:eastAsia="Arial"/>
          <w:szCs w:val="24"/>
        </w:rPr>
        <w:t>may be enlarged in size but should not be reduced</w:t>
      </w:r>
      <w:r w:rsidR="00BC32D9">
        <w:rPr>
          <w:rFonts w:eastAsia="Arial"/>
          <w:szCs w:val="24"/>
        </w:rPr>
        <w:t>,</w:t>
      </w:r>
      <w:r w:rsidRPr="00595BFF">
        <w:rPr>
          <w:rFonts w:eastAsia="Arial"/>
          <w:szCs w:val="24"/>
        </w:rPr>
        <w:t xml:space="preserve"> and </w:t>
      </w:r>
      <w:r w:rsidR="00BC32D9">
        <w:rPr>
          <w:rFonts w:eastAsia="Arial"/>
          <w:szCs w:val="24"/>
        </w:rPr>
        <w:t xml:space="preserve">must </w:t>
      </w:r>
      <w:r w:rsidRPr="00595BFF">
        <w:rPr>
          <w:rFonts w:eastAsia="Arial"/>
          <w:szCs w:val="24"/>
        </w:rPr>
        <w:t>be limited to one page per page</w:t>
      </w:r>
      <w:r w:rsidR="004F44C5">
        <w:rPr>
          <w:rFonts w:eastAsia="Arial"/>
          <w:szCs w:val="24"/>
        </w:rPr>
        <w:t xml:space="preserve"> reproduced</w:t>
      </w:r>
      <w:r w:rsidRPr="00595BFF">
        <w:rPr>
          <w:rFonts w:eastAsia="Arial"/>
          <w:szCs w:val="24"/>
        </w:rPr>
        <w:t>. In many cases it will be sufficient and preferable to copy only the headnote and relevant pages of cases and sections of legislation, but some allowance for context should be provided.</w:t>
      </w:r>
      <w:r w:rsidRPr="00595BFF">
        <w:rPr>
          <w:rStyle w:val="FootnoteReference"/>
          <w:rFonts w:eastAsia="Arial"/>
          <w:szCs w:val="24"/>
        </w:rPr>
        <w:footnoteReference w:id="14"/>
      </w:r>
    </w:p>
    <w:p w14:paraId="6687F2F7" w14:textId="529CA86A" w:rsidR="004426AB" w:rsidRPr="004426AB" w:rsidRDefault="00845441" w:rsidP="00011750">
      <w:pPr>
        <w:pStyle w:val="ListParagraph"/>
        <w:numPr>
          <w:ilvl w:val="1"/>
          <w:numId w:val="7"/>
        </w:numPr>
        <w:spacing w:after="240" w:line="240" w:lineRule="auto"/>
        <w:contextualSpacing w:val="0"/>
        <w:rPr>
          <w:rFonts w:cs="Times New Roman"/>
          <w:szCs w:val="24"/>
        </w:rPr>
      </w:pPr>
      <w:r>
        <w:rPr>
          <w:rFonts w:cs="Times New Roman"/>
          <w:szCs w:val="24"/>
        </w:rPr>
        <w:t>Copies of l</w:t>
      </w:r>
      <w:r w:rsidR="004426AB">
        <w:rPr>
          <w:rFonts w:cs="Times New Roman"/>
          <w:szCs w:val="24"/>
        </w:rPr>
        <w:t>egislation must be sourced from the</w:t>
      </w:r>
      <w:r>
        <w:rPr>
          <w:rFonts w:cs="Times New Roman"/>
          <w:szCs w:val="24"/>
        </w:rPr>
        <w:t xml:space="preserve"> authorised </w:t>
      </w:r>
      <w:r w:rsidR="00F65DC8">
        <w:rPr>
          <w:rFonts w:cs="Times New Roman"/>
          <w:szCs w:val="24"/>
        </w:rPr>
        <w:t>version as published by the relevant jurisdiction,</w:t>
      </w:r>
      <w:r w:rsidR="00F80A22">
        <w:rPr>
          <w:rStyle w:val="FootnoteReference"/>
          <w:rFonts w:cs="Times New Roman"/>
          <w:szCs w:val="24"/>
        </w:rPr>
        <w:footnoteReference w:id="15"/>
      </w:r>
      <w:r w:rsidR="00F65DC8">
        <w:rPr>
          <w:rFonts w:cs="Times New Roman"/>
          <w:szCs w:val="24"/>
        </w:rPr>
        <w:t xml:space="preserve"> not from </w:t>
      </w:r>
      <w:r w:rsidR="00F80A22">
        <w:rPr>
          <w:rFonts w:cs="Times New Roman"/>
          <w:szCs w:val="24"/>
        </w:rPr>
        <w:t xml:space="preserve">other </w:t>
      </w:r>
      <w:r w:rsidR="00F65DC8">
        <w:rPr>
          <w:rFonts w:cs="Times New Roman"/>
          <w:szCs w:val="24"/>
        </w:rPr>
        <w:t xml:space="preserve">sources such as </w:t>
      </w:r>
      <w:proofErr w:type="spellStart"/>
      <w:r w:rsidR="00F65DC8">
        <w:rPr>
          <w:rFonts w:cs="Times New Roman"/>
          <w:szCs w:val="24"/>
        </w:rPr>
        <w:t>AustLII</w:t>
      </w:r>
      <w:proofErr w:type="spellEnd"/>
      <w:r w:rsidR="00F65DC8">
        <w:rPr>
          <w:rFonts w:cs="Times New Roman"/>
          <w:szCs w:val="24"/>
        </w:rPr>
        <w:t>.</w:t>
      </w:r>
    </w:p>
    <w:p w14:paraId="20EA141D" w14:textId="7453D8AC" w:rsidR="00595BFF" w:rsidRPr="00077695" w:rsidRDefault="00595BFF" w:rsidP="00011750">
      <w:pPr>
        <w:pStyle w:val="ListParagraph"/>
        <w:numPr>
          <w:ilvl w:val="1"/>
          <w:numId w:val="7"/>
        </w:numPr>
        <w:spacing w:after="240" w:line="240" w:lineRule="auto"/>
        <w:contextualSpacing w:val="0"/>
        <w:rPr>
          <w:rFonts w:cs="Times New Roman"/>
          <w:szCs w:val="24"/>
        </w:rPr>
      </w:pPr>
      <w:r w:rsidRPr="00595BFF">
        <w:rPr>
          <w:rFonts w:eastAsia="Arial"/>
          <w:szCs w:val="24"/>
        </w:rPr>
        <w:t>Where a case is reported</w:t>
      </w:r>
      <w:r w:rsidR="00D31D6B">
        <w:rPr>
          <w:rFonts w:eastAsia="Arial"/>
          <w:szCs w:val="24"/>
        </w:rPr>
        <w:t>,</w:t>
      </w:r>
      <w:r w:rsidRPr="00595BFF">
        <w:rPr>
          <w:rFonts w:eastAsia="Arial"/>
          <w:szCs w:val="24"/>
        </w:rPr>
        <w:t xml:space="preserve"> that report must be included instead of the unreported version.</w:t>
      </w:r>
      <w:r w:rsidRPr="00595BFF">
        <w:rPr>
          <w:rStyle w:val="FootnoteReference"/>
          <w:rFonts w:eastAsia="Arial"/>
          <w:szCs w:val="24"/>
        </w:rPr>
        <w:footnoteReference w:id="16"/>
      </w:r>
      <w:r w:rsidRPr="00595BFF">
        <w:rPr>
          <w:rFonts w:eastAsia="Arial"/>
          <w:szCs w:val="24"/>
        </w:rPr>
        <w:t xml:space="preserve"> Authorised reports must be used over unauthorised reports.</w:t>
      </w:r>
      <w:r w:rsidRPr="00595BFF">
        <w:rPr>
          <w:rStyle w:val="FootnoteReference"/>
          <w:rFonts w:eastAsia="Arial"/>
          <w:szCs w:val="24"/>
        </w:rPr>
        <w:footnoteReference w:id="17"/>
      </w:r>
    </w:p>
    <w:p w14:paraId="4E8DC202" w14:textId="40D9FE21" w:rsidR="00077695" w:rsidRPr="009F2D61" w:rsidRDefault="000D1271"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Authorities should </w:t>
      </w:r>
      <w:r w:rsidR="00AD6435">
        <w:rPr>
          <w:rFonts w:cs="Times New Roman"/>
          <w:szCs w:val="24"/>
        </w:rPr>
        <w:t xml:space="preserve">not contain a watermark. </w:t>
      </w:r>
      <w:r w:rsidR="009B20C7">
        <w:rPr>
          <w:rFonts w:cs="Times New Roman"/>
          <w:szCs w:val="24"/>
        </w:rPr>
        <w:t xml:space="preserve">See </w:t>
      </w:r>
      <w:r w:rsidR="009B20C7" w:rsidRPr="004B04B6">
        <w:rPr>
          <w:rFonts w:cs="Times New Roman"/>
          <w:szCs w:val="24"/>
        </w:rPr>
        <w:t xml:space="preserve">Annexure </w:t>
      </w:r>
      <w:r w:rsidR="00746557">
        <w:rPr>
          <w:rFonts w:cs="Times New Roman"/>
          <w:szCs w:val="24"/>
        </w:rPr>
        <w:t>7</w:t>
      </w:r>
      <w:r w:rsidR="009B20C7">
        <w:rPr>
          <w:rFonts w:cs="Times New Roman"/>
          <w:szCs w:val="24"/>
        </w:rPr>
        <w:t xml:space="preserve"> for </w:t>
      </w:r>
      <w:r w:rsidR="00505EAF">
        <w:rPr>
          <w:rFonts w:cs="Times New Roman"/>
          <w:szCs w:val="24"/>
        </w:rPr>
        <w:t xml:space="preserve">instructions on how to obtain a case </w:t>
      </w:r>
      <w:r w:rsidR="00E06763">
        <w:rPr>
          <w:rFonts w:cs="Times New Roman"/>
          <w:szCs w:val="24"/>
        </w:rPr>
        <w:t xml:space="preserve">from </w:t>
      </w:r>
      <w:proofErr w:type="spellStart"/>
      <w:r w:rsidR="00E06763">
        <w:rPr>
          <w:rFonts w:cs="Times New Roman"/>
          <w:szCs w:val="24"/>
        </w:rPr>
        <w:t>AustLII</w:t>
      </w:r>
      <w:proofErr w:type="spellEnd"/>
      <w:r w:rsidR="00E06763">
        <w:rPr>
          <w:rFonts w:cs="Times New Roman"/>
          <w:szCs w:val="24"/>
        </w:rPr>
        <w:t xml:space="preserve"> without a watermark</w:t>
      </w:r>
      <w:r w:rsidR="002D6D55">
        <w:rPr>
          <w:rFonts w:cs="Times New Roman"/>
          <w:szCs w:val="24"/>
        </w:rPr>
        <w:t xml:space="preserve"> that can be converted to PDF format</w:t>
      </w:r>
      <w:r w:rsidR="00E06763">
        <w:rPr>
          <w:rFonts w:cs="Times New Roman"/>
          <w:szCs w:val="24"/>
        </w:rPr>
        <w:t>.</w:t>
      </w:r>
    </w:p>
    <w:p w14:paraId="79BE200B" w14:textId="22883291" w:rsidR="007B4738" w:rsidRPr="007B4738" w:rsidRDefault="007B4738" w:rsidP="00A3344F">
      <w:pPr>
        <w:keepNext/>
        <w:spacing w:after="240" w:line="240" w:lineRule="auto"/>
        <w:rPr>
          <w:rFonts w:cs="Times New Roman"/>
          <w:b/>
          <w:bCs/>
          <w:szCs w:val="24"/>
        </w:rPr>
      </w:pPr>
      <w:r w:rsidRPr="007B4738">
        <w:rPr>
          <w:rFonts w:cs="Times New Roman"/>
          <w:b/>
          <w:bCs/>
          <w:szCs w:val="24"/>
        </w:rPr>
        <w:t>Hard copy combined folder of authorities</w:t>
      </w:r>
    </w:p>
    <w:p w14:paraId="23D26AA0" w14:textId="4F3290AD" w:rsidR="007B4738" w:rsidRPr="00595BFF" w:rsidRDefault="005A765F" w:rsidP="00011750">
      <w:pPr>
        <w:pStyle w:val="ListParagraph"/>
        <w:numPr>
          <w:ilvl w:val="1"/>
          <w:numId w:val="7"/>
        </w:numPr>
        <w:spacing w:after="240" w:line="240" w:lineRule="auto"/>
        <w:contextualSpacing w:val="0"/>
        <w:rPr>
          <w:rFonts w:cs="Times New Roman"/>
          <w:szCs w:val="24"/>
        </w:rPr>
      </w:pPr>
      <w:r>
        <w:rPr>
          <w:rFonts w:cs="Times New Roman"/>
          <w:szCs w:val="24"/>
        </w:rPr>
        <w:t>Unless ordered or directed otherwise, a h</w:t>
      </w:r>
      <w:r w:rsidR="007B4738">
        <w:rPr>
          <w:rFonts w:cs="Times New Roman"/>
          <w:szCs w:val="24"/>
        </w:rPr>
        <w:t>ard copy combined folder of authorities is not required</w:t>
      </w:r>
      <w:r w:rsidR="00014C1B">
        <w:rPr>
          <w:rFonts w:cs="Times New Roman"/>
          <w:szCs w:val="24"/>
        </w:rPr>
        <w:t>.</w:t>
      </w:r>
    </w:p>
    <w:p w14:paraId="077DD73D" w14:textId="6756F283" w:rsidR="00E844F6" w:rsidRPr="004F4C82" w:rsidRDefault="004F4C82" w:rsidP="00A3344F">
      <w:pPr>
        <w:keepNext/>
        <w:spacing w:after="240" w:line="240" w:lineRule="auto"/>
        <w:rPr>
          <w:rFonts w:cs="Times New Roman"/>
          <w:b/>
          <w:bCs/>
          <w:szCs w:val="24"/>
        </w:rPr>
      </w:pPr>
      <w:r w:rsidRPr="004F4C82">
        <w:rPr>
          <w:rFonts w:cs="Times New Roman"/>
          <w:b/>
          <w:bCs/>
          <w:szCs w:val="24"/>
        </w:rPr>
        <w:t xml:space="preserve">Electronic </w:t>
      </w:r>
      <w:r w:rsidR="00F64661">
        <w:rPr>
          <w:rFonts w:cs="Times New Roman"/>
          <w:b/>
          <w:bCs/>
          <w:szCs w:val="24"/>
        </w:rPr>
        <w:t xml:space="preserve">copy </w:t>
      </w:r>
      <w:r w:rsidRPr="004F4C82">
        <w:rPr>
          <w:rFonts w:cs="Times New Roman"/>
          <w:b/>
          <w:bCs/>
          <w:szCs w:val="24"/>
        </w:rPr>
        <w:t>combined folder of authorities</w:t>
      </w:r>
    </w:p>
    <w:p w14:paraId="258EECD4" w14:textId="733A8C0C" w:rsidR="00005AF2" w:rsidRDefault="004F4C82" w:rsidP="00011750">
      <w:pPr>
        <w:pStyle w:val="ListParagraph"/>
        <w:numPr>
          <w:ilvl w:val="1"/>
          <w:numId w:val="7"/>
        </w:numPr>
        <w:spacing w:after="240" w:line="240" w:lineRule="auto"/>
        <w:contextualSpacing w:val="0"/>
        <w:rPr>
          <w:rFonts w:cs="Times New Roman"/>
          <w:szCs w:val="24"/>
        </w:rPr>
      </w:pPr>
      <w:r>
        <w:rPr>
          <w:rFonts w:cs="Times New Roman"/>
          <w:szCs w:val="24"/>
        </w:rPr>
        <w:t>A combined folder of authorities</w:t>
      </w:r>
      <w:r w:rsidR="00A3362E">
        <w:rPr>
          <w:rFonts w:cs="Times New Roman"/>
          <w:szCs w:val="24"/>
        </w:rPr>
        <w:t xml:space="preserve"> in electronic form</w:t>
      </w:r>
      <w:r>
        <w:rPr>
          <w:rFonts w:cs="Times New Roman"/>
          <w:szCs w:val="24"/>
        </w:rPr>
        <w:t xml:space="preserve"> must be prepared in accordance with the requirements set out below.</w:t>
      </w:r>
    </w:p>
    <w:p w14:paraId="4AF848D7" w14:textId="3FA666B1" w:rsidR="000F6E31" w:rsidRDefault="000F6E31"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When an electronic combined folder of authorities is required to be </w:t>
      </w:r>
      <w:r w:rsidR="003F5972">
        <w:rPr>
          <w:rFonts w:cs="Times New Roman"/>
          <w:szCs w:val="24"/>
        </w:rPr>
        <w:t>provided</w:t>
      </w:r>
      <w:r>
        <w:rPr>
          <w:rFonts w:cs="Times New Roman"/>
          <w:szCs w:val="24"/>
        </w:rPr>
        <w:t xml:space="preserve"> to the Registrar and served on other parties, it must be uploaded to the Court’s document exchange site</w:t>
      </w:r>
      <w:r w:rsidR="003610BA">
        <w:rPr>
          <w:rFonts w:cs="Times New Roman"/>
          <w:szCs w:val="24"/>
        </w:rPr>
        <w:t xml:space="preserve"> (see section </w:t>
      </w:r>
      <w:r w:rsidR="003610BA">
        <w:rPr>
          <w:rFonts w:cs="Times New Roman"/>
          <w:szCs w:val="24"/>
        </w:rPr>
        <w:fldChar w:fldCharType="begin"/>
      </w:r>
      <w:r w:rsidR="003610BA">
        <w:rPr>
          <w:rFonts w:cs="Times New Roman"/>
          <w:szCs w:val="24"/>
        </w:rPr>
        <w:instrText xml:space="preserve"> REF _Ref171686329 \r \p \h </w:instrText>
      </w:r>
      <w:r w:rsidR="003610BA">
        <w:rPr>
          <w:rFonts w:cs="Times New Roman"/>
          <w:szCs w:val="24"/>
        </w:rPr>
      </w:r>
      <w:r w:rsidR="003610BA">
        <w:rPr>
          <w:rFonts w:cs="Times New Roman"/>
          <w:szCs w:val="24"/>
        </w:rPr>
        <w:fldChar w:fldCharType="separate"/>
      </w:r>
      <w:r w:rsidR="0055336E">
        <w:rPr>
          <w:rFonts w:cs="Times New Roman"/>
          <w:szCs w:val="24"/>
        </w:rPr>
        <w:t>6 above</w:t>
      </w:r>
      <w:r w:rsidR="003610BA">
        <w:rPr>
          <w:rFonts w:cs="Times New Roman"/>
          <w:szCs w:val="24"/>
        </w:rPr>
        <w:fldChar w:fldCharType="end"/>
      </w:r>
      <w:r w:rsidR="003610BA">
        <w:rPr>
          <w:rFonts w:cs="Times New Roman"/>
          <w:szCs w:val="24"/>
        </w:rPr>
        <w:t>)</w:t>
      </w:r>
      <w:r>
        <w:rPr>
          <w:rFonts w:cs="Times New Roman"/>
          <w:szCs w:val="24"/>
        </w:rPr>
        <w:t xml:space="preserve">. Links for that purpose will be provided to the parties. Immediately after uploading the </w:t>
      </w:r>
      <w:r w:rsidR="00E16AFB">
        <w:rPr>
          <w:rFonts w:cs="Times New Roman"/>
          <w:szCs w:val="24"/>
        </w:rPr>
        <w:t>folder</w:t>
      </w:r>
      <w:r>
        <w:rPr>
          <w:rFonts w:cs="Times New Roman"/>
          <w:szCs w:val="24"/>
        </w:rPr>
        <w:t>, the party doing so must confirm that has occurred by email to the registry and other parties.</w:t>
      </w:r>
    </w:p>
    <w:p w14:paraId="320F2BDC" w14:textId="52DC5FA9" w:rsidR="000F6E31" w:rsidRDefault="000F6E31"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When uploading the </w:t>
      </w:r>
      <w:r w:rsidR="00E16AFB">
        <w:rPr>
          <w:rFonts w:cs="Times New Roman"/>
          <w:szCs w:val="24"/>
        </w:rPr>
        <w:t>folder</w:t>
      </w:r>
      <w:r>
        <w:rPr>
          <w:rFonts w:cs="Times New Roman"/>
          <w:szCs w:val="24"/>
        </w:rPr>
        <w:t>, it must not be in a .zip or similar compressed file format.</w:t>
      </w:r>
    </w:p>
    <w:p w14:paraId="0B1262E7" w14:textId="6DBE654C" w:rsidR="000F6E31" w:rsidRDefault="000F6E31" w:rsidP="00011750">
      <w:pPr>
        <w:pStyle w:val="ListParagraph"/>
        <w:numPr>
          <w:ilvl w:val="1"/>
          <w:numId w:val="7"/>
        </w:numPr>
        <w:spacing w:after="240" w:line="240" w:lineRule="auto"/>
        <w:contextualSpacing w:val="0"/>
        <w:rPr>
          <w:rFonts w:cs="Times New Roman"/>
          <w:szCs w:val="24"/>
        </w:rPr>
      </w:pPr>
      <w:r>
        <w:rPr>
          <w:rFonts w:cs="Times New Roman"/>
          <w:szCs w:val="24"/>
        </w:rPr>
        <w:t xml:space="preserve">An electronic </w:t>
      </w:r>
      <w:r w:rsidR="00F23708">
        <w:rPr>
          <w:rFonts w:cs="Times New Roman"/>
          <w:szCs w:val="24"/>
        </w:rPr>
        <w:t>combined folder of authorities</w:t>
      </w:r>
      <w:r>
        <w:rPr>
          <w:rFonts w:cs="Times New Roman"/>
          <w:szCs w:val="24"/>
        </w:rPr>
        <w:t xml:space="preserve"> must not be submitted via </w:t>
      </w:r>
      <w:proofErr w:type="spellStart"/>
      <w:r>
        <w:rPr>
          <w:rFonts w:cs="Times New Roman"/>
          <w:szCs w:val="24"/>
        </w:rPr>
        <w:t>RedCrest</w:t>
      </w:r>
      <w:proofErr w:type="spellEnd"/>
      <w:r>
        <w:rPr>
          <w:rFonts w:cs="Times New Roman"/>
          <w:szCs w:val="24"/>
        </w:rPr>
        <w:t>.</w:t>
      </w:r>
    </w:p>
    <w:p w14:paraId="343FAE2F" w14:textId="77777777" w:rsidR="00CD04B3" w:rsidRPr="0047193B" w:rsidRDefault="00CD04B3" w:rsidP="00A3344F">
      <w:pPr>
        <w:keepNext/>
        <w:autoSpaceDE w:val="0"/>
        <w:autoSpaceDN w:val="0"/>
        <w:adjustRightInd w:val="0"/>
        <w:spacing w:after="240" w:line="240" w:lineRule="auto"/>
        <w:ind w:right="-6"/>
        <w:jc w:val="both"/>
        <w:rPr>
          <w:rFonts w:cs="Arial"/>
          <w:bCs/>
          <w:u w:val="single"/>
        </w:rPr>
      </w:pPr>
      <w:r w:rsidRPr="0047193B">
        <w:rPr>
          <w:rFonts w:cs="Arial"/>
          <w:bCs/>
          <w:u w:val="single"/>
        </w:rPr>
        <w:t>File format</w:t>
      </w:r>
    </w:p>
    <w:p w14:paraId="0A0A1885" w14:textId="77777777" w:rsidR="00CD04B3" w:rsidRPr="00D908AA" w:rsidRDefault="00CD04B3" w:rsidP="00011750">
      <w:pPr>
        <w:numPr>
          <w:ilvl w:val="1"/>
          <w:numId w:val="7"/>
        </w:numPr>
        <w:autoSpaceDE w:val="0"/>
        <w:autoSpaceDN w:val="0"/>
        <w:adjustRightInd w:val="0"/>
        <w:spacing w:after="240" w:line="240" w:lineRule="auto"/>
        <w:ind w:right="-7"/>
        <w:jc w:val="both"/>
        <w:rPr>
          <w:rFonts w:cs="Arial"/>
        </w:rPr>
      </w:pPr>
      <w:r w:rsidRPr="00D908AA">
        <w:rPr>
          <w:rFonts w:cs="Arial"/>
        </w:rPr>
        <w:t>The index and each document must be separate electronic files.</w:t>
      </w:r>
    </w:p>
    <w:p w14:paraId="405B58D2" w14:textId="77777777" w:rsidR="00CD04B3" w:rsidRPr="00D908AA" w:rsidRDefault="00CD04B3" w:rsidP="00011750">
      <w:pPr>
        <w:numPr>
          <w:ilvl w:val="1"/>
          <w:numId w:val="7"/>
        </w:numPr>
        <w:autoSpaceDE w:val="0"/>
        <w:autoSpaceDN w:val="0"/>
        <w:adjustRightInd w:val="0"/>
        <w:spacing w:after="240" w:line="240" w:lineRule="auto"/>
        <w:ind w:right="-7"/>
        <w:jc w:val="both"/>
        <w:rPr>
          <w:rFonts w:cs="Arial"/>
        </w:rPr>
      </w:pPr>
      <w:r w:rsidRPr="00D908AA">
        <w:rPr>
          <w:rFonts w:cs="Arial"/>
        </w:rPr>
        <w:t>Unless otherwise directed:</w:t>
      </w:r>
    </w:p>
    <w:p w14:paraId="0B6B341A" w14:textId="77777777" w:rsidR="00CD04B3" w:rsidRPr="00D908AA" w:rsidRDefault="00CD04B3" w:rsidP="00011750">
      <w:pPr>
        <w:numPr>
          <w:ilvl w:val="2"/>
          <w:numId w:val="7"/>
        </w:numPr>
        <w:autoSpaceDE w:val="0"/>
        <w:autoSpaceDN w:val="0"/>
        <w:adjustRightInd w:val="0"/>
        <w:spacing w:after="240" w:line="240" w:lineRule="auto"/>
        <w:ind w:right="-7"/>
        <w:jc w:val="both"/>
        <w:rPr>
          <w:rFonts w:cs="Arial"/>
        </w:rPr>
      </w:pPr>
      <w:r w:rsidRPr="00D908AA">
        <w:rPr>
          <w:rFonts w:cs="Arial"/>
        </w:rPr>
        <w:t>the index must be in Word format; and</w:t>
      </w:r>
    </w:p>
    <w:p w14:paraId="2ABA8BAF" w14:textId="3A997662" w:rsidR="00CD04B3" w:rsidRPr="00D908AA" w:rsidRDefault="00CD04B3" w:rsidP="00011750">
      <w:pPr>
        <w:numPr>
          <w:ilvl w:val="2"/>
          <w:numId w:val="7"/>
        </w:numPr>
        <w:autoSpaceDE w:val="0"/>
        <w:autoSpaceDN w:val="0"/>
        <w:adjustRightInd w:val="0"/>
        <w:spacing w:after="240" w:line="240" w:lineRule="auto"/>
        <w:ind w:right="-7"/>
        <w:jc w:val="both"/>
        <w:rPr>
          <w:rFonts w:cs="Arial"/>
        </w:rPr>
      </w:pPr>
      <w:r w:rsidRPr="00D908AA">
        <w:rPr>
          <w:rFonts w:cs="Arial"/>
        </w:rPr>
        <w:t xml:space="preserve">all other files must be in searchable PDF format and allow for text to be copied and pasted. </w:t>
      </w:r>
    </w:p>
    <w:p w14:paraId="3CBE5AA2" w14:textId="77777777" w:rsidR="00CD04B3" w:rsidRPr="0047193B" w:rsidRDefault="00CD04B3" w:rsidP="00A3344F">
      <w:pPr>
        <w:keepNext/>
        <w:autoSpaceDE w:val="0"/>
        <w:autoSpaceDN w:val="0"/>
        <w:adjustRightInd w:val="0"/>
        <w:spacing w:after="240" w:line="240" w:lineRule="auto"/>
        <w:ind w:right="-6"/>
        <w:jc w:val="both"/>
        <w:rPr>
          <w:rFonts w:cs="Arial"/>
          <w:bCs/>
          <w:u w:val="single"/>
        </w:rPr>
      </w:pPr>
      <w:r w:rsidRPr="0047193B">
        <w:rPr>
          <w:rFonts w:cs="Arial"/>
          <w:bCs/>
          <w:u w:val="single"/>
        </w:rPr>
        <w:t>File folder structure</w:t>
      </w:r>
    </w:p>
    <w:p w14:paraId="6DA7C427" w14:textId="04CB7F67" w:rsidR="00CD04B3" w:rsidRPr="00D908AA" w:rsidRDefault="00853F16" w:rsidP="00011750">
      <w:pPr>
        <w:numPr>
          <w:ilvl w:val="1"/>
          <w:numId w:val="7"/>
        </w:numPr>
        <w:autoSpaceDE w:val="0"/>
        <w:autoSpaceDN w:val="0"/>
        <w:adjustRightInd w:val="0"/>
        <w:spacing w:after="240" w:line="240" w:lineRule="auto"/>
        <w:ind w:right="-7"/>
        <w:jc w:val="both"/>
        <w:rPr>
          <w:rFonts w:cs="Arial"/>
        </w:rPr>
      </w:pPr>
      <w:r>
        <w:rPr>
          <w:rFonts w:cs="Arial"/>
        </w:rPr>
        <w:t xml:space="preserve">All files </w:t>
      </w:r>
      <w:r w:rsidR="00CD04B3" w:rsidRPr="00D908AA">
        <w:rPr>
          <w:rFonts w:cs="Arial"/>
        </w:rPr>
        <w:t xml:space="preserve">must be </w:t>
      </w:r>
      <w:r>
        <w:rPr>
          <w:rFonts w:cs="Arial"/>
        </w:rPr>
        <w:t>in a single folder named ‘Authorities’</w:t>
      </w:r>
      <w:r w:rsidR="00CD04B3" w:rsidRPr="00D908AA">
        <w:rPr>
          <w:rFonts w:cs="Arial"/>
        </w:rPr>
        <w:t>.</w:t>
      </w:r>
      <w:r w:rsidR="00CD04B3">
        <w:rPr>
          <w:rFonts w:cs="Arial"/>
        </w:rPr>
        <w:t xml:space="preserve"> There must be no sub-folders.</w:t>
      </w:r>
    </w:p>
    <w:p w14:paraId="6AD8680E" w14:textId="77777777" w:rsidR="00CD04B3" w:rsidRPr="006019A5" w:rsidRDefault="00CD04B3" w:rsidP="00A3344F">
      <w:pPr>
        <w:keepNext/>
        <w:autoSpaceDE w:val="0"/>
        <w:autoSpaceDN w:val="0"/>
        <w:adjustRightInd w:val="0"/>
        <w:spacing w:after="240" w:line="240" w:lineRule="auto"/>
        <w:ind w:right="-6"/>
        <w:jc w:val="both"/>
        <w:rPr>
          <w:rFonts w:cs="Arial"/>
          <w:bCs/>
          <w:u w:val="single"/>
        </w:rPr>
      </w:pPr>
      <w:r w:rsidRPr="006019A5">
        <w:rPr>
          <w:rFonts w:cs="Arial"/>
          <w:bCs/>
          <w:u w:val="single"/>
        </w:rPr>
        <w:t>File names</w:t>
      </w:r>
    </w:p>
    <w:p w14:paraId="2E115AD6" w14:textId="77777777" w:rsidR="006E4C62" w:rsidRDefault="00CD04B3" w:rsidP="00011750">
      <w:pPr>
        <w:numPr>
          <w:ilvl w:val="1"/>
          <w:numId w:val="7"/>
        </w:numPr>
        <w:autoSpaceDE w:val="0"/>
        <w:autoSpaceDN w:val="0"/>
        <w:adjustRightInd w:val="0"/>
        <w:spacing w:after="240" w:line="240" w:lineRule="auto"/>
        <w:ind w:right="-7"/>
        <w:jc w:val="both"/>
        <w:rPr>
          <w:rFonts w:cs="Arial"/>
        </w:rPr>
      </w:pPr>
      <w:r>
        <w:rPr>
          <w:rFonts w:cs="Arial"/>
        </w:rPr>
        <w:t>The index</w:t>
      </w:r>
      <w:r w:rsidR="000E7321">
        <w:rPr>
          <w:rFonts w:cs="Arial"/>
        </w:rPr>
        <w:t xml:space="preserve"> file name must commence with ‘0’ so that it </w:t>
      </w:r>
      <w:r w:rsidR="00912B0C">
        <w:rPr>
          <w:rFonts w:cs="Arial"/>
        </w:rPr>
        <w:t xml:space="preserve">will appear </w:t>
      </w:r>
      <w:r w:rsidR="00646078">
        <w:rPr>
          <w:rFonts w:cs="Arial"/>
        </w:rPr>
        <w:t>first</w:t>
      </w:r>
      <w:r w:rsidR="006E4C62">
        <w:rPr>
          <w:rFonts w:cs="Arial"/>
        </w:rPr>
        <w:t>. Examples are:</w:t>
      </w:r>
      <w:r w:rsidR="00646078">
        <w:rPr>
          <w:rFonts w:cs="Arial"/>
        </w:rPr>
        <w:t xml:space="preserve"> </w:t>
      </w:r>
    </w:p>
    <w:p w14:paraId="497D58CD" w14:textId="0A0FDAAE" w:rsidR="0073691E" w:rsidRDefault="0073691E" w:rsidP="00011750">
      <w:pPr>
        <w:autoSpaceDE w:val="0"/>
        <w:autoSpaceDN w:val="0"/>
        <w:adjustRightInd w:val="0"/>
        <w:spacing w:after="240" w:line="240" w:lineRule="auto"/>
        <w:ind w:left="567" w:right="-7" w:firstLine="567"/>
        <w:jc w:val="both"/>
        <w:rPr>
          <w:rFonts w:cs="Arial"/>
        </w:rPr>
      </w:pPr>
      <w:r>
        <w:rPr>
          <w:rFonts w:cs="Arial"/>
        </w:rPr>
        <w:t>‘0 Combined folder index’</w:t>
      </w:r>
    </w:p>
    <w:p w14:paraId="4201617F" w14:textId="0396C12C" w:rsidR="006E4C62" w:rsidRDefault="00646078" w:rsidP="00011750">
      <w:pPr>
        <w:autoSpaceDE w:val="0"/>
        <w:autoSpaceDN w:val="0"/>
        <w:adjustRightInd w:val="0"/>
        <w:spacing w:after="240" w:line="240" w:lineRule="auto"/>
        <w:ind w:left="567" w:right="-7" w:firstLine="567"/>
        <w:jc w:val="both"/>
        <w:rPr>
          <w:rFonts w:cs="Arial"/>
        </w:rPr>
      </w:pPr>
      <w:r>
        <w:rPr>
          <w:rFonts w:cs="Arial"/>
        </w:rPr>
        <w:t>‘</w:t>
      </w:r>
      <w:r w:rsidR="006E4C62">
        <w:rPr>
          <w:rFonts w:cs="Arial"/>
        </w:rPr>
        <w:t>0</w:t>
      </w:r>
      <w:r>
        <w:rPr>
          <w:rFonts w:cs="Arial"/>
        </w:rPr>
        <w:t xml:space="preserve"> Combined folder of auth index</w:t>
      </w:r>
      <w:r w:rsidR="006E4C62">
        <w:rPr>
          <w:rFonts w:cs="Arial"/>
        </w:rPr>
        <w:t>’</w:t>
      </w:r>
    </w:p>
    <w:p w14:paraId="7F0444D5" w14:textId="63A59065" w:rsidR="006E4C62" w:rsidRDefault="006E4C62" w:rsidP="00011750">
      <w:pPr>
        <w:autoSpaceDE w:val="0"/>
        <w:autoSpaceDN w:val="0"/>
        <w:adjustRightInd w:val="0"/>
        <w:spacing w:after="240" w:line="240" w:lineRule="auto"/>
        <w:ind w:left="567" w:right="-7" w:firstLine="567"/>
        <w:jc w:val="both"/>
        <w:rPr>
          <w:rFonts w:cs="Arial"/>
        </w:rPr>
      </w:pPr>
      <w:r>
        <w:rPr>
          <w:rFonts w:cs="Arial"/>
        </w:rPr>
        <w:t>‘0 Comb folder of authorities index’</w:t>
      </w:r>
    </w:p>
    <w:p w14:paraId="073AC9F7" w14:textId="7B8EAD1E" w:rsidR="006E4C62" w:rsidRDefault="006E4C62" w:rsidP="00011750">
      <w:pPr>
        <w:autoSpaceDE w:val="0"/>
        <w:autoSpaceDN w:val="0"/>
        <w:adjustRightInd w:val="0"/>
        <w:spacing w:after="240" w:line="240" w:lineRule="auto"/>
        <w:ind w:left="567" w:right="-7" w:firstLine="567"/>
        <w:jc w:val="both"/>
        <w:rPr>
          <w:rFonts w:cs="Arial"/>
        </w:rPr>
      </w:pPr>
      <w:r>
        <w:rPr>
          <w:rFonts w:cs="Arial"/>
        </w:rPr>
        <w:t>‘0 Authorities index’</w:t>
      </w:r>
    </w:p>
    <w:p w14:paraId="6CD952C4" w14:textId="3BF7BCA7" w:rsidR="00CD04B3" w:rsidRDefault="00CD04B3" w:rsidP="00011750">
      <w:pPr>
        <w:numPr>
          <w:ilvl w:val="1"/>
          <w:numId w:val="7"/>
        </w:numPr>
        <w:autoSpaceDE w:val="0"/>
        <w:autoSpaceDN w:val="0"/>
        <w:adjustRightInd w:val="0"/>
        <w:spacing w:after="240" w:line="240" w:lineRule="auto"/>
        <w:ind w:right="-7"/>
        <w:jc w:val="both"/>
        <w:rPr>
          <w:rFonts w:cs="Arial"/>
        </w:rPr>
      </w:pPr>
      <w:r>
        <w:rPr>
          <w:rFonts w:cs="Arial"/>
        </w:rPr>
        <w:t xml:space="preserve">All other file names must be </w:t>
      </w:r>
      <w:r w:rsidR="003C31E5">
        <w:rPr>
          <w:rFonts w:cs="Arial"/>
        </w:rPr>
        <w:t>named so that they commence with the number of the document according to the index</w:t>
      </w:r>
      <w:r>
        <w:rPr>
          <w:rFonts w:cs="Arial"/>
        </w:rPr>
        <w:t xml:space="preserve"> and include a </w:t>
      </w:r>
      <w:r w:rsidRPr="004400C0">
        <w:rPr>
          <w:rFonts w:cs="Arial"/>
        </w:rPr>
        <w:t>very brief</w:t>
      </w:r>
      <w:r>
        <w:rPr>
          <w:rFonts w:cs="Arial"/>
        </w:rPr>
        <w:t xml:space="preserve"> description sufficient to identify the document. To ensure the files appear in proper sequence, the format of the document number portion of the file name will depend on the total number of documents within the </w:t>
      </w:r>
      <w:r w:rsidR="00A906EF">
        <w:rPr>
          <w:rFonts w:cs="Arial"/>
        </w:rPr>
        <w:t>folder</w:t>
      </w:r>
      <w:r>
        <w:rPr>
          <w:rFonts w:cs="Arial"/>
        </w:rPr>
        <w:t>, as set out in the following table.</w:t>
      </w:r>
    </w:p>
    <w:tbl>
      <w:tblPr>
        <w:tblStyle w:val="TableGrid"/>
        <w:tblW w:w="0" w:type="auto"/>
        <w:tblInd w:w="567" w:type="dxa"/>
        <w:tblLook w:val="04A0" w:firstRow="1" w:lastRow="0" w:firstColumn="1" w:lastColumn="0" w:noHBand="0" w:noVBand="1"/>
      </w:tblPr>
      <w:tblGrid>
        <w:gridCol w:w="3539"/>
        <w:gridCol w:w="4910"/>
      </w:tblGrid>
      <w:tr w:rsidR="00CD04B3" w14:paraId="78F669FD" w14:textId="77777777" w:rsidTr="008525FA">
        <w:trPr>
          <w:cantSplit/>
          <w:tblHeader/>
        </w:trPr>
        <w:tc>
          <w:tcPr>
            <w:tcW w:w="3539" w:type="dxa"/>
          </w:tcPr>
          <w:p w14:paraId="68490AC2" w14:textId="7BD960B8" w:rsidR="00CD04B3" w:rsidRPr="005F3832" w:rsidRDefault="00CD04B3" w:rsidP="00011750">
            <w:pPr>
              <w:autoSpaceDE w:val="0"/>
              <w:autoSpaceDN w:val="0"/>
              <w:adjustRightInd w:val="0"/>
              <w:spacing w:before="120" w:after="120"/>
              <w:ind w:right="-6"/>
              <w:rPr>
                <w:rFonts w:cs="Arial"/>
                <w:b/>
                <w:bCs/>
              </w:rPr>
            </w:pPr>
            <w:r w:rsidRPr="005F3832">
              <w:rPr>
                <w:rFonts w:cs="Arial"/>
                <w:b/>
                <w:bCs/>
              </w:rPr>
              <w:t xml:space="preserve">Total number of documents in the </w:t>
            </w:r>
            <w:r w:rsidR="0068215B">
              <w:rPr>
                <w:rFonts w:cs="Arial"/>
                <w:b/>
                <w:bCs/>
              </w:rPr>
              <w:t>combined folder of authorities</w:t>
            </w:r>
          </w:p>
        </w:tc>
        <w:tc>
          <w:tcPr>
            <w:tcW w:w="4910" w:type="dxa"/>
          </w:tcPr>
          <w:p w14:paraId="552EA17F" w14:textId="77777777" w:rsidR="00CD04B3" w:rsidRPr="005F3832" w:rsidRDefault="00CD04B3" w:rsidP="00011750">
            <w:pPr>
              <w:autoSpaceDE w:val="0"/>
              <w:autoSpaceDN w:val="0"/>
              <w:adjustRightInd w:val="0"/>
              <w:spacing w:before="120" w:after="120"/>
              <w:ind w:right="-6"/>
              <w:jc w:val="both"/>
              <w:rPr>
                <w:rFonts w:cs="Arial"/>
                <w:b/>
                <w:bCs/>
              </w:rPr>
            </w:pPr>
            <w:r w:rsidRPr="005F3832">
              <w:rPr>
                <w:rFonts w:cs="Arial"/>
                <w:b/>
                <w:bCs/>
              </w:rPr>
              <w:t>File name</w:t>
            </w:r>
          </w:p>
        </w:tc>
      </w:tr>
      <w:tr w:rsidR="00C00D00" w14:paraId="6E1715F9" w14:textId="77777777" w:rsidTr="008525FA">
        <w:trPr>
          <w:cantSplit/>
        </w:trPr>
        <w:tc>
          <w:tcPr>
            <w:tcW w:w="3539" w:type="dxa"/>
          </w:tcPr>
          <w:p w14:paraId="267B1769" w14:textId="7E218920" w:rsidR="00C00D00" w:rsidRDefault="00C00D00" w:rsidP="00011750">
            <w:pPr>
              <w:autoSpaceDE w:val="0"/>
              <w:autoSpaceDN w:val="0"/>
              <w:adjustRightInd w:val="0"/>
              <w:spacing w:before="120" w:after="120"/>
              <w:ind w:right="-6"/>
              <w:jc w:val="both"/>
              <w:rPr>
                <w:rFonts w:cs="Arial"/>
              </w:rPr>
            </w:pPr>
            <w:r>
              <w:rPr>
                <w:rFonts w:cs="Arial"/>
              </w:rPr>
              <w:t>Up to 9</w:t>
            </w:r>
          </w:p>
        </w:tc>
        <w:tc>
          <w:tcPr>
            <w:tcW w:w="4910" w:type="dxa"/>
          </w:tcPr>
          <w:p w14:paraId="20ACAB42" w14:textId="77777777" w:rsidR="00C00D00" w:rsidRDefault="0068215B" w:rsidP="00011750">
            <w:pPr>
              <w:autoSpaceDE w:val="0"/>
              <w:autoSpaceDN w:val="0"/>
              <w:adjustRightInd w:val="0"/>
              <w:spacing w:before="120" w:after="120"/>
              <w:ind w:right="-6"/>
              <w:jc w:val="both"/>
              <w:rPr>
                <w:rFonts w:cs="Arial"/>
              </w:rPr>
            </w:pPr>
            <w:r>
              <w:rPr>
                <w:rFonts w:cs="Arial"/>
              </w:rPr>
              <w:t>Commence with ‘1’, ‘2’ ‘3’ etc.</w:t>
            </w:r>
          </w:p>
          <w:p w14:paraId="5B3DD4BC" w14:textId="5C014025" w:rsidR="0068215B" w:rsidRDefault="0068215B" w:rsidP="00011750">
            <w:pPr>
              <w:autoSpaceDE w:val="0"/>
              <w:autoSpaceDN w:val="0"/>
              <w:adjustRightInd w:val="0"/>
              <w:spacing w:before="120" w:after="120"/>
              <w:ind w:right="-6"/>
              <w:jc w:val="both"/>
              <w:rPr>
                <w:rFonts w:cs="Arial"/>
              </w:rPr>
            </w:pPr>
            <w:r>
              <w:rPr>
                <w:rFonts w:cs="Arial"/>
              </w:rPr>
              <w:t xml:space="preserve">For example: </w:t>
            </w:r>
            <w:r w:rsidR="00BA7D79">
              <w:rPr>
                <w:rFonts w:cs="Arial"/>
              </w:rPr>
              <w:t>‘1 App list of authorities’</w:t>
            </w:r>
          </w:p>
        </w:tc>
      </w:tr>
      <w:tr w:rsidR="00CD04B3" w14:paraId="0A9083F0" w14:textId="77777777" w:rsidTr="008525FA">
        <w:trPr>
          <w:cantSplit/>
        </w:trPr>
        <w:tc>
          <w:tcPr>
            <w:tcW w:w="3539" w:type="dxa"/>
          </w:tcPr>
          <w:p w14:paraId="204CFB7C" w14:textId="52AFE9E0" w:rsidR="00CD04B3" w:rsidRDefault="0068215B" w:rsidP="00011750">
            <w:pPr>
              <w:autoSpaceDE w:val="0"/>
              <w:autoSpaceDN w:val="0"/>
              <w:adjustRightInd w:val="0"/>
              <w:spacing w:before="120" w:after="120"/>
              <w:ind w:right="-6"/>
              <w:jc w:val="both"/>
              <w:rPr>
                <w:rFonts w:cs="Arial"/>
              </w:rPr>
            </w:pPr>
            <w:r>
              <w:rPr>
                <w:rFonts w:cs="Arial"/>
              </w:rPr>
              <w:t>10</w:t>
            </w:r>
            <w:r w:rsidR="00CD04B3">
              <w:rPr>
                <w:rFonts w:cs="Arial"/>
              </w:rPr>
              <w:t xml:space="preserve"> to </w:t>
            </w:r>
            <w:r>
              <w:rPr>
                <w:rFonts w:cs="Arial"/>
              </w:rPr>
              <w:t>99</w:t>
            </w:r>
          </w:p>
        </w:tc>
        <w:tc>
          <w:tcPr>
            <w:tcW w:w="4910" w:type="dxa"/>
          </w:tcPr>
          <w:p w14:paraId="44587F2A" w14:textId="77777777" w:rsidR="00CD04B3" w:rsidRDefault="00CD04B3" w:rsidP="00011750">
            <w:pPr>
              <w:autoSpaceDE w:val="0"/>
              <w:autoSpaceDN w:val="0"/>
              <w:adjustRightInd w:val="0"/>
              <w:spacing w:before="120" w:after="120"/>
              <w:ind w:right="-6"/>
              <w:jc w:val="both"/>
              <w:rPr>
                <w:rFonts w:cs="Arial"/>
              </w:rPr>
            </w:pPr>
            <w:r>
              <w:rPr>
                <w:rFonts w:cs="Arial"/>
              </w:rPr>
              <w:t>Commence with ’01’, ‘02’, ‘03’ etc.</w:t>
            </w:r>
          </w:p>
          <w:p w14:paraId="1213542A" w14:textId="493F18B3" w:rsidR="00CD04B3" w:rsidRDefault="00CD04B3" w:rsidP="00011750">
            <w:pPr>
              <w:autoSpaceDE w:val="0"/>
              <w:autoSpaceDN w:val="0"/>
              <w:adjustRightInd w:val="0"/>
              <w:spacing w:before="120" w:after="120"/>
              <w:ind w:right="-6"/>
              <w:jc w:val="both"/>
              <w:rPr>
                <w:rFonts w:cs="Arial"/>
              </w:rPr>
            </w:pPr>
            <w:r>
              <w:rPr>
                <w:rFonts w:cs="Arial"/>
              </w:rPr>
              <w:t xml:space="preserve">For example: ‘01 App </w:t>
            </w:r>
            <w:r w:rsidR="0068215B">
              <w:rPr>
                <w:rFonts w:cs="Arial"/>
              </w:rPr>
              <w:t>list of authorities</w:t>
            </w:r>
            <w:r>
              <w:rPr>
                <w:rFonts w:cs="Arial"/>
              </w:rPr>
              <w:t>’</w:t>
            </w:r>
          </w:p>
        </w:tc>
      </w:tr>
    </w:tbl>
    <w:p w14:paraId="691E9227" w14:textId="77777777" w:rsidR="00CD04B3" w:rsidRDefault="00CD04B3" w:rsidP="00011750">
      <w:pPr>
        <w:autoSpaceDE w:val="0"/>
        <w:autoSpaceDN w:val="0"/>
        <w:adjustRightInd w:val="0"/>
        <w:spacing w:after="240" w:line="240" w:lineRule="auto"/>
        <w:ind w:left="567" w:right="-7"/>
        <w:jc w:val="both"/>
        <w:rPr>
          <w:rFonts w:cs="Arial"/>
        </w:rPr>
      </w:pPr>
    </w:p>
    <w:p w14:paraId="54D9CDEA" w14:textId="77777777" w:rsidR="00CD04B3" w:rsidRPr="0047193B" w:rsidRDefault="00CD04B3" w:rsidP="00A3344F">
      <w:pPr>
        <w:keepNext/>
        <w:autoSpaceDE w:val="0"/>
        <w:autoSpaceDN w:val="0"/>
        <w:adjustRightInd w:val="0"/>
        <w:spacing w:after="240" w:line="240" w:lineRule="auto"/>
        <w:ind w:right="-6"/>
        <w:jc w:val="both"/>
        <w:rPr>
          <w:rFonts w:cs="Arial"/>
          <w:bCs/>
          <w:u w:val="single"/>
        </w:rPr>
      </w:pPr>
      <w:r w:rsidRPr="0047193B">
        <w:rPr>
          <w:rFonts w:cs="Arial"/>
          <w:bCs/>
          <w:u w:val="single"/>
        </w:rPr>
        <w:t>Hyperlinked index</w:t>
      </w:r>
    </w:p>
    <w:p w14:paraId="42BD6B7D" w14:textId="01918874" w:rsidR="00CD04B3" w:rsidRPr="00D908AA" w:rsidRDefault="00CD04B3" w:rsidP="00011750">
      <w:pPr>
        <w:numPr>
          <w:ilvl w:val="1"/>
          <w:numId w:val="7"/>
        </w:numPr>
        <w:autoSpaceDE w:val="0"/>
        <w:autoSpaceDN w:val="0"/>
        <w:adjustRightInd w:val="0"/>
        <w:spacing w:after="240" w:line="240" w:lineRule="auto"/>
        <w:ind w:right="-7"/>
        <w:jc w:val="both"/>
        <w:rPr>
          <w:rFonts w:cs="Arial"/>
        </w:rPr>
      </w:pPr>
      <w:r w:rsidRPr="00D908AA">
        <w:rPr>
          <w:rFonts w:cs="Arial"/>
        </w:rPr>
        <w:t xml:space="preserve">The index must be hyperlinked to each document. </w:t>
      </w:r>
      <w:r w:rsidRPr="009E5B09">
        <w:rPr>
          <w:rFonts w:cs="Arial"/>
        </w:rPr>
        <w:t>Annexure</w:t>
      </w:r>
      <w:r w:rsidR="004D26AC" w:rsidRPr="009E5B09">
        <w:rPr>
          <w:rFonts w:cs="Arial"/>
        </w:rPr>
        <w:t xml:space="preserve"> </w:t>
      </w:r>
      <w:r w:rsidR="006A27C1">
        <w:rPr>
          <w:rFonts w:cs="Arial"/>
        </w:rPr>
        <w:t xml:space="preserve">6 </w:t>
      </w:r>
      <w:r w:rsidRPr="00D908AA">
        <w:rPr>
          <w:rFonts w:cs="Arial"/>
        </w:rPr>
        <w:t>contains guidance on how to create hyperlinks.</w:t>
      </w:r>
    </w:p>
    <w:p w14:paraId="3B34581A" w14:textId="00DAD28B" w:rsidR="00CD04B3" w:rsidRDefault="00CD04B3" w:rsidP="00011750">
      <w:pPr>
        <w:numPr>
          <w:ilvl w:val="1"/>
          <w:numId w:val="7"/>
        </w:numPr>
        <w:autoSpaceDE w:val="0"/>
        <w:autoSpaceDN w:val="0"/>
        <w:adjustRightInd w:val="0"/>
        <w:spacing w:after="240" w:line="240" w:lineRule="auto"/>
        <w:ind w:right="-7"/>
        <w:jc w:val="both"/>
        <w:rPr>
          <w:rFonts w:cs="Arial"/>
        </w:rPr>
      </w:pPr>
      <w:r w:rsidRPr="00D908AA">
        <w:rPr>
          <w:rFonts w:cs="Arial"/>
        </w:rPr>
        <w:t>The party preparing hyperlinks must check each one to confirm they are all correct</w:t>
      </w:r>
      <w:r w:rsidR="007C78BA">
        <w:rPr>
          <w:rFonts w:cs="Arial"/>
        </w:rPr>
        <w:t xml:space="preserve"> and oper</w:t>
      </w:r>
      <w:r w:rsidR="00456054">
        <w:rPr>
          <w:rFonts w:cs="Arial"/>
        </w:rPr>
        <w:t>ative</w:t>
      </w:r>
      <w:r w:rsidRPr="00D908AA">
        <w:rPr>
          <w:rFonts w:cs="Arial"/>
        </w:rPr>
        <w:t>.</w:t>
      </w:r>
      <w:r>
        <w:rPr>
          <w:rFonts w:cs="Arial"/>
        </w:rPr>
        <w:t xml:space="preserve"> In doing so</w:t>
      </w:r>
      <w:r w:rsidR="00DC3101">
        <w:rPr>
          <w:rFonts w:cs="Arial"/>
        </w:rPr>
        <w:t>,</w:t>
      </w:r>
      <w:r>
        <w:rPr>
          <w:rFonts w:cs="Arial"/>
        </w:rPr>
        <w:t xml:space="preserve"> the party must ensure that all hyperlinks link to the files uploaded to the Court’s document exchange site, not to files located elsewhere such as the firm’s local drive or server. Correct hyperlinking may be achieved by first uploading the entire </w:t>
      </w:r>
      <w:r w:rsidR="00F609AD">
        <w:rPr>
          <w:rFonts w:cs="Arial"/>
        </w:rPr>
        <w:t xml:space="preserve">combined </w:t>
      </w:r>
      <w:r w:rsidR="00FD39FE">
        <w:rPr>
          <w:rFonts w:cs="Arial"/>
        </w:rPr>
        <w:t>folder</w:t>
      </w:r>
      <w:r w:rsidR="00F609AD">
        <w:rPr>
          <w:rFonts w:cs="Arial"/>
        </w:rPr>
        <w:t xml:space="preserve"> of authorities</w:t>
      </w:r>
      <w:r w:rsidR="00FD39FE">
        <w:rPr>
          <w:rFonts w:cs="Arial"/>
        </w:rPr>
        <w:t xml:space="preserve"> </w:t>
      </w:r>
      <w:r>
        <w:rPr>
          <w:rFonts w:cs="Arial"/>
        </w:rPr>
        <w:t>to the Court’s document exchange site, then us</w:t>
      </w:r>
      <w:r w:rsidR="00D674CC">
        <w:rPr>
          <w:rFonts w:cs="Arial"/>
        </w:rPr>
        <w:t>ing</w:t>
      </w:r>
      <w:r>
        <w:rPr>
          <w:rFonts w:cs="Arial"/>
        </w:rPr>
        <w:t xml:space="preserve"> that version of the index and other files to create the hyperlinks.</w:t>
      </w:r>
    </w:p>
    <w:p w14:paraId="76D82F06" w14:textId="77777777" w:rsidR="00717C4D" w:rsidRDefault="00717C4D" w:rsidP="00717C4D">
      <w:pPr>
        <w:autoSpaceDE w:val="0"/>
        <w:autoSpaceDN w:val="0"/>
        <w:adjustRightInd w:val="0"/>
        <w:spacing w:after="240" w:line="240" w:lineRule="auto"/>
        <w:ind w:right="-7"/>
        <w:jc w:val="both"/>
        <w:rPr>
          <w:rFonts w:cs="Arial"/>
        </w:rPr>
      </w:pPr>
    </w:p>
    <w:p w14:paraId="5F43CEC5" w14:textId="3A2D89AD" w:rsidR="00005AF2" w:rsidRPr="00005AF2" w:rsidRDefault="00CA677C" w:rsidP="00A3344F">
      <w:pPr>
        <w:pStyle w:val="ListParagraph"/>
        <w:keepNext/>
        <w:numPr>
          <w:ilvl w:val="0"/>
          <w:numId w:val="7"/>
        </w:numPr>
        <w:spacing w:after="240" w:line="240" w:lineRule="auto"/>
        <w:contextualSpacing w:val="0"/>
        <w:rPr>
          <w:rFonts w:cs="Times New Roman"/>
          <w:b/>
          <w:bCs/>
          <w:szCs w:val="24"/>
        </w:rPr>
      </w:pPr>
      <w:bookmarkStart w:id="18" w:name="_Ref171686393"/>
      <w:bookmarkStart w:id="19" w:name="TemplatesForFormsAndOtherDocs"/>
      <w:r>
        <w:rPr>
          <w:rFonts w:cs="Times New Roman"/>
          <w:b/>
          <w:bCs/>
          <w:szCs w:val="24"/>
        </w:rPr>
        <w:t xml:space="preserve">TEMPLATES FOR </w:t>
      </w:r>
      <w:r w:rsidR="001F7EE9">
        <w:rPr>
          <w:rFonts w:cs="Times New Roman"/>
          <w:b/>
          <w:bCs/>
          <w:szCs w:val="24"/>
        </w:rPr>
        <w:t xml:space="preserve">FORMS AND </w:t>
      </w:r>
      <w:r w:rsidR="00E12B2B">
        <w:rPr>
          <w:rFonts w:cs="Times New Roman"/>
          <w:b/>
          <w:bCs/>
          <w:szCs w:val="24"/>
        </w:rPr>
        <w:t>OTHER DOCUMENTS</w:t>
      </w:r>
      <w:bookmarkEnd w:id="18"/>
    </w:p>
    <w:bookmarkEnd w:id="19"/>
    <w:p w14:paraId="74FBE9C7" w14:textId="17AFFD10" w:rsidR="00ED7A0B" w:rsidRDefault="00CA677C" w:rsidP="00011750">
      <w:pPr>
        <w:pStyle w:val="ListParagraph"/>
        <w:numPr>
          <w:ilvl w:val="1"/>
          <w:numId w:val="7"/>
        </w:numPr>
        <w:spacing w:after="240" w:line="240" w:lineRule="auto"/>
        <w:contextualSpacing w:val="0"/>
        <w:rPr>
          <w:rFonts w:cs="Times New Roman"/>
          <w:szCs w:val="24"/>
        </w:rPr>
      </w:pPr>
      <w:r>
        <w:rPr>
          <w:rFonts w:cs="Times New Roman"/>
          <w:szCs w:val="24"/>
        </w:rPr>
        <w:t>Where a form is prescribed by the Rules, that form must be used and all notes contained within it must be complied with.</w:t>
      </w:r>
    </w:p>
    <w:p w14:paraId="2CE0ADF6" w14:textId="7EA0BAB2" w:rsidR="007A23F7" w:rsidRDefault="007A23F7" w:rsidP="00011750">
      <w:pPr>
        <w:pStyle w:val="ListParagraph"/>
        <w:numPr>
          <w:ilvl w:val="1"/>
          <w:numId w:val="7"/>
        </w:numPr>
        <w:spacing w:after="240" w:line="240" w:lineRule="auto"/>
        <w:contextualSpacing w:val="0"/>
        <w:rPr>
          <w:rFonts w:cs="Times New Roman"/>
          <w:szCs w:val="24"/>
        </w:rPr>
      </w:pPr>
      <w:r>
        <w:rPr>
          <w:rFonts w:cs="Times New Roman"/>
          <w:szCs w:val="24"/>
        </w:rPr>
        <w:t>Templates to the</w:t>
      </w:r>
      <w:r w:rsidR="00DE514A">
        <w:rPr>
          <w:rFonts w:cs="Times New Roman"/>
          <w:szCs w:val="24"/>
        </w:rPr>
        <w:t xml:space="preserve"> forms and documents most often used are available on the Supreme Court website. Links to those templates are below.</w:t>
      </w:r>
    </w:p>
    <w:p w14:paraId="39E6EB41" w14:textId="7612E6D8" w:rsidR="005A5E4A" w:rsidRPr="005A5E4A" w:rsidRDefault="005A5E4A" w:rsidP="005A5E4A">
      <w:pPr>
        <w:pStyle w:val="ListParagraph"/>
        <w:spacing w:after="240" w:line="240" w:lineRule="auto"/>
        <w:ind w:left="567"/>
        <w:contextualSpacing w:val="0"/>
        <w:rPr>
          <w:rFonts w:cs="Times New Roman"/>
          <w:b/>
          <w:bCs/>
          <w:szCs w:val="24"/>
        </w:rPr>
      </w:pPr>
      <w:r w:rsidRPr="005A5E4A">
        <w:rPr>
          <w:rFonts w:cs="Times New Roman"/>
          <w:b/>
          <w:bCs/>
          <w:szCs w:val="24"/>
        </w:rPr>
        <w:t>Prescribed forms</w:t>
      </w:r>
    </w:p>
    <w:p w14:paraId="1B88031C" w14:textId="7667FE24" w:rsidR="005A5E4A" w:rsidRDefault="006C431D" w:rsidP="005A5E4A">
      <w:pPr>
        <w:pStyle w:val="ListParagraph"/>
        <w:spacing w:after="240" w:line="240" w:lineRule="auto"/>
        <w:ind w:left="567"/>
        <w:contextualSpacing w:val="0"/>
        <w:rPr>
          <w:rFonts w:cs="Times New Roman"/>
          <w:szCs w:val="24"/>
        </w:rPr>
      </w:pPr>
      <w:hyperlink r:id="rId11" w:history="1">
        <w:r w:rsidRPr="00C173D5">
          <w:rPr>
            <w:rStyle w:val="Hyperlink"/>
            <w:rFonts w:cs="Times New Roman"/>
            <w:szCs w:val="24"/>
          </w:rPr>
          <w:t>Form 64A – Application for leave to appeal / notice of appeal / cross-application for leave to appeal / notice of cross-appeal</w:t>
        </w:r>
      </w:hyperlink>
    </w:p>
    <w:p w14:paraId="48A8B8A5" w14:textId="6B1C0479" w:rsidR="006C431D" w:rsidRDefault="006C431D" w:rsidP="005A5E4A">
      <w:pPr>
        <w:pStyle w:val="ListParagraph"/>
        <w:spacing w:after="240" w:line="240" w:lineRule="auto"/>
        <w:ind w:left="567"/>
        <w:contextualSpacing w:val="0"/>
        <w:rPr>
          <w:rFonts w:cs="Times New Roman"/>
          <w:szCs w:val="24"/>
        </w:rPr>
      </w:pPr>
      <w:hyperlink r:id="rId12" w:history="1">
        <w:r w:rsidRPr="00E463E9">
          <w:rPr>
            <w:rStyle w:val="Hyperlink"/>
            <w:rFonts w:cs="Times New Roman"/>
            <w:szCs w:val="24"/>
          </w:rPr>
          <w:t xml:space="preserve">Form 64B – Application other than for leave to </w:t>
        </w:r>
        <w:r>
          <w:rPr>
            <w:rStyle w:val="Hyperlink"/>
            <w:rFonts w:cs="Times New Roman"/>
            <w:szCs w:val="24"/>
          </w:rPr>
          <w:t>a</w:t>
        </w:r>
        <w:r>
          <w:rPr>
            <w:rStyle w:val="Hyperlink"/>
          </w:rPr>
          <w:t>ppeal or cross-</w:t>
        </w:r>
        <w:r w:rsidRPr="00E463E9">
          <w:rPr>
            <w:rStyle w:val="Hyperlink"/>
            <w:rFonts w:cs="Times New Roman"/>
            <w:szCs w:val="24"/>
          </w:rPr>
          <w:t>appeal</w:t>
        </w:r>
      </w:hyperlink>
    </w:p>
    <w:p w14:paraId="0BF32482" w14:textId="53510EE4" w:rsidR="006C431D" w:rsidRDefault="006C431D" w:rsidP="005A5E4A">
      <w:pPr>
        <w:pStyle w:val="ListParagraph"/>
        <w:spacing w:after="240" w:line="240" w:lineRule="auto"/>
        <w:ind w:left="567"/>
        <w:contextualSpacing w:val="0"/>
        <w:rPr>
          <w:rFonts w:cs="Times New Roman"/>
          <w:szCs w:val="24"/>
        </w:rPr>
      </w:pPr>
      <w:hyperlink r:id="rId13" w:history="1">
        <w:r w:rsidRPr="00E463E9">
          <w:rPr>
            <w:rStyle w:val="Hyperlink"/>
            <w:rFonts w:cs="Times New Roman"/>
            <w:szCs w:val="24"/>
          </w:rPr>
          <w:t>Form 64C – List of persons served</w:t>
        </w:r>
      </w:hyperlink>
    </w:p>
    <w:p w14:paraId="7C44FF90" w14:textId="2C4DE6F4" w:rsidR="006C431D" w:rsidRDefault="006C431D" w:rsidP="005A5E4A">
      <w:pPr>
        <w:pStyle w:val="ListParagraph"/>
        <w:spacing w:after="240" w:line="240" w:lineRule="auto"/>
        <w:ind w:left="567"/>
        <w:contextualSpacing w:val="0"/>
        <w:rPr>
          <w:rFonts w:cs="Times New Roman"/>
          <w:szCs w:val="24"/>
        </w:rPr>
      </w:pPr>
      <w:hyperlink r:id="rId14" w:history="1">
        <w:r w:rsidRPr="00E463E9">
          <w:rPr>
            <w:rStyle w:val="Hyperlink"/>
            <w:rFonts w:cs="Times New Roman"/>
            <w:szCs w:val="24"/>
          </w:rPr>
          <w:t>Form 64D – Notice of opposition to application other than for leave to appeal</w:t>
        </w:r>
      </w:hyperlink>
    </w:p>
    <w:p w14:paraId="5CE3AB97" w14:textId="37F73628" w:rsidR="006C431D" w:rsidRDefault="006C431D" w:rsidP="005A5E4A">
      <w:pPr>
        <w:pStyle w:val="ListParagraph"/>
        <w:spacing w:after="240" w:line="240" w:lineRule="auto"/>
        <w:ind w:left="567"/>
        <w:contextualSpacing w:val="0"/>
        <w:rPr>
          <w:rFonts w:cs="Times New Roman"/>
          <w:szCs w:val="24"/>
        </w:rPr>
      </w:pPr>
      <w:hyperlink r:id="rId15" w:history="1">
        <w:r w:rsidRPr="00E463E9">
          <w:rPr>
            <w:rStyle w:val="Hyperlink"/>
            <w:rFonts w:cs="Times New Roman"/>
            <w:szCs w:val="24"/>
          </w:rPr>
          <w:t>Form 64E – Notice of intention not to respond or contest</w:t>
        </w:r>
      </w:hyperlink>
    </w:p>
    <w:p w14:paraId="237BCE73" w14:textId="7BE98172" w:rsidR="006C431D" w:rsidRDefault="006C431D" w:rsidP="005A5E4A">
      <w:pPr>
        <w:pStyle w:val="ListParagraph"/>
        <w:spacing w:after="240" w:line="240" w:lineRule="auto"/>
        <w:ind w:left="567"/>
        <w:contextualSpacing w:val="0"/>
        <w:rPr>
          <w:rFonts w:cs="Times New Roman"/>
          <w:szCs w:val="24"/>
        </w:rPr>
      </w:pPr>
      <w:hyperlink r:id="rId16" w:history="1">
        <w:r w:rsidRPr="00E463E9">
          <w:rPr>
            <w:rStyle w:val="Hyperlink"/>
            <w:rFonts w:cs="Times New Roman"/>
            <w:szCs w:val="24"/>
          </w:rPr>
          <w:t>Form 64F – Application to have dismissal of application for leave set aside or varied</w:t>
        </w:r>
      </w:hyperlink>
    </w:p>
    <w:p w14:paraId="11BE9796" w14:textId="5A2DC449" w:rsidR="006C431D" w:rsidRDefault="006C431D" w:rsidP="005A5E4A">
      <w:pPr>
        <w:pStyle w:val="ListParagraph"/>
        <w:spacing w:after="240" w:line="240" w:lineRule="auto"/>
        <w:ind w:left="567"/>
        <w:contextualSpacing w:val="0"/>
        <w:rPr>
          <w:rFonts w:cs="Times New Roman"/>
          <w:szCs w:val="24"/>
        </w:rPr>
      </w:pPr>
      <w:hyperlink r:id="rId17" w:history="1">
        <w:r w:rsidRPr="007038B4">
          <w:rPr>
            <w:rStyle w:val="Hyperlink"/>
            <w:rFonts w:cs="Times New Roman"/>
            <w:szCs w:val="24"/>
          </w:rPr>
          <w:t>Form 64G – Notice of contention</w:t>
        </w:r>
      </w:hyperlink>
    </w:p>
    <w:p w14:paraId="7B513493" w14:textId="4E720030" w:rsidR="006C431D" w:rsidRDefault="006C431D" w:rsidP="005A5E4A">
      <w:pPr>
        <w:pStyle w:val="ListParagraph"/>
        <w:spacing w:after="240" w:line="240" w:lineRule="auto"/>
        <w:ind w:left="567"/>
        <w:contextualSpacing w:val="0"/>
        <w:rPr>
          <w:rFonts w:cs="Times New Roman"/>
          <w:szCs w:val="24"/>
        </w:rPr>
      </w:pPr>
      <w:hyperlink r:id="rId18" w:history="1">
        <w:r w:rsidRPr="007038B4">
          <w:rPr>
            <w:rStyle w:val="Hyperlink"/>
            <w:rFonts w:cs="Times New Roman"/>
            <w:szCs w:val="24"/>
          </w:rPr>
          <w:t>Form 64H – Notice of objection to competency</w:t>
        </w:r>
      </w:hyperlink>
    </w:p>
    <w:p w14:paraId="17460DB1" w14:textId="4DE4730D" w:rsidR="006C431D" w:rsidRPr="00D85236" w:rsidRDefault="006C431D" w:rsidP="005A5E4A">
      <w:pPr>
        <w:pStyle w:val="ListParagraph"/>
        <w:spacing w:after="240" w:line="240" w:lineRule="auto"/>
        <w:ind w:left="567"/>
        <w:contextualSpacing w:val="0"/>
        <w:rPr>
          <w:rFonts w:cs="Times New Roman"/>
          <w:b/>
          <w:bCs/>
          <w:szCs w:val="24"/>
        </w:rPr>
      </w:pPr>
      <w:r w:rsidRPr="00D85236">
        <w:rPr>
          <w:rFonts w:cs="Times New Roman"/>
          <w:b/>
          <w:bCs/>
          <w:szCs w:val="24"/>
        </w:rPr>
        <w:t>Other documents</w:t>
      </w:r>
    </w:p>
    <w:p w14:paraId="611E7035" w14:textId="2DDF44D1" w:rsidR="006C431D" w:rsidRDefault="00D85236" w:rsidP="005A5E4A">
      <w:pPr>
        <w:pStyle w:val="ListParagraph"/>
        <w:spacing w:after="240" w:line="240" w:lineRule="auto"/>
        <w:ind w:left="567"/>
        <w:contextualSpacing w:val="0"/>
        <w:rPr>
          <w:rFonts w:cs="Times New Roman"/>
          <w:szCs w:val="24"/>
        </w:rPr>
      </w:pPr>
      <w:hyperlink r:id="rId19" w:history="1">
        <w:r w:rsidRPr="00E463E9">
          <w:rPr>
            <w:rStyle w:val="Hyperlink"/>
            <w:rFonts w:cs="Times New Roman"/>
            <w:szCs w:val="24"/>
          </w:rPr>
          <w:t>Affidavit (including exhibit certificate in Form 43A)</w:t>
        </w:r>
      </w:hyperlink>
    </w:p>
    <w:p w14:paraId="51225BB8" w14:textId="1E09D486" w:rsidR="006C431D" w:rsidRDefault="00D85236" w:rsidP="005A5E4A">
      <w:pPr>
        <w:pStyle w:val="ListParagraph"/>
        <w:spacing w:after="240" w:line="240" w:lineRule="auto"/>
        <w:ind w:left="567"/>
        <w:contextualSpacing w:val="0"/>
        <w:rPr>
          <w:rFonts w:cs="Times New Roman"/>
          <w:szCs w:val="24"/>
        </w:rPr>
      </w:pPr>
      <w:hyperlink r:id="rId20" w:history="1">
        <w:r w:rsidRPr="007038B4">
          <w:rPr>
            <w:rStyle w:val="Hyperlink"/>
            <w:rFonts w:cs="Times New Roman"/>
            <w:szCs w:val="24"/>
          </w:rPr>
          <w:t>Agreed list of transcript references</w:t>
        </w:r>
      </w:hyperlink>
    </w:p>
    <w:p w14:paraId="0A1DFA13" w14:textId="59EC296A" w:rsidR="00D85236" w:rsidRDefault="00D85236" w:rsidP="005A5E4A">
      <w:pPr>
        <w:pStyle w:val="ListParagraph"/>
        <w:spacing w:after="240" w:line="240" w:lineRule="auto"/>
        <w:ind w:left="567"/>
        <w:contextualSpacing w:val="0"/>
        <w:rPr>
          <w:rFonts w:cs="Times New Roman"/>
          <w:szCs w:val="24"/>
        </w:rPr>
      </w:pPr>
      <w:hyperlink r:id="rId21" w:history="1">
        <w:r w:rsidRPr="00E463E9">
          <w:rPr>
            <w:rStyle w:val="Hyperlink"/>
            <w:rFonts w:cs="Times New Roman"/>
            <w:szCs w:val="24"/>
          </w:rPr>
          <w:t>Application book index</w:t>
        </w:r>
      </w:hyperlink>
    </w:p>
    <w:p w14:paraId="680301D3" w14:textId="44AD9ECC" w:rsidR="00D85236" w:rsidRDefault="00D85236" w:rsidP="005A5E4A">
      <w:pPr>
        <w:pStyle w:val="ListParagraph"/>
        <w:spacing w:after="240" w:line="240" w:lineRule="auto"/>
        <w:ind w:left="567"/>
        <w:contextualSpacing w:val="0"/>
        <w:rPr>
          <w:rFonts w:cs="Times New Roman"/>
          <w:szCs w:val="24"/>
        </w:rPr>
      </w:pPr>
      <w:hyperlink r:id="rId22" w:history="1">
        <w:r w:rsidRPr="00E463E9">
          <w:rPr>
            <w:rStyle w:val="Hyperlink"/>
            <w:rFonts w:cs="Times New Roman"/>
            <w:szCs w:val="24"/>
          </w:rPr>
          <w:t>List of authorities</w:t>
        </w:r>
      </w:hyperlink>
    </w:p>
    <w:p w14:paraId="13BA8FC0" w14:textId="66D8F412" w:rsidR="00D85236" w:rsidRDefault="00D85236" w:rsidP="005A5E4A">
      <w:pPr>
        <w:pStyle w:val="ListParagraph"/>
        <w:spacing w:after="240" w:line="240" w:lineRule="auto"/>
        <w:ind w:left="567"/>
        <w:contextualSpacing w:val="0"/>
        <w:rPr>
          <w:rFonts w:cs="Times New Roman"/>
          <w:szCs w:val="24"/>
        </w:rPr>
      </w:pPr>
      <w:hyperlink r:id="rId23" w:history="1">
        <w:r w:rsidRPr="007038B4">
          <w:rPr>
            <w:rStyle w:val="Hyperlink"/>
            <w:rFonts w:cs="Times New Roman"/>
            <w:szCs w:val="24"/>
          </w:rPr>
          <w:t>Notice of discontinuance</w:t>
        </w:r>
      </w:hyperlink>
    </w:p>
    <w:p w14:paraId="4564B8E2" w14:textId="38523BE9" w:rsidR="00D85236" w:rsidRDefault="00D85236" w:rsidP="005A5E4A">
      <w:pPr>
        <w:pStyle w:val="ListParagraph"/>
        <w:spacing w:after="240" w:line="240" w:lineRule="auto"/>
        <w:ind w:left="567"/>
        <w:contextualSpacing w:val="0"/>
        <w:rPr>
          <w:rFonts w:cs="Times New Roman"/>
          <w:szCs w:val="24"/>
        </w:rPr>
      </w:pPr>
      <w:hyperlink r:id="rId24" w:history="1">
        <w:r w:rsidRPr="00E463E9">
          <w:rPr>
            <w:rStyle w:val="Hyperlink"/>
            <w:rFonts w:cs="Times New Roman"/>
            <w:szCs w:val="24"/>
          </w:rPr>
          <w:t>Setting down form</w:t>
        </w:r>
      </w:hyperlink>
    </w:p>
    <w:p w14:paraId="133F422A" w14:textId="02F94D05" w:rsidR="00D85236" w:rsidRDefault="00D85236" w:rsidP="005A5E4A">
      <w:pPr>
        <w:pStyle w:val="ListParagraph"/>
        <w:spacing w:after="240" w:line="240" w:lineRule="auto"/>
        <w:ind w:left="567"/>
        <w:contextualSpacing w:val="0"/>
        <w:rPr>
          <w:rFonts w:cs="Times New Roman"/>
          <w:szCs w:val="24"/>
        </w:rPr>
      </w:pPr>
      <w:hyperlink r:id="rId25" w:history="1">
        <w:r w:rsidRPr="00E463E9">
          <w:rPr>
            <w:rStyle w:val="Hyperlink"/>
            <w:rFonts w:cs="Times New Roman"/>
            <w:szCs w:val="24"/>
          </w:rPr>
          <w:t>Summary for the Court of Appeal</w:t>
        </w:r>
      </w:hyperlink>
    </w:p>
    <w:p w14:paraId="4FE34495" w14:textId="448C4BF4" w:rsidR="00D85236" w:rsidRDefault="00D85236" w:rsidP="005A5E4A">
      <w:pPr>
        <w:pStyle w:val="ListParagraph"/>
        <w:spacing w:after="240" w:line="240" w:lineRule="auto"/>
        <w:ind w:left="567"/>
        <w:contextualSpacing w:val="0"/>
        <w:rPr>
          <w:rFonts w:cs="Times New Roman"/>
          <w:szCs w:val="24"/>
        </w:rPr>
      </w:pPr>
      <w:hyperlink r:id="rId26" w:history="1">
        <w:r w:rsidRPr="007038B4">
          <w:rPr>
            <w:rStyle w:val="Hyperlink"/>
            <w:rFonts w:cs="Times New Roman"/>
            <w:szCs w:val="24"/>
          </w:rPr>
          <w:t>Submissions</w:t>
        </w:r>
      </w:hyperlink>
    </w:p>
    <w:p w14:paraId="18ECD001" w14:textId="2EE6E7BE" w:rsidR="00D85236" w:rsidRDefault="00D85236" w:rsidP="005A5E4A">
      <w:pPr>
        <w:pStyle w:val="ListParagraph"/>
        <w:spacing w:after="240" w:line="240" w:lineRule="auto"/>
        <w:ind w:left="567"/>
        <w:contextualSpacing w:val="0"/>
        <w:rPr>
          <w:rFonts w:cs="Times New Roman"/>
          <w:szCs w:val="24"/>
        </w:rPr>
      </w:pPr>
      <w:hyperlink r:id="rId27" w:history="1">
        <w:r w:rsidRPr="00E463E9">
          <w:rPr>
            <w:rStyle w:val="Hyperlink"/>
            <w:rFonts w:cs="Times New Roman"/>
            <w:szCs w:val="24"/>
          </w:rPr>
          <w:t>Written case</w:t>
        </w:r>
      </w:hyperlink>
    </w:p>
    <w:p w14:paraId="50E9DACE" w14:textId="77777777" w:rsidR="00B70FF7" w:rsidRPr="000C2D59" w:rsidRDefault="00B70FF7" w:rsidP="000C2D59">
      <w:pPr>
        <w:spacing w:after="240" w:line="240" w:lineRule="auto"/>
        <w:rPr>
          <w:rFonts w:cs="Times New Roman"/>
          <w:szCs w:val="24"/>
        </w:rPr>
      </w:pPr>
    </w:p>
    <w:p w14:paraId="5E64C3BB" w14:textId="4C70BC9F" w:rsidR="00F80B1D" w:rsidRDefault="00666216" w:rsidP="00A3344F">
      <w:pPr>
        <w:keepNext/>
        <w:spacing w:after="240" w:line="240" w:lineRule="auto"/>
        <w:rPr>
          <w:rFonts w:cs="Times New Roman"/>
          <w:b/>
          <w:bCs/>
          <w:szCs w:val="24"/>
        </w:rPr>
      </w:pPr>
      <w:r>
        <w:rPr>
          <w:rFonts w:cs="Times New Roman"/>
          <w:b/>
          <w:bCs/>
          <w:szCs w:val="24"/>
        </w:rPr>
        <w:t xml:space="preserve">AMENDMENT </w:t>
      </w:r>
      <w:r w:rsidR="000C2D59" w:rsidRPr="000C2D59">
        <w:rPr>
          <w:rFonts w:cs="Times New Roman"/>
          <w:b/>
          <w:bCs/>
          <w:szCs w:val="24"/>
        </w:rPr>
        <w:t>HISTORY</w:t>
      </w:r>
    </w:p>
    <w:p w14:paraId="7670D863" w14:textId="52F6A441" w:rsidR="00333973" w:rsidRDefault="00B93991" w:rsidP="000738F6">
      <w:pPr>
        <w:spacing w:after="240" w:line="240" w:lineRule="auto"/>
        <w:rPr>
          <w:rFonts w:cs="Times New Roman"/>
          <w:szCs w:val="24"/>
        </w:rPr>
      </w:pPr>
      <w:r>
        <w:rPr>
          <w:rFonts w:cs="Times New Roman"/>
          <w:szCs w:val="24"/>
        </w:rPr>
        <w:t>10 March</w:t>
      </w:r>
      <w:r w:rsidR="00333973">
        <w:rPr>
          <w:rFonts w:cs="Times New Roman"/>
          <w:szCs w:val="24"/>
        </w:rPr>
        <w:t xml:space="preserve"> 202</w:t>
      </w:r>
      <w:r w:rsidR="00A24789">
        <w:rPr>
          <w:rFonts w:cs="Times New Roman"/>
          <w:szCs w:val="24"/>
        </w:rPr>
        <w:t>6</w:t>
      </w:r>
      <w:r w:rsidR="00333973">
        <w:rPr>
          <w:rFonts w:cs="Times New Roman"/>
          <w:szCs w:val="24"/>
        </w:rPr>
        <w:t xml:space="preserve">: This Registrar’s note was </w:t>
      </w:r>
      <w:r w:rsidR="00967366">
        <w:rPr>
          <w:rFonts w:cs="Times New Roman"/>
          <w:szCs w:val="24"/>
        </w:rPr>
        <w:t xml:space="preserve">reissued on </w:t>
      </w:r>
      <w:r>
        <w:rPr>
          <w:rFonts w:cs="Times New Roman"/>
          <w:szCs w:val="24"/>
        </w:rPr>
        <w:t>10 March</w:t>
      </w:r>
      <w:r w:rsidR="00967366">
        <w:rPr>
          <w:rFonts w:cs="Times New Roman"/>
          <w:szCs w:val="24"/>
        </w:rPr>
        <w:t xml:space="preserve"> 202</w:t>
      </w:r>
      <w:r w:rsidR="00A24789">
        <w:rPr>
          <w:rFonts w:cs="Times New Roman"/>
          <w:szCs w:val="24"/>
        </w:rPr>
        <w:t>6</w:t>
      </w:r>
      <w:r w:rsidR="00BF15B5">
        <w:rPr>
          <w:rFonts w:cs="Times New Roman"/>
          <w:szCs w:val="24"/>
        </w:rPr>
        <w:t xml:space="preserve">. The </w:t>
      </w:r>
      <w:r w:rsidR="00752F2C">
        <w:rPr>
          <w:rFonts w:cs="Times New Roman"/>
          <w:szCs w:val="24"/>
        </w:rPr>
        <w:t xml:space="preserve">amendments </w:t>
      </w:r>
      <w:r w:rsidR="00BF15B5">
        <w:rPr>
          <w:rFonts w:cs="Times New Roman"/>
          <w:szCs w:val="24"/>
        </w:rPr>
        <w:t xml:space="preserve">from the previous version </w:t>
      </w:r>
      <w:r w:rsidR="00CB5421">
        <w:rPr>
          <w:rFonts w:cs="Times New Roman"/>
          <w:szCs w:val="24"/>
        </w:rPr>
        <w:t xml:space="preserve">reflect the </w:t>
      </w:r>
      <w:r w:rsidR="00752F2C" w:rsidRPr="00C03588">
        <w:rPr>
          <w:rFonts w:cs="Times New Roman"/>
          <w:i/>
          <w:iCs/>
          <w:szCs w:val="24"/>
        </w:rPr>
        <w:t>Supreme Court (General Civil Procedure) Rules 2025</w:t>
      </w:r>
      <w:r w:rsidR="00CB5421">
        <w:rPr>
          <w:rFonts w:cs="Times New Roman"/>
          <w:szCs w:val="24"/>
        </w:rPr>
        <w:t xml:space="preserve"> which commenced on 8 September 2025</w:t>
      </w:r>
      <w:r w:rsidR="00752F2C">
        <w:rPr>
          <w:rFonts w:cs="Times New Roman"/>
          <w:szCs w:val="24"/>
        </w:rPr>
        <w:t>.</w:t>
      </w:r>
    </w:p>
    <w:p w14:paraId="00D875B7" w14:textId="34F35782" w:rsidR="00F80B1D" w:rsidRDefault="007A4201" w:rsidP="000738F6">
      <w:pPr>
        <w:spacing w:after="240" w:line="240" w:lineRule="auto"/>
        <w:rPr>
          <w:rFonts w:cs="Times New Roman"/>
          <w:szCs w:val="24"/>
        </w:rPr>
      </w:pPr>
      <w:r>
        <w:rPr>
          <w:rFonts w:cs="Times New Roman"/>
          <w:szCs w:val="24"/>
        </w:rPr>
        <w:t>14 April</w:t>
      </w:r>
      <w:r w:rsidR="007831CD" w:rsidRPr="007A4201">
        <w:rPr>
          <w:rFonts w:cs="Times New Roman"/>
          <w:szCs w:val="24"/>
        </w:rPr>
        <w:t xml:space="preserve"> 202</w:t>
      </w:r>
      <w:r w:rsidR="009743ED" w:rsidRPr="007A4201">
        <w:rPr>
          <w:rFonts w:cs="Times New Roman"/>
          <w:szCs w:val="24"/>
        </w:rPr>
        <w:t>5</w:t>
      </w:r>
      <w:r w:rsidR="007831CD">
        <w:rPr>
          <w:rFonts w:cs="Times New Roman"/>
          <w:szCs w:val="24"/>
        </w:rPr>
        <w:t xml:space="preserve">: </w:t>
      </w:r>
      <w:r w:rsidR="00D46B8B">
        <w:rPr>
          <w:rFonts w:cs="Times New Roman"/>
          <w:szCs w:val="24"/>
        </w:rPr>
        <w:t>This Registrar’s note was issue</w:t>
      </w:r>
      <w:r w:rsidR="00AC371E">
        <w:rPr>
          <w:rFonts w:cs="Times New Roman"/>
          <w:szCs w:val="24"/>
        </w:rPr>
        <w:t>d</w:t>
      </w:r>
      <w:r w:rsidR="00D46B8B">
        <w:rPr>
          <w:rFonts w:cs="Times New Roman"/>
          <w:szCs w:val="24"/>
        </w:rPr>
        <w:t xml:space="preserve"> on </w:t>
      </w:r>
      <w:r>
        <w:rPr>
          <w:rFonts w:cs="Times New Roman"/>
          <w:szCs w:val="24"/>
        </w:rPr>
        <w:t>14 April</w:t>
      </w:r>
      <w:r w:rsidR="00D46B8B" w:rsidRPr="007A4201">
        <w:rPr>
          <w:rFonts w:cs="Times New Roman"/>
          <w:szCs w:val="24"/>
        </w:rPr>
        <w:t xml:space="preserve"> 202</w:t>
      </w:r>
      <w:r w:rsidR="009743ED" w:rsidRPr="007A4201">
        <w:rPr>
          <w:rFonts w:cs="Times New Roman"/>
          <w:szCs w:val="24"/>
        </w:rPr>
        <w:t>5</w:t>
      </w:r>
      <w:r w:rsidR="00D46B8B" w:rsidRPr="007A4201">
        <w:rPr>
          <w:rFonts w:cs="Times New Roman"/>
          <w:szCs w:val="24"/>
        </w:rPr>
        <w:t>.</w:t>
      </w:r>
      <w:r w:rsidR="00D46B8B">
        <w:rPr>
          <w:rFonts w:cs="Times New Roman"/>
          <w:szCs w:val="24"/>
        </w:rPr>
        <w:t xml:space="preserve"> It replaces </w:t>
      </w:r>
      <w:r w:rsidR="000738F6">
        <w:rPr>
          <w:rFonts w:cs="Times New Roman"/>
          <w:szCs w:val="24"/>
        </w:rPr>
        <w:t xml:space="preserve">the </w:t>
      </w:r>
      <w:r w:rsidR="000738F6" w:rsidRPr="000738F6">
        <w:rPr>
          <w:rFonts w:cs="Times New Roman"/>
          <w:szCs w:val="24"/>
        </w:rPr>
        <w:t xml:space="preserve">Registrar’s </w:t>
      </w:r>
      <w:r w:rsidR="00D84DDB">
        <w:rPr>
          <w:rFonts w:cs="Times New Roman"/>
          <w:szCs w:val="24"/>
        </w:rPr>
        <w:t>N</w:t>
      </w:r>
      <w:r w:rsidR="000738F6" w:rsidRPr="000738F6">
        <w:rPr>
          <w:rFonts w:cs="Times New Roman"/>
          <w:szCs w:val="24"/>
        </w:rPr>
        <w:t xml:space="preserve">ote on the </w:t>
      </w:r>
      <w:r w:rsidR="00D84DDB">
        <w:rPr>
          <w:rFonts w:cs="Times New Roman"/>
          <w:szCs w:val="24"/>
        </w:rPr>
        <w:t>P</w:t>
      </w:r>
      <w:r w:rsidR="000738F6" w:rsidRPr="000738F6">
        <w:rPr>
          <w:rFonts w:cs="Times New Roman"/>
          <w:szCs w:val="24"/>
        </w:rPr>
        <w:t xml:space="preserve">reparation of a </w:t>
      </w:r>
      <w:r w:rsidR="00D84DDB">
        <w:rPr>
          <w:rFonts w:cs="Times New Roman"/>
          <w:szCs w:val="24"/>
        </w:rPr>
        <w:t>W</w:t>
      </w:r>
      <w:r w:rsidR="000738F6" w:rsidRPr="000738F6">
        <w:rPr>
          <w:rFonts w:cs="Times New Roman"/>
          <w:szCs w:val="24"/>
        </w:rPr>
        <w:t xml:space="preserve">ritten </w:t>
      </w:r>
      <w:r w:rsidR="00D84DDB">
        <w:rPr>
          <w:rFonts w:cs="Times New Roman"/>
          <w:szCs w:val="24"/>
        </w:rPr>
        <w:t>C</w:t>
      </w:r>
      <w:r w:rsidR="000738F6" w:rsidRPr="000738F6">
        <w:rPr>
          <w:rFonts w:cs="Times New Roman"/>
          <w:szCs w:val="24"/>
        </w:rPr>
        <w:t>ase dated 30 September 2019</w:t>
      </w:r>
      <w:r w:rsidR="000738F6">
        <w:rPr>
          <w:rFonts w:cs="Times New Roman"/>
          <w:szCs w:val="24"/>
        </w:rPr>
        <w:t xml:space="preserve">, the </w:t>
      </w:r>
      <w:r w:rsidR="000738F6" w:rsidRPr="000738F6">
        <w:rPr>
          <w:rFonts w:cs="Times New Roman"/>
          <w:szCs w:val="24"/>
        </w:rPr>
        <w:t xml:space="preserve">Registrar’s </w:t>
      </w:r>
      <w:r w:rsidR="00D84DDB">
        <w:rPr>
          <w:rFonts w:cs="Times New Roman"/>
          <w:szCs w:val="24"/>
        </w:rPr>
        <w:t>N</w:t>
      </w:r>
      <w:r w:rsidR="000738F6" w:rsidRPr="000738F6">
        <w:rPr>
          <w:rFonts w:cs="Times New Roman"/>
          <w:szCs w:val="24"/>
        </w:rPr>
        <w:t xml:space="preserve">ote on the </w:t>
      </w:r>
      <w:r w:rsidR="00D84DDB">
        <w:rPr>
          <w:rFonts w:cs="Times New Roman"/>
          <w:szCs w:val="24"/>
        </w:rPr>
        <w:t>P</w:t>
      </w:r>
      <w:r w:rsidR="000738F6" w:rsidRPr="000738F6">
        <w:rPr>
          <w:rFonts w:cs="Times New Roman"/>
          <w:szCs w:val="24"/>
        </w:rPr>
        <w:t xml:space="preserve">reparation of </w:t>
      </w:r>
      <w:r w:rsidR="00D84DDB">
        <w:rPr>
          <w:rFonts w:cs="Times New Roman"/>
          <w:szCs w:val="24"/>
        </w:rPr>
        <w:t>A</w:t>
      </w:r>
      <w:r w:rsidR="000738F6" w:rsidRPr="000738F6">
        <w:rPr>
          <w:rFonts w:cs="Times New Roman"/>
          <w:szCs w:val="24"/>
        </w:rPr>
        <w:t xml:space="preserve">pplication </w:t>
      </w:r>
      <w:r w:rsidR="00D84DDB">
        <w:rPr>
          <w:rFonts w:cs="Times New Roman"/>
          <w:szCs w:val="24"/>
        </w:rPr>
        <w:t>B</w:t>
      </w:r>
      <w:r w:rsidR="000738F6" w:rsidRPr="000738F6">
        <w:rPr>
          <w:rFonts w:cs="Times New Roman"/>
          <w:szCs w:val="24"/>
        </w:rPr>
        <w:t>ooks dated 30 September 2019</w:t>
      </w:r>
      <w:r w:rsidR="000738F6">
        <w:rPr>
          <w:rFonts w:cs="Times New Roman"/>
          <w:szCs w:val="24"/>
        </w:rPr>
        <w:t xml:space="preserve">, and the Guide on the </w:t>
      </w:r>
      <w:r w:rsidR="00D84DDB">
        <w:rPr>
          <w:rFonts w:cs="Times New Roman"/>
          <w:szCs w:val="24"/>
        </w:rPr>
        <w:t>P</w:t>
      </w:r>
      <w:r w:rsidR="000738F6">
        <w:rPr>
          <w:rFonts w:cs="Times New Roman"/>
          <w:szCs w:val="24"/>
        </w:rPr>
        <w:t xml:space="preserve">reparation of a </w:t>
      </w:r>
      <w:r w:rsidR="00D84DDB">
        <w:rPr>
          <w:rFonts w:cs="Times New Roman"/>
          <w:szCs w:val="24"/>
        </w:rPr>
        <w:t>C</w:t>
      </w:r>
      <w:r w:rsidR="000738F6">
        <w:rPr>
          <w:rFonts w:cs="Times New Roman"/>
          <w:szCs w:val="24"/>
        </w:rPr>
        <w:t xml:space="preserve">ombined </w:t>
      </w:r>
      <w:r w:rsidR="00D84DDB">
        <w:rPr>
          <w:rFonts w:cs="Times New Roman"/>
          <w:szCs w:val="24"/>
        </w:rPr>
        <w:t>F</w:t>
      </w:r>
      <w:r w:rsidR="000738F6">
        <w:rPr>
          <w:rFonts w:cs="Times New Roman"/>
          <w:szCs w:val="24"/>
        </w:rPr>
        <w:t xml:space="preserve">older of </w:t>
      </w:r>
      <w:r w:rsidR="00D84DDB">
        <w:rPr>
          <w:rFonts w:cs="Times New Roman"/>
          <w:szCs w:val="24"/>
        </w:rPr>
        <w:t>A</w:t>
      </w:r>
      <w:r w:rsidR="000738F6">
        <w:rPr>
          <w:rFonts w:cs="Times New Roman"/>
          <w:szCs w:val="24"/>
        </w:rPr>
        <w:t>uthorities dated 30 September 2019</w:t>
      </w:r>
      <w:r w:rsidR="00E827A1">
        <w:rPr>
          <w:rFonts w:cs="Times New Roman"/>
          <w:szCs w:val="24"/>
        </w:rPr>
        <w:t>.</w:t>
      </w:r>
    </w:p>
    <w:p w14:paraId="1313335C" w14:textId="77777777" w:rsidR="000738F6" w:rsidRDefault="000738F6" w:rsidP="000738F6">
      <w:pPr>
        <w:spacing w:after="240" w:line="240" w:lineRule="auto"/>
        <w:rPr>
          <w:rFonts w:cs="Times New Roman"/>
          <w:szCs w:val="24"/>
        </w:rPr>
      </w:pPr>
    </w:p>
    <w:p w14:paraId="03F2B1C3" w14:textId="3C40FC03" w:rsidR="000738F6" w:rsidRDefault="000738F6" w:rsidP="0050056B">
      <w:pPr>
        <w:spacing w:after="240" w:line="240" w:lineRule="auto"/>
        <w:jc w:val="right"/>
        <w:rPr>
          <w:rFonts w:cs="Times New Roman"/>
          <w:szCs w:val="24"/>
        </w:rPr>
      </w:pPr>
      <w:r>
        <w:rPr>
          <w:rFonts w:cs="Times New Roman"/>
          <w:szCs w:val="24"/>
        </w:rPr>
        <w:t xml:space="preserve">Judicial Registrar </w:t>
      </w:r>
      <w:r w:rsidR="00E27224">
        <w:rPr>
          <w:rFonts w:cs="Times New Roman"/>
          <w:szCs w:val="24"/>
        </w:rPr>
        <w:t>Roberts</w:t>
      </w:r>
    </w:p>
    <w:p w14:paraId="55568F72" w14:textId="45B9CCCD" w:rsidR="000738F6" w:rsidRDefault="000738F6" w:rsidP="0050056B">
      <w:pPr>
        <w:spacing w:after="240" w:line="240" w:lineRule="auto"/>
        <w:jc w:val="right"/>
        <w:rPr>
          <w:rFonts w:cs="Times New Roman"/>
          <w:szCs w:val="24"/>
        </w:rPr>
      </w:pPr>
      <w:r>
        <w:rPr>
          <w:rFonts w:cs="Times New Roman"/>
          <w:szCs w:val="24"/>
        </w:rPr>
        <w:t>Registrar of the Court of Appeal</w:t>
      </w:r>
    </w:p>
    <w:p w14:paraId="086780A9" w14:textId="7F79708B" w:rsidR="000738F6" w:rsidRDefault="00B93991" w:rsidP="0050056B">
      <w:pPr>
        <w:spacing w:after="240" w:line="240" w:lineRule="auto"/>
        <w:jc w:val="right"/>
        <w:rPr>
          <w:rFonts w:cs="Times New Roman"/>
          <w:szCs w:val="24"/>
        </w:rPr>
      </w:pPr>
      <w:r>
        <w:rPr>
          <w:rFonts w:cs="Times New Roman"/>
          <w:szCs w:val="24"/>
        </w:rPr>
        <w:t xml:space="preserve">10 </w:t>
      </w:r>
      <w:r w:rsidR="00734A3B">
        <w:rPr>
          <w:rFonts w:cs="Times New Roman"/>
          <w:szCs w:val="24"/>
        </w:rPr>
        <w:t>March 2026</w:t>
      </w:r>
    </w:p>
    <w:p w14:paraId="55A9CB2C" w14:textId="6DE42EA6" w:rsidR="00844E78" w:rsidRDefault="00844E78">
      <w:pPr>
        <w:rPr>
          <w:rFonts w:cs="Times New Roman"/>
          <w:szCs w:val="24"/>
        </w:rPr>
      </w:pPr>
      <w:r>
        <w:rPr>
          <w:rFonts w:cs="Times New Roman"/>
          <w:szCs w:val="24"/>
        </w:rPr>
        <w:br w:type="page"/>
      </w:r>
    </w:p>
    <w:p w14:paraId="65DE8413" w14:textId="3180B11F" w:rsidR="00844E78" w:rsidRPr="00844E78" w:rsidRDefault="00844E78" w:rsidP="00844E78">
      <w:pPr>
        <w:spacing w:after="240" w:line="240" w:lineRule="auto"/>
        <w:jc w:val="center"/>
        <w:rPr>
          <w:rFonts w:cs="Times New Roman"/>
          <w:b/>
          <w:bCs/>
          <w:szCs w:val="24"/>
        </w:rPr>
      </w:pPr>
      <w:bookmarkStart w:id="20" w:name="Annexure1"/>
      <w:r w:rsidRPr="00844E78">
        <w:rPr>
          <w:rFonts w:cs="Times New Roman"/>
          <w:b/>
          <w:bCs/>
          <w:szCs w:val="24"/>
        </w:rPr>
        <w:t>ANNEXURE 1</w:t>
      </w:r>
    </w:p>
    <w:bookmarkEnd w:id="20"/>
    <w:p w14:paraId="7970CDF1" w14:textId="4FAC2609" w:rsidR="00844E78" w:rsidRPr="00844E78" w:rsidRDefault="00E73DF0" w:rsidP="00844E78">
      <w:pPr>
        <w:spacing w:after="240" w:line="240" w:lineRule="auto"/>
        <w:jc w:val="center"/>
        <w:rPr>
          <w:rFonts w:cs="Times New Roman"/>
          <w:b/>
          <w:bCs/>
          <w:szCs w:val="24"/>
        </w:rPr>
      </w:pPr>
      <w:r>
        <w:rPr>
          <w:rFonts w:cs="Times New Roman"/>
          <w:b/>
          <w:bCs/>
          <w:szCs w:val="24"/>
        </w:rPr>
        <w:t>Usual</w:t>
      </w:r>
      <w:r w:rsidR="00844E78" w:rsidRPr="00844E78">
        <w:rPr>
          <w:rFonts w:cs="Times New Roman"/>
          <w:b/>
          <w:bCs/>
          <w:szCs w:val="24"/>
        </w:rPr>
        <w:t xml:space="preserve"> directions</w:t>
      </w:r>
      <w:r w:rsidR="001B23E4">
        <w:rPr>
          <w:rFonts w:cs="Times New Roman"/>
          <w:b/>
          <w:bCs/>
          <w:szCs w:val="24"/>
        </w:rPr>
        <w:t xml:space="preserve"> applicable to an application for leave to appeal</w:t>
      </w:r>
      <w:r w:rsidR="00AD688D">
        <w:rPr>
          <w:rFonts w:cs="Times New Roman"/>
          <w:b/>
          <w:bCs/>
          <w:szCs w:val="24"/>
        </w:rPr>
        <w:t xml:space="preserve"> or appeal</w:t>
      </w:r>
      <w:r w:rsidR="0082075D">
        <w:rPr>
          <w:rFonts w:cs="Times New Roman"/>
          <w:b/>
          <w:bCs/>
          <w:szCs w:val="24"/>
        </w:rPr>
        <w:t xml:space="preserve"> </w:t>
      </w:r>
    </w:p>
    <w:p w14:paraId="520EA1C1" w14:textId="70DF855F" w:rsidR="00BF0A99" w:rsidRPr="00057AD2" w:rsidRDefault="00BF0A99" w:rsidP="00BF0A99">
      <w:pPr>
        <w:spacing w:after="0" w:line="240" w:lineRule="auto"/>
        <w:rPr>
          <w:rFonts w:ascii="Times New Roman" w:eastAsia="Times New Roman" w:hAnsi="Times New Roman" w:cs="Times New Roman"/>
          <w:szCs w:val="24"/>
          <w:lang w:val="en-GB" w:eastAsia="en-AU"/>
        </w:rPr>
      </w:pPr>
      <w:r w:rsidRPr="00057AD2">
        <w:rPr>
          <w:rFonts w:ascii="Times New Roman" w:eastAsia="Times New Roman" w:hAnsi="Times New Roman" w:cs="Times New Roman"/>
          <w:szCs w:val="24"/>
          <w:lang w:val="en-GB" w:eastAsia="en-AU"/>
        </w:rPr>
        <w:t>IN THE SUPREME COURT OF VICTORIA</w:t>
      </w:r>
    </w:p>
    <w:p w14:paraId="16603DDC" w14:textId="29FABFBA" w:rsidR="00BF0A99" w:rsidRPr="00057AD2" w:rsidRDefault="00473B71" w:rsidP="00BF0A99">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 xml:space="preserve">IN THE </w:t>
      </w:r>
      <w:r w:rsidR="00BF0A99" w:rsidRPr="00057AD2">
        <w:rPr>
          <w:rFonts w:ascii="Times New Roman" w:eastAsia="Times New Roman" w:hAnsi="Times New Roman" w:cs="Times New Roman"/>
          <w:szCs w:val="24"/>
          <w:lang w:val="en-GB" w:eastAsia="en-AU"/>
        </w:rPr>
        <w:t>COURT OF APPEAL</w:t>
      </w:r>
    </w:p>
    <w:p w14:paraId="0531E51C" w14:textId="77777777" w:rsidR="00BF0A99" w:rsidRPr="00057AD2" w:rsidRDefault="00BF0A99" w:rsidP="00BF0A99">
      <w:pPr>
        <w:spacing w:after="0" w:line="240" w:lineRule="auto"/>
        <w:rPr>
          <w:rFonts w:ascii="Times New Roman" w:eastAsia="Times New Roman" w:hAnsi="Times New Roman" w:cs="Times New Roman"/>
          <w:szCs w:val="24"/>
          <w:lang w:val="en-GB" w:eastAsia="en-AU"/>
        </w:rPr>
      </w:pPr>
      <w:r w:rsidRPr="00057AD2">
        <w:rPr>
          <w:rFonts w:ascii="Times New Roman" w:eastAsia="Times New Roman" w:hAnsi="Times New Roman" w:cs="Times New Roman"/>
          <w:szCs w:val="24"/>
          <w:lang w:val="en-GB" w:eastAsia="en-AU"/>
        </w:rPr>
        <w:t>CIVIL DIVISION</w:t>
      </w:r>
    </w:p>
    <w:p w14:paraId="153CCA76" w14:textId="77777777" w:rsidR="00473B71" w:rsidRDefault="00473B71" w:rsidP="00473B71">
      <w:pPr>
        <w:spacing w:after="0" w:line="240" w:lineRule="auto"/>
        <w:rPr>
          <w:rFonts w:ascii="Times New Roman" w:eastAsia="Times New Roman" w:hAnsi="Times New Roman" w:cs="Times New Roman"/>
          <w:szCs w:val="24"/>
          <w:lang w:val="en-GB" w:eastAsia="en-AU"/>
        </w:rPr>
      </w:pPr>
    </w:p>
    <w:p w14:paraId="662F21E3" w14:textId="4D1EB2AE" w:rsidR="00BF0A99" w:rsidRDefault="00BF0A99" w:rsidP="00473B71">
      <w:pPr>
        <w:spacing w:after="0" w:line="240" w:lineRule="auto"/>
        <w:rPr>
          <w:rFonts w:ascii="Times New Roman" w:eastAsia="Times New Roman" w:hAnsi="Times New Roman" w:cs="Times New Roman"/>
          <w:szCs w:val="24"/>
          <w:lang w:val="en-GB" w:eastAsia="en-AU"/>
        </w:rPr>
      </w:pPr>
      <w:r w:rsidRPr="00057AD2">
        <w:rPr>
          <w:rFonts w:ascii="Times New Roman" w:eastAsia="Times New Roman" w:hAnsi="Times New Roman" w:cs="Times New Roman"/>
          <w:szCs w:val="24"/>
          <w:lang w:val="en-GB" w:eastAsia="en-AU"/>
        </w:rPr>
        <w:t>S EAPCI</w:t>
      </w:r>
    </w:p>
    <w:p w14:paraId="6285FA82" w14:textId="77777777" w:rsidR="00473B71" w:rsidRDefault="00473B71" w:rsidP="00473B71">
      <w:pPr>
        <w:spacing w:after="0" w:line="240" w:lineRule="auto"/>
        <w:rPr>
          <w:rFonts w:ascii="Times New Roman" w:eastAsia="Times New Roman" w:hAnsi="Times New Roman" w:cs="Times New Roman"/>
          <w:szCs w:val="24"/>
          <w:lang w:val="en-GB" w:eastAsia="en-AU"/>
        </w:rPr>
      </w:pPr>
    </w:p>
    <w:p w14:paraId="75293C0C" w14:textId="32612622" w:rsidR="00473B71" w:rsidRPr="00057AD2" w:rsidRDefault="00473B71" w:rsidP="00C03588">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BETWEEN</w:t>
      </w:r>
    </w:p>
    <w:p w14:paraId="3933DC94" w14:textId="77777777" w:rsidR="00BF0A99" w:rsidRPr="00057AD2" w:rsidRDefault="00BF0A99" w:rsidP="00BF0A99">
      <w:pPr>
        <w:spacing w:after="0" w:line="240" w:lineRule="auto"/>
        <w:rPr>
          <w:rFonts w:ascii="Times New Roman" w:eastAsia="Times New Roman" w:hAnsi="Times New Roman" w:cs="Times New Roman"/>
          <w:szCs w:val="24"/>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2080"/>
      </w:tblGrid>
      <w:tr w:rsidR="009951AA" w:rsidRPr="00057AD2" w14:paraId="0AF1BDBE" w14:textId="77777777" w:rsidTr="004C633E">
        <w:tc>
          <w:tcPr>
            <w:tcW w:w="6946" w:type="dxa"/>
          </w:tcPr>
          <w:p w14:paraId="6BCA5C01" w14:textId="77777777" w:rsidR="009951AA" w:rsidRPr="00A3344F" w:rsidRDefault="009951AA" w:rsidP="004C633E">
            <w:pPr>
              <w:rPr>
                <w:rFonts w:ascii="Times New Roman" w:hAnsi="Times New Roman" w:cs="Times New Roman"/>
                <w:szCs w:val="24"/>
              </w:rPr>
            </w:pPr>
            <w:r w:rsidRPr="00A3344F">
              <w:rPr>
                <w:rFonts w:ascii="Times New Roman" w:hAnsi="Times New Roman" w:cs="Times New Roman"/>
                <w:szCs w:val="24"/>
              </w:rPr>
              <w:t>[APPLICANT’S /APPELLANT’S NAME]</w:t>
            </w:r>
          </w:p>
        </w:tc>
        <w:tc>
          <w:tcPr>
            <w:tcW w:w="2080" w:type="dxa"/>
          </w:tcPr>
          <w:p w14:paraId="4D387BC9" w14:textId="77777777" w:rsidR="009951AA" w:rsidRPr="00A3344F" w:rsidRDefault="009951AA" w:rsidP="004C633E">
            <w:pPr>
              <w:jc w:val="right"/>
              <w:rPr>
                <w:rFonts w:ascii="Times New Roman" w:hAnsi="Times New Roman" w:cs="Times New Roman"/>
                <w:szCs w:val="24"/>
              </w:rPr>
            </w:pPr>
            <w:r w:rsidRPr="00A3344F">
              <w:rPr>
                <w:rFonts w:ascii="Times New Roman" w:hAnsi="Times New Roman" w:cs="Times New Roman"/>
                <w:szCs w:val="24"/>
              </w:rPr>
              <w:t>Applicant/Appellant</w:t>
            </w:r>
          </w:p>
        </w:tc>
      </w:tr>
      <w:tr w:rsidR="009951AA" w:rsidRPr="00057AD2" w14:paraId="4568DE2E" w14:textId="77777777" w:rsidTr="004C633E">
        <w:tc>
          <w:tcPr>
            <w:tcW w:w="6946" w:type="dxa"/>
          </w:tcPr>
          <w:p w14:paraId="7708CED4" w14:textId="77777777" w:rsidR="009951AA" w:rsidRPr="00A3344F" w:rsidRDefault="009951AA" w:rsidP="004C633E">
            <w:pPr>
              <w:rPr>
                <w:rFonts w:ascii="Times New Roman" w:hAnsi="Times New Roman" w:cs="Times New Roman"/>
                <w:szCs w:val="24"/>
              </w:rPr>
            </w:pPr>
          </w:p>
        </w:tc>
        <w:tc>
          <w:tcPr>
            <w:tcW w:w="2080" w:type="dxa"/>
          </w:tcPr>
          <w:p w14:paraId="27F38CAF" w14:textId="77777777" w:rsidR="009951AA" w:rsidRPr="00A3344F" w:rsidRDefault="009951AA" w:rsidP="004C633E">
            <w:pPr>
              <w:rPr>
                <w:rFonts w:ascii="Times New Roman" w:hAnsi="Times New Roman" w:cs="Times New Roman"/>
                <w:szCs w:val="24"/>
              </w:rPr>
            </w:pPr>
          </w:p>
        </w:tc>
      </w:tr>
      <w:tr w:rsidR="009951AA" w:rsidRPr="00057AD2" w14:paraId="0212AA0A" w14:textId="77777777" w:rsidTr="004C633E">
        <w:tc>
          <w:tcPr>
            <w:tcW w:w="6946" w:type="dxa"/>
          </w:tcPr>
          <w:p w14:paraId="632064EC" w14:textId="77777777" w:rsidR="009951AA" w:rsidRPr="00A3344F" w:rsidRDefault="009951AA" w:rsidP="004C633E">
            <w:pPr>
              <w:rPr>
                <w:rFonts w:ascii="Times New Roman" w:hAnsi="Times New Roman" w:cs="Times New Roman"/>
                <w:szCs w:val="24"/>
              </w:rPr>
            </w:pPr>
            <w:r w:rsidRPr="00A3344F">
              <w:rPr>
                <w:rFonts w:ascii="Times New Roman" w:hAnsi="Times New Roman" w:cs="Times New Roman"/>
                <w:szCs w:val="24"/>
              </w:rPr>
              <w:t>and</w:t>
            </w:r>
          </w:p>
        </w:tc>
        <w:tc>
          <w:tcPr>
            <w:tcW w:w="2080" w:type="dxa"/>
          </w:tcPr>
          <w:p w14:paraId="6CCCA63F" w14:textId="77777777" w:rsidR="009951AA" w:rsidRPr="00A3344F" w:rsidRDefault="009951AA" w:rsidP="004C633E">
            <w:pPr>
              <w:rPr>
                <w:rFonts w:ascii="Times New Roman" w:hAnsi="Times New Roman" w:cs="Times New Roman"/>
                <w:szCs w:val="24"/>
              </w:rPr>
            </w:pPr>
          </w:p>
        </w:tc>
      </w:tr>
      <w:tr w:rsidR="009951AA" w:rsidRPr="00057AD2" w14:paraId="5792D0DB" w14:textId="77777777" w:rsidTr="004C633E">
        <w:tc>
          <w:tcPr>
            <w:tcW w:w="6946" w:type="dxa"/>
          </w:tcPr>
          <w:p w14:paraId="2111EB85" w14:textId="77777777" w:rsidR="009951AA" w:rsidRPr="00A3344F" w:rsidRDefault="009951AA" w:rsidP="004C633E">
            <w:pPr>
              <w:rPr>
                <w:rFonts w:ascii="Times New Roman" w:hAnsi="Times New Roman" w:cs="Times New Roman"/>
                <w:szCs w:val="24"/>
              </w:rPr>
            </w:pPr>
          </w:p>
        </w:tc>
        <w:tc>
          <w:tcPr>
            <w:tcW w:w="2080" w:type="dxa"/>
          </w:tcPr>
          <w:p w14:paraId="47851566" w14:textId="77777777" w:rsidR="009951AA" w:rsidRPr="00A3344F" w:rsidRDefault="009951AA" w:rsidP="004C633E">
            <w:pPr>
              <w:rPr>
                <w:rFonts w:ascii="Times New Roman" w:hAnsi="Times New Roman" w:cs="Times New Roman"/>
                <w:szCs w:val="24"/>
              </w:rPr>
            </w:pPr>
          </w:p>
        </w:tc>
      </w:tr>
      <w:tr w:rsidR="009951AA" w:rsidRPr="00057AD2" w14:paraId="21672A27" w14:textId="77777777" w:rsidTr="004C633E">
        <w:tc>
          <w:tcPr>
            <w:tcW w:w="6946" w:type="dxa"/>
          </w:tcPr>
          <w:p w14:paraId="3663437E" w14:textId="77777777" w:rsidR="009951AA" w:rsidRPr="00A3344F" w:rsidRDefault="009951AA" w:rsidP="004C633E">
            <w:pPr>
              <w:rPr>
                <w:rFonts w:ascii="Times New Roman" w:hAnsi="Times New Roman" w:cs="Times New Roman"/>
                <w:szCs w:val="24"/>
              </w:rPr>
            </w:pPr>
            <w:r w:rsidRPr="00A3344F">
              <w:rPr>
                <w:rFonts w:ascii="Times New Roman" w:hAnsi="Times New Roman" w:cs="Times New Roman"/>
                <w:szCs w:val="24"/>
              </w:rPr>
              <w:t>[RESPONDENT’S NAME]</w:t>
            </w:r>
          </w:p>
        </w:tc>
        <w:tc>
          <w:tcPr>
            <w:tcW w:w="2080" w:type="dxa"/>
          </w:tcPr>
          <w:p w14:paraId="1920FBC3" w14:textId="77777777" w:rsidR="009951AA" w:rsidRPr="00A3344F" w:rsidRDefault="009951AA" w:rsidP="004C633E">
            <w:pPr>
              <w:jc w:val="right"/>
              <w:rPr>
                <w:rFonts w:ascii="Times New Roman" w:hAnsi="Times New Roman" w:cs="Times New Roman"/>
                <w:szCs w:val="24"/>
              </w:rPr>
            </w:pPr>
            <w:r w:rsidRPr="00A3344F">
              <w:rPr>
                <w:rFonts w:ascii="Times New Roman" w:hAnsi="Times New Roman" w:cs="Times New Roman"/>
                <w:szCs w:val="24"/>
              </w:rPr>
              <w:t>Respondent</w:t>
            </w:r>
          </w:p>
        </w:tc>
      </w:tr>
    </w:tbl>
    <w:p w14:paraId="284E7AF2" w14:textId="77777777" w:rsidR="009951AA" w:rsidRPr="00057AD2" w:rsidRDefault="009951AA" w:rsidP="00BF0A99">
      <w:pPr>
        <w:spacing w:after="0" w:line="240" w:lineRule="auto"/>
        <w:rPr>
          <w:rFonts w:ascii="Times New Roman" w:eastAsia="Times New Roman" w:hAnsi="Times New Roman" w:cs="Times New Roman"/>
          <w:szCs w:val="24"/>
          <w:lang w:val="en-GB" w:eastAsia="en-AU"/>
        </w:rPr>
      </w:pPr>
    </w:p>
    <w:p w14:paraId="3D24DAB9" w14:textId="77777777" w:rsidR="00BF0A99" w:rsidRPr="00057AD2" w:rsidRDefault="00BF0A99" w:rsidP="00BF0A99">
      <w:pPr>
        <w:spacing w:after="0" w:line="240" w:lineRule="auto"/>
        <w:rPr>
          <w:rFonts w:ascii="Times New Roman" w:eastAsia="Times New Roman" w:hAnsi="Times New Roman" w:cs="Times New Roman"/>
          <w:szCs w:val="24"/>
          <w:lang w:val="en-GB" w:eastAsia="en-AU"/>
        </w:rPr>
      </w:pPr>
    </w:p>
    <w:p w14:paraId="5909A4F1" w14:textId="77777777" w:rsidR="00144583" w:rsidRPr="00A3344F" w:rsidRDefault="00144583" w:rsidP="00144583">
      <w:pPr>
        <w:pStyle w:val="BodyText"/>
        <w:pBdr>
          <w:bottom w:val="single" w:sz="4" w:space="1" w:color="auto"/>
        </w:pBdr>
        <w:ind w:left="1701" w:right="1701"/>
        <w:rPr>
          <w:szCs w:val="24"/>
        </w:rPr>
      </w:pPr>
      <w:r w:rsidRPr="00A3344F">
        <w:rPr>
          <w:szCs w:val="24"/>
        </w:rPr>
        <w:t>ORDER OF THE COURT OF APPEAL</w:t>
      </w:r>
    </w:p>
    <w:p w14:paraId="62098F49" w14:textId="77777777" w:rsidR="00144583" w:rsidRPr="00A3344F" w:rsidRDefault="00144583" w:rsidP="00144583">
      <w:pPr>
        <w:widowControl w:val="0"/>
        <w:snapToGrid w:val="0"/>
        <w:spacing w:after="0" w:line="240" w:lineRule="auto"/>
        <w:rPr>
          <w:rFonts w:ascii="Times New Roman" w:eastAsia="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765"/>
      </w:tblGrid>
      <w:tr w:rsidR="000C6D7F" w:rsidRPr="00057AD2" w14:paraId="00AB77E3" w14:textId="77777777" w:rsidTr="00A3344F">
        <w:tc>
          <w:tcPr>
            <w:tcW w:w="3261" w:type="dxa"/>
          </w:tcPr>
          <w:p w14:paraId="4CEEBC0B" w14:textId="42C36465" w:rsidR="000C6D7F" w:rsidRPr="00A3344F" w:rsidRDefault="005016DD" w:rsidP="004C633E">
            <w:pPr>
              <w:rPr>
                <w:rFonts w:ascii="Times New Roman" w:hAnsi="Times New Roman" w:cs="Times New Roman"/>
                <w:szCs w:val="24"/>
              </w:rPr>
            </w:pPr>
            <w:r w:rsidRPr="00A3344F">
              <w:rPr>
                <w:rFonts w:ascii="Times New Roman" w:hAnsi="Times New Roman" w:cs="Times New Roman"/>
                <w:szCs w:val="24"/>
              </w:rPr>
              <w:t>JUDICIAL REGISTRAR:</w:t>
            </w:r>
          </w:p>
        </w:tc>
        <w:tc>
          <w:tcPr>
            <w:tcW w:w="5765" w:type="dxa"/>
          </w:tcPr>
          <w:p w14:paraId="7DB0BF65" w14:textId="4B178981" w:rsidR="000C6D7F" w:rsidRPr="00A3344F" w:rsidRDefault="005016DD" w:rsidP="00A3344F">
            <w:pPr>
              <w:rPr>
                <w:rFonts w:ascii="Times New Roman" w:hAnsi="Times New Roman" w:cs="Times New Roman"/>
                <w:szCs w:val="24"/>
              </w:rPr>
            </w:pPr>
            <w:r w:rsidRPr="00A3344F">
              <w:rPr>
                <w:rFonts w:ascii="Times New Roman" w:hAnsi="Times New Roman" w:cs="Times New Roman"/>
                <w:szCs w:val="24"/>
              </w:rPr>
              <w:t>Judicial Registrar [</w:t>
            </w:r>
            <w:r w:rsidRPr="00A3344F">
              <w:rPr>
                <w:rFonts w:ascii="Times New Roman" w:hAnsi="Times New Roman" w:cs="Times New Roman"/>
                <w:szCs w:val="24"/>
                <w:highlight w:val="yellow"/>
              </w:rPr>
              <w:t>Name</w:t>
            </w:r>
            <w:r w:rsidRPr="00A3344F">
              <w:rPr>
                <w:rFonts w:ascii="Times New Roman" w:hAnsi="Times New Roman" w:cs="Times New Roman"/>
                <w:szCs w:val="24"/>
              </w:rPr>
              <w:t>]</w:t>
            </w:r>
          </w:p>
        </w:tc>
      </w:tr>
      <w:tr w:rsidR="000C6D7F" w:rsidRPr="00057AD2" w14:paraId="092236A0" w14:textId="77777777" w:rsidTr="00A3344F">
        <w:tc>
          <w:tcPr>
            <w:tcW w:w="3261" w:type="dxa"/>
          </w:tcPr>
          <w:p w14:paraId="4D22EC0C" w14:textId="77777777" w:rsidR="000C6D7F" w:rsidRPr="00A3344F" w:rsidRDefault="000C6D7F" w:rsidP="004C633E">
            <w:pPr>
              <w:rPr>
                <w:rFonts w:ascii="Times New Roman" w:hAnsi="Times New Roman" w:cs="Times New Roman"/>
                <w:szCs w:val="24"/>
              </w:rPr>
            </w:pPr>
          </w:p>
        </w:tc>
        <w:tc>
          <w:tcPr>
            <w:tcW w:w="5765" w:type="dxa"/>
          </w:tcPr>
          <w:p w14:paraId="4FC6651F" w14:textId="77777777" w:rsidR="000C6D7F" w:rsidRPr="00A3344F" w:rsidRDefault="000C6D7F" w:rsidP="000C6D7F">
            <w:pPr>
              <w:rPr>
                <w:rFonts w:ascii="Times New Roman" w:hAnsi="Times New Roman" w:cs="Times New Roman"/>
                <w:szCs w:val="24"/>
              </w:rPr>
            </w:pPr>
          </w:p>
        </w:tc>
      </w:tr>
      <w:tr w:rsidR="000C6D7F" w:rsidRPr="00057AD2" w14:paraId="35C9BDC0" w14:textId="77777777" w:rsidTr="00A3344F">
        <w:tc>
          <w:tcPr>
            <w:tcW w:w="3261" w:type="dxa"/>
          </w:tcPr>
          <w:p w14:paraId="00963BDF" w14:textId="5CA609B5" w:rsidR="000C6D7F" w:rsidRPr="00A3344F" w:rsidRDefault="005016DD" w:rsidP="004C633E">
            <w:pPr>
              <w:rPr>
                <w:rFonts w:ascii="Times New Roman" w:hAnsi="Times New Roman" w:cs="Times New Roman"/>
                <w:szCs w:val="24"/>
              </w:rPr>
            </w:pPr>
            <w:r w:rsidRPr="00A3344F">
              <w:rPr>
                <w:rFonts w:ascii="Times New Roman" w:hAnsi="Times New Roman" w:cs="Times New Roman"/>
                <w:szCs w:val="24"/>
              </w:rPr>
              <w:t>DATE MADE:</w:t>
            </w:r>
          </w:p>
        </w:tc>
        <w:tc>
          <w:tcPr>
            <w:tcW w:w="5765" w:type="dxa"/>
          </w:tcPr>
          <w:p w14:paraId="1E837FC7" w14:textId="1223EE4E" w:rsidR="000C6D7F" w:rsidRPr="00A3344F" w:rsidRDefault="005016DD" w:rsidP="000C6D7F">
            <w:pPr>
              <w:rPr>
                <w:rFonts w:ascii="Times New Roman" w:hAnsi="Times New Roman" w:cs="Times New Roman"/>
                <w:szCs w:val="24"/>
              </w:rPr>
            </w:pPr>
            <w:r w:rsidRPr="00A3344F">
              <w:rPr>
                <w:rFonts w:ascii="Times New Roman" w:hAnsi="Times New Roman" w:cs="Times New Roman"/>
                <w:szCs w:val="24"/>
              </w:rPr>
              <w:t>[</w:t>
            </w:r>
            <w:r w:rsidRPr="00A3344F">
              <w:rPr>
                <w:rFonts w:ascii="Times New Roman" w:hAnsi="Times New Roman" w:cs="Times New Roman"/>
                <w:szCs w:val="24"/>
                <w:highlight w:val="yellow"/>
              </w:rPr>
              <w:t>Date</w:t>
            </w:r>
            <w:r w:rsidRPr="00A3344F">
              <w:rPr>
                <w:rFonts w:ascii="Times New Roman" w:hAnsi="Times New Roman" w:cs="Times New Roman"/>
                <w:szCs w:val="24"/>
              </w:rPr>
              <w:t>]</w:t>
            </w:r>
          </w:p>
        </w:tc>
      </w:tr>
      <w:tr w:rsidR="000C6D7F" w:rsidRPr="00057AD2" w14:paraId="00053682" w14:textId="77777777" w:rsidTr="00A3344F">
        <w:tc>
          <w:tcPr>
            <w:tcW w:w="3261" w:type="dxa"/>
          </w:tcPr>
          <w:p w14:paraId="17814688" w14:textId="77777777" w:rsidR="000C6D7F" w:rsidRPr="00A3344F" w:rsidRDefault="000C6D7F" w:rsidP="004C633E">
            <w:pPr>
              <w:rPr>
                <w:rFonts w:ascii="Times New Roman" w:hAnsi="Times New Roman" w:cs="Times New Roman"/>
                <w:szCs w:val="24"/>
              </w:rPr>
            </w:pPr>
          </w:p>
        </w:tc>
        <w:tc>
          <w:tcPr>
            <w:tcW w:w="5765" w:type="dxa"/>
          </w:tcPr>
          <w:p w14:paraId="557B8E0C" w14:textId="77777777" w:rsidR="000C6D7F" w:rsidRPr="00A3344F" w:rsidRDefault="000C6D7F" w:rsidP="000C6D7F">
            <w:pPr>
              <w:rPr>
                <w:rFonts w:ascii="Times New Roman" w:hAnsi="Times New Roman" w:cs="Times New Roman"/>
                <w:szCs w:val="24"/>
              </w:rPr>
            </w:pPr>
          </w:p>
        </w:tc>
      </w:tr>
      <w:tr w:rsidR="000C6D7F" w:rsidRPr="00057AD2" w14:paraId="74B07F0B" w14:textId="77777777" w:rsidTr="00A3344F">
        <w:tc>
          <w:tcPr>
            <w:tcW w:w="3261" w:type="dxa"/>
          </w:tcPr>
          <w:p w14:paraId="6308CC07" w14:textId="56C70C90" w:rsidR="000C6D7F" w:rsidRPr="00A3344F" w:rsidRDefault="005016DD" w:rsidP="004C633E">
            <w:pPr>
              <w:rPr>
                <w:rFonts w:ascii="Times New Roman" w:hAnsi="Times New Roman" w:cs="Times New Roman"/>
                <w:szCs w:val="24"/>
              </w:rPr>
            </w:pPr>
            <w:r w:rsidRPr="00A3344F">
              <w:rPr>
                <w:rFonts w:ascii="Times New Roman" w:hAnsi="Times New Roman" w:cs="Times New Roman"/>
                <w:szCs w:val="24"/>
              </w:rPr>
              <w:t>ORIGINATING PROCESS:</w:t>
            </w:r>
          </w:p>
        </w:tc>
        <w:tc>
          <w:tcPr>
            <w:tcW w:w="5765" w:type="dxa"/>
          </w:tcPr>
          <w:p w14:paraId="6388083A" w14:textId="113A76E6" w:rsidR="000C6D7F" w:rsidRPr="00A3344F" w:rsidRDefault="002436A1" w:rsidP="00A3344F">
            <w:pPr>
              <w:rPr>
                <w:rFonts w:ascii="Times New Roman" w:hAnsi="Times New Roman" w:cs="Times New Roman"/>
                <w:szCs w:val="24"/>
              </w:rPr>
            </w:pPr>
            <w:r w:rsidRPr="00A3344F">
              <w:rPr>
                <w:rFonts w:ascii="Times New Roman" w:hAnsi="Times New Roman" w:cs="Times New Roman"/>
                <w:szCs w:val="24"/>
              </w:rPr>
              <w:t>[</w:t>
            </w:r>
            <w:proofErr w:type="spellStart"/>
            <w:r w:rsidRPr="00A3344F">
              <w:rPr>
                <w:rFonts w:ascii="Times New Roman" w:hAnsi="Times New Roman" w:cs="Times New Roman"/>
                <w:szCs w:val="24"/>
                <w:highlight w:val="yellow"/>
              </w:rPr>
              <w:t>eg.</w:t>
            </w:r>
            <w:proofErr w:type="spellEnd"/>
            <w:r w:rsidRPr="00A3344F">
              <w:rPr>
                <w:rFonts w:ascii="Times New Roman" w:hAnsi="Times New Roman" w:cs="Times New Roman"/>
                <w:szCs w:val="24"/>
                <w:highlight w:val="yellow"/>
              </w:rPr>
              <w:t xml:space="preserve"> </w:t>
            </w:r>
            <w:r w:rsidR="005016DD" w:rsidRPr="00A3344F">
              <w:rPr>
                <w:rFonts w:ascii="Times New Roman" w:hAnsi="Times New Roman" w:cs="Times New Roman"/>
                <w:szCs w:val="24"/>
                <w:highlight w:val="yellow"/>
              </w:rPr>
              <w:t>Application for leave to appeal.</w:t>
            </w:r>
            <w:r w:rsidRPr="00A3344F">
              <w:rPr>
                <w:rFonts w:ascii="Times New Roman" w:hAnsi="Times New Roman" w:cs="Times New Roman"/>
                <w:szCs w:val="24"/>
              </w:rPr>
              <w:t>]</w:t>
            </w:r>
          </w:p>
        </w:tc>
      </w:tr>
      <w:tr w:rsidR="00BC2878" w:rsidRPr="00057AD2" w14:paraId="5EF4CB92" w14:textId="77777777" w:rsidTr="000C6D7F">
        <w:tc>
          <w:tcPr>
            <w:tcW w:w="3261" w:type="dxa"/>
          </w:tcPr>
          <w:p w14:paraId="0C8E3BD0" w14:textId="77777777" w:rsidR="00BC2878" w:rsidRPr="00A3344F" w:rsidRDefault="00BC2878" w:rsidP="004C633E">
            <w:pPr>
              <w:rPr>
                <w:rFonts w:ascii="Times New Roman" w:hAnsi="Times New Roman" w:cs="Times New Roman"/>
                <w:szCs w:val="24"/>
              </w:rPr>
            </w:pPr>
          </w:p>
        </w:tc>
        <w:tc>
          <w:tcPr>
            <w:tcW w:w="5765" w:type="dxa"/>
          </w:tcPr>
          <w:p w14:paraId="47994B91" w14:textId="77777777" w:rsidR="00BC2878" w:rsidRPr="00A3344F" w:rsidRDefault="00BC2878" w:rsidP="000C6D7F">
            <w:pPr>
              <w:rPr>
                <w:rFonts w:ascii="Times New Roman" w:hAnsi="Times New Roman" w:cs="Times New Roman"/>
                <w:szCs w:val="24"/>
              </w:rPr>
            </w:pPr>
          </w:p>
        </w:tc>
      </w:tr>
      <w:tr w:rsidR="00BC2878" w:rsidRPr="00057AD2" w14:paraId="11083A2C" w14:textId="77777777" w:rsidTr="000C6D7F">
        <w:tc>
          <w:tcPr>
            <w:tcW w:w="3261" w:type="dxa"/>
          </w:tcPr>
          <w:p w14:paraId="24E84166" w14:textId="008F09CD" w:rsidR="00BC2878" w:rsidRPr="00A3344F" w:rsidRDefault="00BC2878" w:rsidP="004C633E">
            <w:pPr>
              <w:rPr>
                <w:rFonts w:ascii="Times New Roman" w:hAnsi="Times New Roman" w:cs="Times New Roman"/>
                <w:szCs w:val="24"/>
              </w:rPr>
            </w:pPr>
            <w:r w:rsidRPr="00A3344F">
              <w:rPr>
                <w:rFonts w:ascii="Times New Roman" w:hAnsi="Times New Roman" w:cs="Times New Roman"/>
                <w:szCs w:val="24"/>
              </w:rPr>
              <w:t>HOW OBTAINED:</w:t>
            </w:r>
          </w:p>
        </w:tc>
        <w:tc>
          <w:tcPr>
            <w:tcW w:w="5765" w:type="dxa"/>
          </w:tcPr>
          <w:p w14:paraId="7D21B420" w14:textId="5289C4F0" w:rsidR="00BC2878" w:rsidRPr="00A3344F" w:rsidRDefault="001B090B" w:rsidP="000C6D7F">
            <w:pPr>
              <w:rPr>
                <w:rFonts w:ascii="Times New Roman" w:hAnsi="Times New Roman" w:cs="Times New Roman"/>
                <w:szCs w:val="24"/>
              </w:rPr>
            </w:pPr>
            <w:r w:rsidRPr="00A3344F">
              <w:rPr>
                <w:rFonts w:ascii="Times New Roman" w:hAnsi="Times New Roman" w:cs="Times New Roman"/>
                <w:szCs w:val="24"/>
              </w:rPr>
              <w:t>[</w:t>
            </w:r>
            <w:proofErr w:type="spellStart"/>
            <w:r w:rsidRPr="00A3344F">
              <w:rPr>
                <w:rFonts w:ascii="Times New Roman" w:hAnsi="Times New Roman" w:cs="Times New Roman"/>
                <w:szCs w:val="24"/>
                <w:highlight w:val="yellow"/>
              </w:rPr>
              <w:t>eg.</w:t>
            </w:r>
            <w:proofErr w:type="spellEnd"/>
            <w:r w:rsidRPr="00A3344F">
              <w:rPr>
                <w:rFonts w:ascii="Times New Roman" w:hAnsi="Times New Roman" w:cs="Times New Roman"/>
                <w:szCs w:val="24"/>
                <w:highlight w:val="yellow"/>
              </w:rPr>
              <w:t xml:space="preserve"> </w:t>
            </w:r>
            <w:r w:rsidR="00BC2878" w:rsidRPr="00A3344F">
              <w:rPr>
                <w:rFonts w:ascii="Times New Roman" w:hAnsi="Times New Roman" w:cs="Times New Roman"/>
                <w:szCs w:val="24"/>
                <w:highlight w:val="yellow"/>
              </w:rPr>
              <w:t xml:space="preserve">On the </w:t>
            </w:r>
            <w:r w:rsidR="00366EDC">
              <w:rPr>
                <w:rFonts w:ascii="Times New Roman" w:hAnsi="Times New Roman" w:cs="Times New Roman"/>
                <w:szCs w:val="24"/>
                <w:highlight w:val="yellow"/>
              </w:rPr>
              <w:t>Court</w:t>
            </w:r>
            <w:r w:rsidR="00B00F22">
              <w:rPr>
                <w:rFonts w:ascii="Times New Roman" w:hAnsi="Times New Roman" w:cs="Times New Roman"/>
                <w:szCs w:val="24"/>
                <w:highlight w:val="yellow"/>
              </w:rPr>
              <w:t>’s</w:t>
            </w:r>
            <w:r w:rsidR="00366EDC">
              <w:rPr>
                <w:rFonts w:ascii="Times New Roman" w:hAnsi="Times New Roman" w:cs="Times New Roman"/>
                <w:szCs w:val="24"/>
                <w:highlight w:val="yellow"/>
              </w:rPr>
              <w:t xml:space="preserve"> </w:t>
            </w:r>
            <w:r w:rsidR="00B00F22">
              <w:rPr>
                <w:rFonts w:ascii="Times New Roman" w:hAnsi="Times New Roman" w:cs="Times New Roman"/>
                <w:szCs w:val="24"/>
                <w:highlight w:val="yellow"/>
              </w:rPr>
              <w:t>own motion</w:t>
            </w:r>
            <w:r w:rsidR="00BC2878" w:rsidRPr="00A3344F">
              <w:rPr>
                <w:rFonts w:ascii="Times New Roman" w:hAnsi="Times New Roman" w:cs="Times New Roman"/>
                <w:szCs w:val="24"/>
                <w:highlight w:val="yellow"/>
              </w:rPr>
              <w:t>.</w:t>
            </w:r>
            <w:r w:rsidRPr="00A3344F">
              <w:rPr>
                <w:rFonts w:ascii="Times New Roman" w:hAnsi="Times New Roman" w:cs="Times New Roman"/>
                <w:szCs w:val="24"/>
              </w:rPr>
              <w:t>]</w:t>
            </w:r>
          </w:p>
        </w:tc>
      </w:tr>
      <w:tr w:rsidR="00BC2878" w:rsidRPr="00057AD2" w14:paraId="47C0E8DE" w14:textId="77777777" w:rsidTr="000C6D7F">
        <w:tc>
          <w:tcPr>
            <w:tcW w:w="3261" w:type="dxa"/>
          </w:tcPr>
          <w:p w14:paraId="3E26FAAB" w14:textId="77777777" w:rsidR="00BC2878" w:rsidRPr="00A3344F" w:rsidRDefault="00BC2878" w:rsidP="004C633E">
            <w:pPr>
              <w:rPr>
                <w:rFonts w:ascii="Times New Roman" w:hAnsi="Times New Roman" w:cs="Times New Roman"/>
                <w:szCs w:val="24"/>
              </w:rPr>
            </w:pPr>
          </w:p>
        </w:tc>
        <w:tc>
          <w:tcPr>
            <w:tcW w:w="5765" w:type="dxa"/>
          </w:tcPr>
          <w:p w14:paraId="786B4EF4" w14:textId="77777777" w:rsidR="00BC2878" w:rsidRPr="00A3344F" w:rsidRDefault="00BC2878" w:rsidP="000C6D7F">
            <w:pPr>
              <w:rPr>
                <w:rFonts w:ascii="Times New Roman" w:hAnsi="Times New Roman" w:cs="Times New Roman"/>
                <w:szCs w:val="24"/>
              </w:rPr>
            </w:pPr>
          </w:p>
        </w:tc>
      </w:tr>
      <w:tr w:rsidR="00BC2878" w:rsidRPr="00057AD2" w14:paraId="6932A32B" w14:textId="77777777" w:rsidTr="000C6D7F">
        <w:tc>
          <w:tcPr>
            <w:tcW w:w="3261" w:type="dxa"/>
          </w:tcPr>
          <w:p w14:paraId="5E69FB13" w14:textId="6E5FB53F" w:rsidR="00BC2878" w:rsidRPr="00A3344F" w:rsidRDefault="00BC2878" w:rsidP="004C633E">
            <w:pPr>
              <w:rPr>
                <w:rFonts w:ascii="Times New Roman" w:hAnsi="Times New Roman" w:cs="Times New Roman"/>
                <w:szCs w:val="24"/>
              </w:rPr>
            </w:pPr>
            <w:r w:rsidRPr="00A3344F">
              <w:rPr>
                <w:rFonts w:ascii="Times New Roman" w:hAnsi="Times New Roman" w:cs="Times New Roman"/>
                <w:szCs w:val="24"/>
              </w:rPr>
              <w:t>ATTENDANCE:</w:t>
            </w:r>
          </w:p>
        </w:tc>
        <w:tc>
          <w:tcPr>
            <w:tcW w:w="5765" w:type="dxa"/>
          </w:tcPr>
          <w:p w14:paraId="22D1E45E" w14:textId="6398F9CE" w:rsidR="00BC2878" w:rsidRPr="00A3344F" w:rsidRDefault="001B090B" w:rsidP="000C6D7F">
            <w:pPr>
              <w:rPr>
                <w:rFonts w:ascii="Times New Roman" w:hAnsi="Times New Roman" w:cs="Times New Roman"/>
                <w:szCs w:val="24"/>
              </w:rPr>
            </w:pPr>
            <w:r w:rsidRPr="00A3344F">
              <w:rPr>
                <w:rFonts w:ascii="Times New Roman" w:hAnsi="Times New Roman" w:cs="Times New Roman"/>
                <w:szCs w:val="24"/>
              </w:rPr>
              <w:t>[</w:t>
            </w:r>
            <w:proofErr w:type="spellStart"/>
            <w:r w:rsidRPr="00A3344F">
              <w:rPr>
                <w:rFonts w:ascii="Times New Roman" w:hAnsi="Times New Roman" w:cs="Times New Roman"/>
                <w:szCs w:val="24"/>
                <w:highlight w:val="yellow"/>
              </w:rPr>
              <w:t>eg.</w:t>
            </w:r>
            <w:proofErr w:type="spellEnd"/>
            <w:r w:rsidRPr="00A3344F">
              <w:rPr>
                <w:rFonts w:ascii="Times New Roman" w:hAnsi="Times New Roman" w:cs="Times New Roman"/>
                <w:szCs w:val="24"/>
                <w:highlight w:val="yellow"/>
              </w:rPr>
              <w:t xml:space="preserve"> </w:t>
            </w:r>
            <w:r w:rsidR="00BC2878" w:rsidRPr="00A3344F">
              <w:rPr>
                <w:rFonts w:ascii="Times New Roman" w:hAnsi="Times New Roman" w:cs="Times New Roman"/>
                <w:szCs w:val="24"/>
                <w:highlight w:val="yellow"/>
              </w:rPr>
              <w:t>No attendance.</w:t>
            </w:r>
            <w:r w:rsidRPr="00A3344F">
              <w:rPr>
                <w:rFonts w:ascii="Times New Roman" w:hAnsi="Times New Roman" w:cs="Times New Roman"/>
                <w:szCs w:val="24"/>
              </w:rPr>
              <w:t>]</w:t>
            </w:r>
          </w:p>
        </w:tc>
      </w:tr>
      <w:tr w:rsidR="00BC2878" w:rsidRPr="00057AD2" w14:paraId="531AEF69" w14:textId="77777777" w:rsidTr="000C6D7F">
        <w:tc>
          <w:tcPr>
            <w:tcW w:w="3261" w:type="dxa"/>
          </w:tcPr>
          <w:p w14:paraId="3BF55996" w14:textId="77777777" w:rsidR="00BC2878" w:rsidRPr="00A3344F" w:rsidRDefault="00BC2878" w:rsidP="004C633E">
            <w:pPr>
              <w:rPr>
                <w:rFonts w:ascii="Times New Roman" w:hAnsi="Times New Roman" w:cs="Times New Roman"/>
                <w:szCs w:val="24"/>
              </w:rPr>
            </w:pPr>
          </w:p>
        </w:tc>
        <w:tc>
          <w:tcPr>
            <w:tcW w:w="5765" w:type="dxa"/>
          </w:tcPr>
          <w:p w14:paraId="4E7AABBA" w14:textId="77777777" w:rsidR="00BC2878" w:rsidRPr="00A3344F" w:rsidRDefault="00BC2878" w:rsidP="000C6D7F">
            <w:pPr>
              <w:rPr>
                <w:rFonts w:ascii="Times New Roman" w:hAnsi="Times New Roman" w:cs="Times New Roman"/>
                <w:szCs w:val="24"/>
              </w:rPr>
            </w:pPr>
          </w:p>
        </w:tc>
      </w:tr>
      <w:tr w:rsidR="00BC2878" w:rsidRPr="00057AD2" w14:paraId="7F32F221" w14:textId="77777777" w:rsidTr="000C6D7F">
        <w:tc>
          <w:tcPr>
            <w:tcW w:w="3261" w:type="dxa"/>
          </w:tcPr>
          <w:p w14:paraId="6EF23B4B" w14:textId="70E06951" w:rsidR="00BC2878" w:rsidRPr="00A3344F" w:rsidRDefault="00BC2878" w:rsidP="004C633E">
            <w:pPr>
              <w:rPr>
                <w:rFonts w:ascii="Times New Roman" w:hAnsi="Times New Roman" w:cs="Times New Roman"/>
                <w:szCs w:val="24"/>
              </w:rPr>
            </w:pPr>
            <w:r w:rsidRPr="00A3344F">
              <w:rPr>
                <w:rFonts w:ascii="Times New Roman" w:hAnsi="Times New Roman" w:cs="Times New Roman"/>
                <w:szCs w:val="24"/>
              </w:rPr>
              <w:t>OTHER MATTERS:</w:t>
            </w:r>
          </w:p>
        </w:tc>
        <w:tc>
          <w:tcPr>
            <w:tcW w:w="5765" w:type="dxa"/>
          </w:tcPr>
          <w:p w14:paraId="5DD994EB" w14:textId="2F8DA667" w:rsidR="00BC2878" w:rsidRPr="00A3344F" w:rsidRDefault="001B090B" w:rsidP="00A3344F">
            <w:pPr>
              <w:pStyle w:val="ListParagraph"/>
              <w:numPr>
                <w:ilvl w:val="0"/>
                <w:numId w:val="34"/>
              </w:numPr>
              <w:spacing w:after="240"/>
              <w:contextualSpacing w:val="0"/>
              <w:rPr>
                <w:rFonts w:ascii="Times New Roman" w:hAnsi="Times New Roman" w:cs="Times New Roman"/>
                <w:szCs w:val="24"/>
              </w:rPr>
            </w:pPr>
            <w:r w:rsidRPr="00A3344F">
              <w:rPr>
                <w:rFonts w:ascii="Times New Roman" w:hAnsi="Times New Roman" w:cs="Times New Roman"/>
                <w:szCs w:val="24"/>
              </w:rPr>
              <w:t>[</w:t>
            </w:r>
            <w:r w:rsidR="00EF5545">
              <w:rPr>
                <w:rFonts w:ascii="Times New Roman" w:hAnsi="Times New Roman" w:cs="Times New Roman"/>
                <w:szCs w:val="24"/>
                <w:highlight w:val="yellow"/>
              </w:rPr>
              <w:t xml:space="preserve">Insert </w:t>
            </w:r>
            <w:r w:rsidRPr="00A3344F">
              <w:rPr>
                <w:rFonts w:ascii="Times New Roman" w:hAnsi="Times New Roman" w:cs="Times New Roman"/>
                <w:szCs w:val="24"/>
                <w:highlight w:val="yellow"/>
              </w:rPr>
              <w:t>as appropriate.</w:t>
            </w:r>
            <w:r w:rsidRPr="00A3344F">
              <w:rPr>
                <w:rFonts w:ascii="Times New Roman" w:hAnsi="Times New Roman" w:cs="Times New Roman"/>
                <w:szCs w:val="24"/>
              </w:rPr>
              <w:t>]</w:t>
            </w:r>
          </w:p>
        </w:tc>
      </w:tr>
    </w:tbl>
    <w:p w14:paraId="6EFA1387" w14:textId="77777777" w:rsidR="003F2ED3" w:rsidRPr="00A3344F" w:rsidRDefault="003F2ED3" w:rsidP="00144583">
      <w:pPr>
        <w:widowControl w:val="0"/>
        <w:snapToGrid w:val="0"/>
        <w:spacing w:after="0" w:line="240" w:lineRule="auto"/>
        <w:rPr>
          <w:rFonts w:ascii="Times New Roman" w:eastAsia="Times New Roman" w:hAnsi="Times New Roman" w:cs="Times New Roman"/>
          <w:szCs w:val="24"/>
        </w:rPr>
      </w:pPr>
    </w:p>
    <w:p w14:paraId="09944B60" w14:textId="66DCD461" w:rsidR="00144583" w:rsidRPr="00A3344F" w:rsidRDefault="00144583" w:rsidP="00144583">
      <w:pPr>
        <w:spacing w:after="240" w:line="240" w:lineRule="auto"/>
        <w:rPr>
          <w:rFonts w:ascii="Times New Roman" w:hAnsi="Times New Roman" w:cs="Times New Roman"/>
          <w:szCs w:val="24"/>
        </w:rPr>
      </w:pPr>
      <w:r w:rsidRPr="00A3344F">
        <w:rPr>
          <w:rFonts w:ascii="Times New Roman" w:hAnsi="Times New Roman" w:cs="Times New Roman"/>
          <w:szCs w:val="24"/>
        </w:rPr>
        <w:t>THE COURT OF APPEAL ORDERS THAT:</w:t>
      </w:r>
    </w:p>
    <w:p w14:paraId="3D469F12" w14:textId="77777777" w:rsidR="00FB64FA" w:rsidRPr="00A3344F" w:rsidRDefault="00FB64FA" w:rsidP="00FB64FA">
      <w:pPr>
        <w:spacing w:after="240" w:line="240" w:lineRule="auto"/>
        <w:rPr>
          <w:rFonts w:ascii="Times New Roman" w:hAnsi="Times New Roman" w:cs="Times New Roman"/>
          <w:b/>
          <w:bCs/>
          <w:szCs w:val="24"/>
        </w:rPr>
      </w:pPr>
      <w:r w:rsidRPr="00A3344F">
        <w:rPr>
          <w:rFonts w:ascii="Times New Roman" w:hAnsi="Times New Roman" w:cs="Times New Roman"/>
          <w:b/>
          <w:bCs/>
          <w:szCs w:val="24"/>
        </w:rPr>
        <w:t>Lower court transcript</w:t>
      </w:r>
    </w:p>
    <w:p w14:paraId="5951409E" w14:textId="4A8C7C0C" w:rsidR="00FB64FA" w:rsidRPr="00A3344F" w:rsidRDefault="0008123A"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w:t>
      </w:r>
      <w:r w:rsidR="00FB64FA" w:rsidRPr="00A3344F">
        <w:rPr>
          <w:rFonts w:ascii="Times New Roman" w:hAnsi="Times New Roman" w:cs="Times New Roman"/>
          <w:szCs w:val="24"/>
        </w:rPr>
        <w:t>he applicant must file and serve, in electronic form, transcript of all relevant hearings in the lower court</w:t>
      </w:r>
      <w:r w:rsidRPr="00A3344F">
        <w:rPr>
          <w:rFonts w:ascii="Times New Roman" w:hAnsi="Times New Roman" w:cs="Times New Roman"/>
          <w:szCs w:val="24"/>
        </w:rPr>
        <w:t xml:space="preserve"> </w:t>
      </w:r>
      <w:r w:rsidR="00136FC4" w:rsidRPr="00A3344F">
        <w:rPr>
          <w:rFonts w:ascii="Times New Roman" w:hAnsi="Times New Roman" w:cs="Times New Roman"/>
          <w:szCs w:val="24"/>
        </w:rPr>
        <w:t xml:space="preserve">proceeding </w:t>
      </w:r>
      <w:r w:rsidRPr="00A3344F">
        <w:rPr>
          <w:rFonts w:ascii="Times New Roman" w:hAnsi="Times New Roman" w:cs="Times New Roman"/>
          <w:szCs w:val="24"/>
        </w:rPr>
        <w:t xml:space="preserve">by </w:t>
      </w:r>
      <w:r w:rsidR="00C15EBA">
        <w:rPr>
          <w:rFonts w:ascii="Times New Roman" w:hAnsi="Times New Roman" w:cs="Times New Roman"/>
          <w:szCs w:val="24"/>
        </w:rPr>
        <w:t xml:space="preserve">4:00 pm </w:t>
      </w:r>
      <w:r w:rsidR="00D36EDE">
        <w:rPr>
          <w:rFonts w:ascii="Times New Roman" w:hAnsi="Times New Roman" w:cs="Times New Roman"/>
          <w:szCs w:val="24"/>
        </w:rPr>
        <w:t xml:space="preserve">on </w:t>
      </w:r>
      <w:r w:rsidRPr="00A3344F">
        <w:rPr>
          <w:rFonts w:ascii="Times New Roman" w:hAnsi="Times New Roman" w:cs="Times New Roman"/>
          <w:szCs w:val="24"/>
        </w:rPr>
        <w:t>[</w:t>
      </w:r>
      <w:r w:rsidRPr="00A3344F">
        <w:rPr>
          <w:rFonts w:ascii="Times New Roman" w:hAnsi="Times New Roman" w:cs="Times New Roman"/>
          <w:szCs w:val="24"/>
          <w:highlight w:val="yellow"/>
        </w:rPr>
        <w:t xml:space="preserve">date that is </w:t>
      </w:r>
      <w:r w:rsidR="009177FC" w:rsidRPr="00A3344F">
        <w:rPr>
          <w:rFonts w:ascii="Times New Roman" w:hAnsi="Times New Roman" w:cs="Times New Roman"/>
          <w:szCs w:val="24"/>
          <w:highlight w:val="yellow"/>
        </w:rPr>
        <w:t>10 days</w:t>
      </w:r>
      <w:r w:rsidRPr="00A3344F">
        <w:rPr>
          <w:rFonts w:ascii="Times New Roman" w:hAnsi="Times New Roman" w:cs="Times New Roman"/>
          <w:szCs w:val="24"/>
          <w:highlight w:val="yellow"/>
        </w:rPr>
        <w:t xml:space="preserve"> after the application for leave to appeal or notice of appeal was served</w:t>
      </w:r>
      <w:r w:rsidRPr="00A3344F">
        <w:rPr>
          <w:rFonts w:ascii="Times New Roman" w:hAnsi="Times New Roman" w:cs="Times New Roman"/>
          <w:szCs w:val="24"/>
        </w:rPr>
        <w:t>]</w:t>
      </w:r>
      <w:r w:rsidR="00FB64FA" w:rsidRPr="00A3344F">
        <w:rPr>
          <w:rFonts w:ascii="Times New Roman" w:hAnsi="Times New Roman" w:cs="Times New Roman"/>
          <w:szCs w:val="24"/>
        </w:rPr>
        <w:t>.</w:t>
      </w:r>
    </w:p>
    <w:p w14:paraId="1D28C764" w14:textId="77777777" w:rsidR="00FB64FA" w:rsidRPr="00A3344F" w:rsidRDefault="00FB64FA" w:rsidP="00FB64FA">
      <w:pPr>
        <w:spacing w:after="240" w:line="240" w:lineRule="auto"/>
        <w:rPr>
          <w:rFonts w:ascii="Times New Roman" w:hAnsi="Times New Roman" w:cs="Times New Roman"/>
          <w:b/>
          <w:bCs/>
          <w:szCs w:val="24"/>
        </w:rPr>
      </w:pPr>
      <w:r w:rsidRPr="00A3344F">
        <w:rPr>
          <w:rFonts w:ascii="Times New Roman" w:hAnsi="Times New Roman" w:cs="Times New Roman"/>
          <w:b/>
          <w:bCs/>
          <w:szCs w:val="24"/>
        </w:rPr>
        <w:t>Summary, draft leave application book index and transcript references</w:t>
      </w:r>
    </w:p>
    <w:p w14:paraId="40760093" w14:textId="77777777" w:rsidR="00FB64FA" w:rsidRPr="00A3344F" w:rsidRDefault="00FB64FA"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All parties must confer and:</w:t>
      </w:r>
    </w:p>
    <w:p w14:paraId="0A00D88E"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endeavour to agree upon a summary for the Court of Appeal;</w:t>
      </w:r>
    </w:p>
    <w:p w14:paraId="5D806832"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endeavour to agree upon a draft leave application book index; and</w:t>
      </w:r>
    </w:p>
    <w:p w14:paraId="222A313D"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any party relies on references to the lower court transcript, cooperate in preparing an agreed list of transcript references.</w:t>
      </w:r>
    </w:p>
    <w:p w14:paraId="47AFBA4A" w14:textId="40E63CBB" w:rsidR="00FB64FA" w:rsidRPr="00A3344F" w:rsidRDefault="003451D6"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w:t>
      </w:r>
      <w:r w:rsidR="00FB64FA" w:rsidRPr="00A3344F">
        <w:rPr>
          <w:rFonts w:ascii="Times New Roman" w:hAnsi="Times New Roman" w:cs="Times New Roman"/>
          <w:szCs w:val="24"/>
        </w:rPr>
        <w:t>he applicant must</w:t>
      </w:r>
      <w:r w:rsidRPr="00A3344F">
        <w:rPr>
          <w:rFonts w:ascii="Times New Roman" w:hAnsi="Times New Roman" w:cs="Times New Roman"/>
          <w:szCs w:val="24"/>
        </w:rPr>
        <w:t>, by</w:t>
      </w:r>
      <w:r w:rsidR="001D1B41">
        <w:rPr>
          <w:rFonts w:ascii="Times New Roman" w:hAnsi="Times New Roman" w:cs="Times New Roman"/>
          <w:szCs w:val="24"/>
        </w:rPr>
        <w:t xml:space="preserve"> 4:00 pm on</w:t>
      </w:r>
      <w:r w:rsidRPr="00A3344F">
        <w:rPr>
          <w:rFonts w:ascii="Times New Roman" w:hAnsi="Times New Roman" w:cs="Times New Roman"/>
          <w:szCs w:val="24"/>
        </w:rPr>
        <w:t xml:space="preserve"> [</w:t>
      </w:r>
      <w:r w:rsidRPr="00A3344F">
        <w:rPr>
          <w:rFonts w:ascii="Times New Roman" w:hAnsi="Times New Roman" w:cs="Times New Roman"/>
          <w:szCs w:val="24"/>
          <w:highlight w:val="yellow"/>
        </w:rPr>
        <w:t xml:space="preserve">date that is </w:t>
      </w:r>
      <w:r w:rsidR="009177FC" w:rsidRPr="00A3344F">
        <w:rPr>
          <w:rFonts w:ascii="Times New Roman" w:hAnsi="Times New Roman" w:cs="Times New Roman"/>
          <w:szCs w:val="24"/>
          <w:highlight w:val="yellow"/>
        </w:rPr>
        <w:t xml:space="preserve">3 weeks </w:t>
      </w:r>
      <w:r w:rsidRPr="00A3344F">
        <w:rPr>
          <w:rFonts w:ascii="Times New Roman" w:hAnsi="Times New Roman" w:cs="Times New Roman"/>
          <w:szCs w:val="24"/>
          <w:highlight w:val="yellow"/>
        </w:rPr>
        <w:t>after the due date for the respondent’s response to the application for leave to appeal or notice of appeal</w:t>
      </w:r>
      <w:r w:rsidR="00386164" w:rsidRPr="00A3344F">
        <w:rPr>
          <w:rFonts w:ascii="Times New Roman" w:hAnsi="Times New Roman" w:cs="Times New Roman"/>
          <w:szCs w:val="24"/>
          <w:highlight w:val="yellow"/>
        </w:rPr>
        <w:t xml:space="preserve"> (see Rule 64.11(1))</w:t>
      </w:r>
      <w:r w:rsidRPr="00A3344F">
        <w:rPr>
          <w:rFonts w:ascii="Times New Roman" w:hAnsi="Times New Roman" w:cs="Times New Roman"/>
          <w:szCs w:val="24"/>
        </w:rPr>
        <w:t>]</w:t>
      </w:r>
      <w:r w:rsidR="00FB64FA" w:rsidRPr="00A3344F">
        <w:rPr>
          <w:rFonts w:ascii="Times New Roman" w:hAnsi="Times New Roman" w:cs="Times New Roman"/>
          <w:szCs w:val="24"/>
        </w:rPr>
        <w:t>:</w:t>
      </w:r>
    </w:p>
    <w:p w14:paraId="3B8A8D83"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in relation to the summary for the Court of Appeal:</w:t>
      </w:r>
    </w:p>
    <w:p w14:paraId="4D63B241"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it is agreed, file and serve the agreed summary;</w:t>
      </w:r>
    </w:p>
    <w:p w14:paraId="04BA5563"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it is not agreed, file and serve a disputed summary in which the parts that are not agreed and the parties’ positions on those parts are clearly identified;</w:t>
      </w:r>
    </w:p>
    <w:p w14:paraId="7B6A6E69"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in relation to the draft leave application book index:</w:t>
      </w:r>
    </w:p>
    <w:p w14:paraId="3D1A9BDE"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it is agreed, file and serve the agreed draft index;</w:t>
      </w:r>
    </w:p>
    <w:p w14:paraId="40DA78E0"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it is not agreed, file and serve a disputed draft index in which the parts that are not agreed and the parties’ positions on those parts are clearly identified; and</w:t>
      </w:r>
    </w:p>
    <w:p w14:paraId="185C126D" w14:textId="27DB566C"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whether it is agreed or disputed, provide a copy of the draft index in Word format by email</w:t>
      </w:r>
      <w:r w:rsidR="008E5197">
        <w:rPr>
          <w:rFonts w:ascii="Times New Roman" w:hAnsi="Times New Roman" w:cs="Times New Roman"/>
          <w:szCs w:val="24"/>
        </w:rPr>
        <w:t xml:space="preserve"> to the registry (</w:t>
      </w:r>
      <w:hyperlink r:id="rId28" w:history="1">
        <w:r w:rsidR="008E5197" w:rsidRPr="007278A5">
          <w:rPr>
            <w:rStyle w:val="Hyperlink"/>
            <w:rFonts w:ascii="Times New Roman" w:hAnsi="Times New Roman" w:cs="Times New Roman"/>
            <w:szCs w:val="24"/>
          </w:rPr>
          <w:t>coaregistry@supcourt.vic.gov.au</w:t>
        </w:r>
      </w:hyperlink>
      <w:r w:rsidR="008E5197">
        <w:rPr>
          <w:rFonts w:ascii="Times New Roman" w:hAnsi="Times New Roman" w:cs="Times New Roman"/>
          <w:szCs w:val="24"/>
        </w:rPr>
        <w:t>)</w:t>
      </w:r>
      <w:r w:rsidRPr="00A3344F">
        <w:rPr>
          <w:rFonts w:ascii="Times New Roman" w:hAnsi="Times New Roman" w:cs="Times New Roman"/>
          <w:szCs w:val="24"/>
        </w:rPr>
        <w:t>;</w:t>
      </w:r>
    </w:p>
    <w:p w14:paraId="1F3BAC67" w14:textId="0D0029EB" w:rsidR="00FB64FA" w:rsidRPr="00A3344F" w:rsidRDefault="00FB64FA" w:rsidP="00A3344F">
      <w:pPr>
        <w:pStyle w:val="ListParagraph"/>
        <w:keepNext/>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in relation to references</w:t>
      </w:r>
      <w:r w:rsidR="000A7D7B" w:rsidRPr="00A3344F">
        <w:rPr>
          <w:rFonts w:ascii="Times New Roman" w:hAnsi="Times New Roman" w:cs="Times New Roman"/>
          <w:szCs w:val="24"/>
        </w:rPr>
        <w:t xml:space="preserve"> to the lower court transcript</w:t>
      </w:r>
      <w:r w:rsidRPr="00A3344F">
        <w:rPr>
          <w:rFonts w:ascii="Times New Roman" w:hAnsi="Times New Roman" w:cs="Times New Roman"/>
          <w:szCs w:val="24"/>
        </w:rPr>
        <w:t>:</w:t>
      </w:r>
    </w:p>
    <w:p w14:paraId="4F51A5DD"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any party relies on transcript references, file and serve an agreed list of transcript references;</w:t>
      </w:r>
    </w:p>
    <w:p w14:paraId="0A54DCD7" w14:textId="47232799"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no party relies on transcript reference</w:t>
      </w:r>
      <w:r w:rsidR="00101D9B">
        <w:rPr>
          <w:rFonts w:ascii="Times New Roman" w:hAnsi="Times New Roman" w:cs="Times New Roman"/>
          <w:szCs w:val="24"/>
        </w:rPr>
        <w:t>s</w:t>
      </w:r>
      <w:r w:rsidRPr="00A3344F">
        <w:rPr>
          <w:rFonts w:ascii="Times New Roman" w:hAnsi="Times New Roman" w:cs="Times New Roman"/>
          <w:szCs w:val="24"/>
        </w:rPr>
        <w:t>, notify the Registrar of that fact by email to the registry</w:t>
      </w:r>
      <w:r w:rsidR="00A5338F">
        <w:rPr>
          <w:rFonts w:ascii="Times New Roman" w:hAnsi="Times New Roman" w:cs="Times New Roman"/>
          <w:szCs w:val="24"/>
        </w:rPr>
        <w:t xml:space="preserve"> (</w:t>
      </w:r>
      <w:hyperlink r:id="rId29" w:history="1">
        <w:r w:rsidR="00A5338F" w:rsidRPr="007278A5">
          <w:rPr>
            <w:rStyle w:val="Hyperlink"/>
            <w:rFonts w:ascii="Times New Roman" w:hAnsi="Times New Roman" w:cs="Times New Roman"/>
            <w:szCs w:val="24"/>
          </w:rPr>
          <w:t>coaregistry@supcourt.vic.gov.au</w:t>
        </w:r>
      </w:hyperlink>
      <w:r w:rsidR="00A5338F">
        <w:rPr>
          <w:rFonts w:ascii="Times New Roman" w:hAnsi="Times New Roman" w:cs="Times New Roman"/>
          <w:szCs w:val="24"/>
        </w:rPr>
        <w:t>)</w:t>
      </w:r>
      <w:r w:rsidRPr="00A3344F">
        <w:rPr>
          <w:rFonts w:ascii="Times New Roman" w:hAnsi="Times New Roman" w:cs="Times New Roman"/>
          <w:szCs w:val="24"/>
        </w:rPr>
        <w:t>.</w:t>
      </w:r>
    </w:p>
    <w:p w14:paraId="74A8D781" w14:textId="77777777" w:rsidR="00FB64FA" w:rsidRPr="00A3344F" w:rsidRDefault="00FB64FA" w:rsidP="00FB64FA">
      <w:pPr>
        <w:spacing w:after="240" w:line="240" w:lineRule="auto"/>
        <w:rPr>
          <w:rFonts w:ascii="Times New Roman" w:hAnsi="Times New Roman" w:cs="Times New Roman"/>
          <w:b/>
          <w:bCs/>
          <w:szCs w:val="24"/>
        </w:rPr>
      </w:pPr>
      <w:r w:rsidRPr="00A3344F">
        <w:rPr>
          <w:rFonts w:ascii="Times New Roman" w:hAnsi="Times New Roman" w:cs="Times New Roman"/>
          <w:b/>
          <w:bCs/>
          <w:szCs w:val="24"/>
        </w:rPr>
        <w:t>Leave application book and combined folder of authorities</w:t>
      </w:r>
    </w:p>
    <w:p w14:paraId="0C6060EF" w14:textId="77777777" w:rsidR="00FB64FA" w:rsidRPr="00A3344F" w:rsidRDefault="00FB64FA"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The parties will be informed of the manner in which the leave application book has been settled by the Registrar.</w:t>
      </w:r>
    </w:p>
    <w:p w14:paraId="6873680B" w14:textId="77777777" w:rsidR="00FB64FA" w:rsidRPr="00A3344F" w:rsidRDefault="00FB64FA"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The applicant must prepare:</w:t>
      </w:r>
    </w:p>
    <w:p w14:paraId="2E6B692E"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proofErr w:type="spellStart"/>
      <w:r w:rsidRPr="00A3344F">
        <w:rPr>
          <w:rFonts w:ascii="Times New Roman" w:hAnsi="Times New Roman" w:cs="Times New Roman"/>
          <w:szCs w:val="24"/>
        </w:rPr>
        <w:t>the</w:t>
      </w:r>
      <w:proofErr w:type="spellEnd"/>
      <w:r w:rsidRPr="00A3344F">
        <w:rPr>
          <w:rFonts w:ascii="Times New Roman" w:hAnsi="Times New Roman" w:cs="Times New Roman"/>
          <w:szCs w:val="24"/>
        </w:rPr>
        <w:t xml:space="preserve"> leave application book as settled; and </w:t>
      </w:r>
    </w:p>
    <w:p w14:paraId="69AED4DD"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the combined folder of authorities.</w:t>
      </w:r>
    </w:p>
    <w:p w14:paraId="7329033D" w14:textId="4A0C7789" w:rsidR="00FB64FA" w:rsidRPr="00A3344F" w:rsidRDefault="009B1228"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 xml:space="preserve">By </w:t>
      </w:r>
      <w:r w:rsidR="008E58C7" w:rsidRPr="00A3344F">
        <w:rPr>
          <w:rFonts w:ascii="Times New Roman" w:hAnsi="Times New Roman" w:cs="Times New Roman"/>
          <w:szCs w:val="24"/>
        </w:rPr>
        <w:t>4:00 pm on [</w:t>
      </w:r>
      <w:r w:rsidR="008E58C7" w:rsidRPr="00A3344F">
        <w:rPr>
          <w:rFonts w:ascii="Times New Roman" w:hAnsi="Times New Roman" w:cs="Times New Roman"/>
          <w:szCs w:val="24"/>
          <w:highlight w:val="yellow"/>
        </w:rPr>
        <w:t xml:space="preserve">date that is </w:t>
      </w:r>
      <w:r w:rsidR="00C625D3" w:rsidRPr="00A3344F">
        <w:rPr>
          <w:rFonts w:ascii="Times New Roman" w:hAnsi="Times New Roman" w:cs="Times New Roman"/>
          <w:szCs w:val="24"/>
          <w:highlight w:val="yellow"/>
        </w:rPr>
        <w:t>8</w:t>
      </w:r>
      <w:r w:rsidR="008E58C7" w:rsidRPr="00A3344F">
        <w:rPr>
          <w:rFonts w:ascii="Times New Roman" w:hAnsi="Times New Roman" w:cs="Times New Roman"/>
          <w:szCs w:val="24"/>
          <w:highlight w:val="yellow"/>
        </w:rPr>
        <w:t xml:space="preserve"> weeks after the due date specified in paragraph 3 above</w:t>
      </w:r>
      <w:r w:rsidR="008E58C7" w:rsidRPr="00A3344F">
        <w:rPr>
          <w:rFonts w:ascii="Times New Roman" w:hAnsi="Times New Roman" w:cs="Times New Roman"/>
          <w:szCs w:val="24"/>
        </w:rPr>
        <w:t>]</w:t>
      </w:r>
      <w:r w:rsidR="00FB64FA" w:rsidRPr="00A3344F">
        <w:rPr>
          <w:rFonts w:ascii="Times New Roman" w:hAnsi="Times New Roman" w:cs="Times New Roman"/>
          <w:szCs w:val="24"/>
        </w:rPr>
        <w:t xml:space="preserve">, the applicant must </w:t>
      </w:r>
      <w:r w:rsidR="00F26D5A">
        <w:rPr>
          <w:rFonts w:ascii="Times New Roman" w:hAnsi="Times New Roman" w:cs="Times New Roman"/>
          <w:szCs w:val="24"/>
        </w:rPr>
        <w:t>provide</w:t>
      </w:r>
      <w:r w:rsidR="00FB64FA" w:rsidRPr="00A3344F">
        <w:rPr>
          <w:rFonts w:ascii="Times New Roman" w:hAnsi="Times New Roman" w:cs="Times New Roman"/>
          <w:szCs w:val="24"/>
        </w:rPr>
        <w:t xml:space="preserve"> to the Registrar and serve on the respondent:</w:t>
      </w:r>
    </w:p>
    <w:p w14:paraId="076E3D04"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a first copy of the leave application book in electronic form, in the following manner:</w:t>
      </w:r>
    </w:p>
    <w:p w14:paraId="2B276DB0" w14:textId="2AB2F412"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upload it to the Court’s document exchange site; and</w:t>
      </w:r>
    </w:p>
    <w:p w14:paraId="22A7CB5C" w14:textId="6DEFB943"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immediately after uploading it, confirm that has occurred by email to the registry</w:t>
      </w:r>
      <w:r w:rsidR="00F63F70">
        <w:rPr>
          <w:rFonts w:ascii="Times New Roman" w:hAnsi="Times New Roman" w:cs="Times New Roman"/>
          <w:szCs w:val="24"/>
        </w:rPr>
        <w:t xml:space="preserve"> (</w:t>
      </w:r>
      <w:hyperlink r:id="rId30" w:history="1">
        <w:r w:rsidR="00F63F70" w:rsidRPr="007278A5">
          <w:rPr>
            <w:rStyle w:val="Hyperlink"/>
            <w:rFonts w:ascii="Times New Roman" w:hAnsi="Times New Roman" w:cs="Times New Roman"/>
            <w:szCs w:val="24"/>
          </w:rPr>
          <w:t>coaregistry@supcourt.vic.gov.au</w:t>
        </w:r>
      </w:hyperlink>
      <w:r w:rsidR="00F63F70">
        <w:rPr>
          <w:rFonts w:ascii="Times New Roman" w:hAnsi="Times New Roman" w:cs="Times New Roman"/>
          <w:szCs w:val="24"/>
        </w:rPr>
        <w:t>)</w:t>
      </w:r>
      <w:r w:rsidRPr="00A3344F">
        <w:rPr>
          <w:rFonts w:ascii="Times New Roman" w:hAnsi="Times New Roman" w:cs="Times New Roman"/>
          <w:szCs w:val="24"/>
        </w:rPr>
        <w:t xml:space="preserve"> and the respondent;</w:t>
      </w:r>
    </w:p>
    <w:p w14:paraId="1A315AC5"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the combined folder of authorities in electronic form, in the following manner:</w:t>
      </w:r>
    </w:p>
    <w:p w14:paraId="727402F1" w14:textId="20A33C2C"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upload it to the Court’s document exchange site; and</w:t>
      </w:r>
    </w:p>
    <w:p w14:paraId="67A1CD69" w14:textId="394532AC"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immediately after uploading it, confirm that has occurred by email to the registry</w:t>
      </w:r>
      <w:r w:rsidR="00A65B53">
        <w:rPr>
          <w:rFonts w:ascii="Times New Roman" w:hAnsi="Times New Roman" w:cs="Times New Roman"/>
          <w:szCs w:val="24"/>
        </w:rPr>
        <w:t xml:space="preserve"> (</w:t>
      </w:r>
      <w:hyperlink r:id="rId31" w:history="1">
        <w:r w:rsidR="00A65B53" w:rsidRPr="007278A5">
          <w:rPr>
            <w:rStyle w:val="Hyperlink"/>
            <w:rFonts w:ascii="Times New Roman" w:hAnsi="Times New Roman" w:cs="Times New Roman"/>
            <w:szCs w:val="24"/>
          </w:rPr>
          <w:t>coaregistry@supcourt.vic.gov.au</w:t>
        </w:r>
      </w:hyperlink>
      <w:r w:rsidR="00A65B53">
        <w:rPr>
          <w:rFonts w:ascii="Times New Roman" w:hAnsi="Times New Roman" w:cs="Times New Roman"/>
          <w:szCs w:val="24"/>
        </w:rPr>
        <w:t>)</w:t>
      </w:r>
      <w:r w:rsidRPr="00A3344F">
        <w:rPr>
          <w:rFonts w:ascii="Times New Roman" w:hAnsi="Times New Roman" w:cs="Times New Roman"/>
          <w:szCs w:val="24"/>
        </w:rPr>
        <w:t xml:space="preserve"> and the respondent.</w:t>
      </w:r>
    </w:p>
    <w:p w14:paraId="45522AB5" w14:textId="721502C8" w:rsidR="00FB64FA" w:rsidRPr="00A3344F" w:rsidRDefault="00FB64FA"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The parties will be informed whether any changes or corrections are required</w:t>
      </w:r>
      <w:r w:rsidR="009403A3" w:rsidRPr="00A3344F">
        <w:rPr>
          <w:rFonts w:ascii="Times New Roman" w:hAnsi="Times New Roman" w:cs="Times New Roman"/>
          <w:szCs w:val="24"/>
        </w:rPr>
        <w:t xml:space="preserve"> to the leave application book or combined folder of authorities</w:t>
      </w:r>
      <w:r w:rsidRPr="00A3344F">
        <w:rPr>
          <w:rFonts w:ascii="Times New Roman" w:hAnsi="Times New Roman" w:cs="Times New Roman"/>
          <w:szCs w:val="24"/>
        </w:rPr>
        <w:t>. The applicant must make any such changes or corrections.</w:t>
      </w:r>
    </w:p>
    <w:p w14:paraId="7C3D3B5D" w14:textId="5B529D82" w:rsidR="00FB64FA" w:rsidRPr="00A3344F" w:rsidRDefault="00665AC5"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 xml:space="preserve">By </w:t>
      </w:r>
      <w:r w:rsidR="00D04D47" w:rsidRPr="00A3344F">
        <w:rPr>
          <w:rFonts w:ascii="Times New Roman" w:hAnsi="Times New Roman" w:cs="Times New Roman"/>
          <w:szCs w:val="24"/>
        </w:rPr>
        <w:t>4:00 pm on [</w:t>
      </w:r>
      <w:r w:rsidR="00D04D47" w:rsidRPr="00A3344F">
        <w:rPr>
          <w:rFonts w:ascii="Times New Roman" w:hAnsi="Times New Roman" w:cs="Times New Roman"/>
          <w:szCs w:val="24"/>
          <w:highlight w:val="yellow"/>
        </w:rPr>
        <w:t xml:space="preserve">date that is </w:t>
      </w:r>
      <w:r w:rsidR="0090404E">
        <w:rPr>
          <w:rFonts w:ascii="Times New Roman" w:hAnsi="Times New Roman" w:cs="Times New Roman"/>
          <w:szCs w:val="24"/>
          <w:highlight w:val="yellow"/>
        </w:rPr>
        <w:t>4</w:t>
      </w:r>
      <w:r w:rsidR="00D04D47" w:rsidRPr="00A3344F">
        <w:rPr>
          <w:rFonts w:ascii="Times New Roman" w:hAnsi="Times New Roman" w:cs="Times New Roman"/>
          <w:szCs w:val="24"/>
          <w:highlight w:val="yellow"/>
        </w:rPr>
        <w:t xml:space="preserve"> weeks after the due date specified in paragraph 6 above</w:t>
      </w:r>
      <w:r w:rsidR="00D04D47" w:rsidRPr="00A3344F">
        <w:rPr>
          <w:rFonts w:ascii="Times New Roman" w:hAnsi="Times New Roman" w:cs="Times New Roman"/>
          <w:szCs w:val="24"/>
        </w:rPr>
        <w:t>]</w:t>
      </w:r>
      <w:r w:rsidR="00FB64FA" w:rsidRPr="00A3344F">
        <w:rPr>
          <w:rFonts w:ascii="Times New Roman" w:hAnsi="Times New Roman" w:cs="Times New Roman"/>
          <w:szCs w:val="24"/>
        </w:rPr>
        <w:t xml:space="preserve">, the applicant must </w:t>
      </w:r>
      <w:r w:rsidR="00F26D5A">
        <w:rPr>
          <w:rFonts w:ascii="Times New Roman" w:hAnsi="Times New Roman" w:cs="Times New Roman"/>
          <w:szCs w:val="24"/>
        </w:rPr>
        <w:t>provide</w:t>
      </w:r>
      <w:r w:rsidR="00FB64FA" w:rsidRPr="00A3344F">
        <w:rPr>
          <w:rFonts w:ascii="Times New Roman" w:hAnsi="Times New Roman" w:cs="Times New Roman"/>
          <w:szCs w:val="24"/>
        </w:rPr>
        <w:t xml:space="preserve"> to the Registrar and serve on the respondent:</w:t>
      </w:r>
    </w:p>
    <w:p w14:paraId="541B6847"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further copies of the leave application book, in the following manner:</w:t>
      </w:r>
    </w:p>
    <w:p w14:paraId="3A7C519F" w14:textId="297383E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no changes or corrections are required, deliver 3 hard copies to the Supreme Court Service Centre</w:t>
      </w:r>
      <w:r w:rsidR="000A43B0">
        <w:rPr>
          <w:rFonts w:ascii="Times New Roman" w:hAnsi="Times New Roman" w:cs="Times New Roman"/>
          <w:szCs w:val="24"/>
        </w:rPr>
        <w:t xml:space="preserve"> at 450 Little Bourke Street, Melbourne</w:t>
      </w:r>
      <w:r w:rsidRPr="00A3344F">
        <w:rPr>
          <w:rFonts w:ascii="Times New Roman" w:hAnsi="Times New Roman" w:cs="Times New Roman"/>
          <w:szCs w:val="24"/>
        </w:rPr>
        <w:t>;</w:t>
      </w:r>
    </w:p>
    <w:p w14:paraId="4E5414D5" w14:textId="77777777" w:rsidR="00FB64FA" w:rsidRPr="00A3344F" w:rsidRDefault="00FB64FA" w:rsidP="00A3344F">
      <w:pPr>
        <w:pStyle w:val="ListParagraph"/>
        <w:keepNext/>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any changes or corrections are required:</w:t>
      </w:r>
    </w:p>
    <w:p w14:paraId="0AB00194" w14:textId="053BD898" w:rsidR="00FB64FA" w:rsidRPr="00A3344F" w:rsidRDefault="00FB64FA" w:rsidP="00A3344F">
      <w:pPr>
        <w:pStyle w:val="ListParagraph"/>
        <w:numPr>
          <w:ilvl w:val="3"/>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deliver 3 hard copies, as changed or corrected, to the Supreme Court Service Centre</w:t>
      </w:r>
      <w:r w:rsidR="00EC4247">
        <w:rPr>
          <w:rFonts w:ascii="Times New Roman" w:hAnsi="Times New Roman" w:cs="Times New Roman"/>
          <w:szCs w:val="24"/>
        </w:rPr>
        <w:t xml:space="preserve"> at 450 Little Bourke Street, Melbourne</w:t>
      </w:r>
      <w:r w:rsidRPr="00A3344F">
        <w:rPr>
          <w:rFonts w:ascii="Times New Roman" w:hAnsi="Times New Roman" w:cs="Times New Roman"/>
          <w:szCs w:val="24"/>
        </w:rPr>
        <w:t>;</w:t>
      </w:r>
    </w:p>
    <w:p w14:paraId="1D394836" w14:textId="0F5EE0FB" w:rsidR="00FB64FA" w:rsidRPr="00A3344F" w:rsidRDefault="00FB64FA" w:rsidP="00A3344F">
      <w:pPr>
        <w:pStyle w:val="ListParagraph"/>
        <w:numPr>
          <w:ilvl w:val="3"/>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upload it in electronic form, as changed or corrected, to the Court’s document exchange site; and</w:t>
      </w:r>
    </w:p>
    <w:p w14:paraId="3993F0FF" w14:textId="34C2EBAF" w:rsidR="00FB64FA" w:rsidRPr="00A3344F" w:rsidRDefault="00FB64FA" w:rsidP="00A3344F">
      <w:pPr>
        <w:pStyle w:val="ListParagraph"/>
        <w:numPr>
          <w:ilvl w:val="3"/>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immediately after uploading it, confirm that has occurred by email to the registry</w:t>
      </w:r>
      <w:r w:rsidR="007F316D">
        <w:rPr>
          <w:rFonts w:ascii="Times New Roman" w:hAnsi="Times New Roman" w:cs="Times New Roman"/>
          <w:szCs w:val="24"/>
        </w:rPr>
        <w:t xml:space="preserve"> (</w:t>
      </w:r>
      <w:hyperlink r:id="rId32" w:history="1">
        <w:r w:rsidR="007F316D" w:rsidRPr="007278A5">
          <w:rPr>
            <w:rStyle w:val="Hyperlink"/>
            <w:rFonts w:ascii="Times New Roman" w:hAnsi="Times New Roman" w:cs="Times New Roman"/>
            <w:szCs w:val="24"/>
          </w:rPr>
          <w:t>coaregistry@supcourt.vic.gov.au</w:t>
        </w:r>
      </w:hyperlink>
      <w:r w:rsidR="007F316D">
        <w:rPr>
          <w:rFonts w:ascii="Times New Roman" w:hAnsi="Times New Roman" w:cs="Times New Roman"/>
          <w:szCs w:val="24"/>
        </w:rPr>
        <w:t>)</w:t>
      </w:r>
      <w:r w:rsidRPr="00A3344F">
        <w:rPr>
          <w:rFonts w:ascii="Times New Roman" w:hAnsi="Times New Roman" w:cs="Times New Roman"/>
          <w:szCs w:val="24"/>
        </w:rPr>
        <w:t xml:space="preserve"> and the respondent;</w:t>
      </w:r>
    </w:p>
    <w:p w14:paraId="7B913502"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the combined folder of authorities, if any changes or corrections to it are required, in the following manner:</w:t>
      </w:r>
    </w:p>
    <w:p w14:paraId="0CAB8DC8" w14:textId="34D86394"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upload it</w:t>
      </w:r>
      <w:r w:rsidR="00BB6AAC" w:rsidRPr="00A3344F">
        <w:rPr>
          <w:rFonts w:ascii="Times New Roman" w:hAnsi="Times New Roman" w:cs="Times New Roman"/>
          <w:szCs w:val="24"/>
        </w:rPr>
        <w:t xml:space="preserve"> in electronic form</w:t>
      </w:r>
      <w:r w:rsidRPr="00A3344F">
        <w:rPr>
          <w:rFonts w:ascii="Times New Roman" w:hAnsi="Times New Roman" w:cs="Times New Roman"/>
          <w:szCs w:val="24"/>
        </w:rPr>
        <w:t>, as changed or corrected, to the Court’s document exchange site; and</w:t>
      </w:r>
    </w:p>
    <w:p w14:paraId="2C6AF578" w14:textId="44DEBDC0"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immediately after uploading it, confirm that has occurred by email to the registry</w:t>
      </w:r>
      <w:r w:rsidR="003722B5">
        <w:rPr>
          <w:rFonts w:ascii="Times New Roman" w:hAnsi="Times New Roman" w:cs="Times New Roman"/>
          <w:szCs w:val="24"/>
        </w:rPr>
        <w:t xml:space="preserve"> (</w:t>
      </w:r>
      <w:hyperlink r:id="rId33" w:history="1">
        <w:r w:rsidR="003722B5" w:rsidRPr="007278A5">
          <w:rPr>
            <w:rStyle w:val="Hyperlink"/>
            <w:rFonts w:ascii="Times New Roman" w:hAnsi="Times New Roman" w:cs="Times New Roman"/>
            <w:szCs w:val="24"/>
          </w:rPr>
          <w:t>coaregistry@supcourt.vic.gov.au</w:t>
        </w:r>
      </w:hyperlink>
      <w:r w:rsidR="003722B5">
        <w:rPr>
          <w:rFonts w:ascii="Times New Roman" w:hAnsi="Times New Roman" w:cs="Times New Roman"/>
          <w:szCs w:val="24"/>
        </w:rPr>
        <w:t>)</w:t>
      </w:r>
      <w:r w:rsidRPr="00A3344F">
        <w:rPr>
          <w:rFonts w:ascii="Times New Roman" w:hAnsi="Times New Roman" w:cs="Times New Roman"/>
          <w:szCs w:val="24"/>
        </w:rPr>
        <w:t xml:space="preserve"> and the respondent.</w:t>
      </w:r>
    </w:p>
    <w:p w14:paraId="1E57BED5" w14:textId="77777777" w:rsidR="00FB64FA" w:rsidRPr="00A3344F" w:rsidRDefault="00FB64FA" w:rsidP="00FB64FA">
      <w:pPr>
        <w:spacing w:after="240" w:line="240" w:lineRule="auto"/>
        <w:rPr>
          <w:rFonts w:ascii="Times New Roman" w:hAnsi="Times New Roman" w:cs="Times New Roman"/>
          <w:b/>
          <w:bCs/>
          <w:szCs w:val="24"/>
        </w:rPr>
      </w:pPr>
      <w:r w:rsidRPr="00A3344F">
        <w:rPr>
          <w:rFonts w:ascii="Times New Roman" w:hAnsi="Times New Roman" w:cs="Times New Roman"/>
          <w:b/>
          <w:bCs/>
          <w:szCs w:val="24"/>
        </w:rPr>
        <w:t>Setting down fee and form</w:t>
      </w:r>
    </w:p>
    <w:p w14:paraId="2740BABC" w14:textId="4AD29BD8" w:rsidR="00FB64FA" w:rsidRPr="00A3344F" w:rsidRDefault="00FD7834"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By 4:00 pm on [</w:t>
      </w:r>
      <w:r w:rsidR="001C11AD" w:rsidRPr="00A3344F">
        <w:rPr>
          <w:rFonts w:ascii="Times New Roman" w:hAnsi="Times New Roman" w:cs="Times New Roman"/>
          <w:szCs w:val="24"/>
          <w:highlight w:val="yellow"/>
        </w:rPr>
        <w:t xml:space="preserve">same </w:t>
      </w:r>
      <w:r w:rsidR="003E6298" w:rsidRPr="00A3344F">
        <w:rPr>
          <w:rFonts w:ascii="Times New Roman" w:hAnsi="Times New Roman" w:cs="Times New Roman"/>
          <w:szCs w:val="24"/>
          <w:highlight w:val="yellow"/>
        </w:rPr>
        <w:t xml:space="preserve">due </w:t>
      </w:r>
      <w:r w:rsidR="001C11AD" w:rsidRPr="00A3344F">
        <w:rPr>
          <w:rFonts w:ascii="Times New Roman" w:hAnsi="Times New Roman" w:cs="Times New Roman"/>
          <w:szCs w:val="24"/>
          <w:highlight w:val="yellow"/>
        </w:rPr>
        <w:t xml:space="preserve">date as </w:t>
      </w:r>
      <w:r w:rsidR="003E6298" w:rsidRPr="00A3344F">
        <w:rPr>
          <w:rFonts w:ascii="Times New Roman" w:hAnsi="Times New Roman" w:cs="Times New Roman"/>
          <w:szCs w:val="24"/>
          <w:highlight w:val="yellow"/>
        </w:rPr>
        <w:t xml:space="preserve">in </w:t>
      </w:r>
      <w:r w:rsidR="001C11AD" w:rsidRPr="00A3344F">
        <w:rPr>
          <w:rFonts w:ascii="Times New Roman" w:hAnsi="Times New Roman" w:cs="Times New Roman"/>
          <w:szCs w:val="24"/>
          <w:highlight w:val="yellow"/>
        </w:rPr>
        <w:t>the previous paragraph</w:t>
      </w:r>
      <w:r w:rsidR="001C11AD" w:rsidRPr="00A3344F">
        <w:rPr>
          <w:rFonts w:ascii="Times New Roman" w:hAnsi="Times New Roman" w:cs="Times New Roman"/>
          <w:szCs w:val="24"/>
        </w:rPr>
        <w:t>]</w:t>
      </w:r>
      <w:r w:rsidR="00FB64FA" w:rsidRPr="00A3344F">
        <w:rPr>
          <w:rFonts w:ascii="Times New Roman" w:hAnsi="Times New Roman" w:cs="Times New Roman"/>
          <w:szCs w:val="24"/>
        </w:rPr>
        <w:t>, the applicant must file a setting down form and pay the setting down fee.</w:t>
      </w:r>
    </w:p>
    <w:p w14:paraId="79489177" w14:textId="77777777" w:rsidR="00FB64FA" w:rsidRPr="00A3344F" w:rsidRDefault="00FB64FA" w:rsidP="00FB64FA">
      <w:pPr>
        <w:spacing w:after="240" w:line="240" w:lineRule="auto"/>
        <w:rPr>
          <w:rFonts w:ascii="Times New Roman" w:hAnsi="Times New Roman" w:cs="Times New Roman"/>
          <w:b/>
          <w:bCs/>
          <w:szCs w:val="24"/>
        </w:rPr>
      </w:pPr>
      <w:r w:rsidRPr="00A3344F">
        <w:rPr>
          <w:rFonts w:ascii="Times New Roman" w:hAnsi="Times New Roman" w:cs="Times New Roman"/>
          <w:b/>
          <w:bCs/>
          <w:szCs w:val="24"/>
        </w:rPr>
        <w:t>Leave application book references</w:t>
      </w:r>
    </w:p>
    <w:p w14:paraId="700173E5" w14:textId="76B86AEA" w:rsidR="00FB64FA" w:rsidRPr="00A3344F" w:rsidRDefault="00BA2FC4" w:rsidP="00A3344F">
      <w:pPr>
        <w:pStyle w:val="ListParagraph"/>
        <w:numPr>
          <w:ilvl w:val="0"/>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 xml:space="preserve">By </w:t>
      </w:r>
      <w:r w:rsidR="00763A33" w:rsidRPr="00A3344F">
        <w:rPr>
          <w:rFonts w:ascii="Times New Roman" w:hAnsi="Times New Roman" w:cs="Times New Roman"/>
          <w:szCs w:val="24"/>
        </w:rPr>
        <w:t xml:space="preserve">4:00 pm on </w:t>
      </w:r>
      <w:r w:rsidRPr="00A3344F">
        <w:rPr>
          <w:rFonts w:ascii="Times New Roman" w:hAnsi="Times New Roman" w:cs="Times New Roman"/>
          <w:szCs w:val="24"/>
        </w:rPr>
        <w:t>[</w:t>
      </w:r>
      <w:r w:rsidRPr="00A3344F">
        <w:rPr>
          <w:rFonts w:ascii="Times New Roman" w:hAnsi="Times New Roman" w:cs="Times New Roman"/>
          <w:szCs w:val="24"/>
          <w:highlight w:val="yellow"/>
        </w:rPr>
        <w:t xml:space="preserve">date that is 2 weeks after the </w:t>
      </w:r>
      <w:r w:rsidR="003E6298" w:rsidRPr="00A3344F">
        <w:rPr>
          <w:rFonts w:ascii="Times New Roman" w:hAnsi="Times New Roman" w:cs="Times New Roman"/>
          <w:szCs w:val="24"/>
          <w:highlight w:val="yellow"/>
        </w:rPr>
        <w:t xml:space="preserve">due </w:t>
      </w:r>
      <w:r w:rsidRPr="00A3344F">
        <w:rPr>
          <w:rFonts w:ascii="Times New Roman" w:hAnsi="Times New Roman" w:cs="Times New Roman"/>
          <w:szCs w:val="24"/>
          <w:highlight w:val="yellow"/>
        </w:rPr>
        <w:t>date specified in paragraph 8</w:t>
      </w:r>
      <w:r w:rsidR="003E6298" w:rsidRPr="00A3344F">
        <w:rPr>
          <w:rFonts w:ascii="Times New Roman" w:hAnsi="Times New Roman" w:cs="Times New Roman"/>
          <w:szCs w:val="24"/>
          <w:highlight w:val="yellow"/>
        </w:rPr>
        <w:t xml:space="preserve"> above</w:t>
      </w:r>
      <w:r w:rsidR="003E6298" w:rsidRPr="00A3344F">
        <w:rPr>
          <w:rFonts w:ascii="Times New Roman" w:hAnsi="Times New Roman" w:cs="Times New Roman"/>
          <w:szCs w:val="24"/>
        </w:rPr>
        <w:t>]</w:t>
      </w:r>
      <w:r w:rsidR="00FB64FA" w:rsidRPr="00A3344F">
        <w:rPr>
          <w:rFonts w:ascii="Times New Roman" w:hAnsi="Times New Roman" w:cs="Times New Roman"/>
          <w:szCs w:val="24"/>
        </w:rPr>
        <w:t>:</w:t>
      </w:r>
    </w:p>
    <w:p w14:paraId="02C8072A"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there is a summary for the Court of Appeal in the leave application book, and that summary refers to documents that are also in the leave application book, the applicant must file and serve a version of the summary which:</w:t>
      </w:r>
    </w:p>
    <w:p w14:paraId="4EC78A2F"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is amended solely to include leave application book references for those documents (those amendments need not be marked up); and</w:t>
      </w:r>
    </w:p>
    <w:p w14:paraId="580D0232"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is paginated with leave application book page numbers so it can be inserted in the leave application book in substitution for the previous version;</w:t>
      </w:r>
    </w:p>
    <w:p w14:paraId="061A0FD6" w14:textId="77777777" w:rsidR="00FB64FA" w:rsidRPr="00A3344F" w:rsidRDefault="00FB64FA" w:rsidP="00A3344F">
      <w:pPr>
        <w:pStyle w:val="ListParagraph"/>
        <w:numPr>
          <w:ilvl w:val="1"/>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if a party’s written case refers to documents that are in the leave application book, that party must file and serve a version which:</w:t>
      </w:r>
    </w:p>
    <w:p w14:paraId="30DE25C9"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is amended solely to include leave application book references for those documents (those amendments need not be marked up); and</w:t>
      </w:r>
    </w:p>
    <w:p w14:paraId="555C6DD4" w14:textId="77777777" w:rsidR="00FB64FA" w:rsidRPr="00A3344F" w:rsidRDefault="00FB64FA" w:rsidP="00A3344F">
      <w:pPr>
        <w:pStyle w:val="ListParagraph"/>
        <w:numPr>
          <w:ilvl w:val="2"/>
          <w:numId w:val="36"/>
        </w:numPr>
        <w:spacing w:after="240" w:line="240" w:lineRule="auto"/>
        <w:contextualSpacing w:val="0"/>
        <w:rPr>
          <w:rFonts w:ascii="Times New Roman" w:hAnsi="Times New Roman" w:cs="Times New Roman"/>
          <w:szCs w:val="24"/>
        </w:rPr>
      </w:pPr>
      <w:r w:rsidRPr="00A3344F">
        <w:rPr>
          <w:rFonts w:ascii="Times New Roman" w:hAnsi="Times New Roman" w:cs="Times New Roman"/>
          <w:szCs w:val="24"/>
        </w:rPr>
        <w:t>is paginated with leave application book page numbers so it can be inserted in the leave application book in substitution for the previous version.</w:t>
      </w:r>
    </w:p>
    <w:p w14:paraId="6B1CFC8A" w14:textId="77777777" w:rsidR="00BF0A99" w:rsidRPr="00A3344F" w:rsidRDefault="00BF0A99" w:rsidP="00F80B1D">
      <w:pPr>
        <w:spacing w:after="240" w:line="240" w:lineRule="auto"/>
        <w:rPr>
          <w:rFonts w:ascii="Times New Roman" w:hAnsi="Times New Roman" w:cs="Times New Roman"/>
          <w:szCs w:val="24"/>
        </w:rPr>
      </w:pPr>
    </w:p>
    <w:p w14:paraId="7256C36B" w14:textId="020B3AEE" w:rsidR="002536D3" w:rsidRPr="00A3344F" w:rsidRDefault="002536D3" w:rsidP="00F80B1D">
      <w:pPr>
        <w:spacing w:after="240" w:line="240" w:lineRule="auto"/>
        <w:rPr>
          <w:rFonts w:ascii="Times New Roman" w:hAnsi="Times New Roman" w:cs="Times New Roman"/>
          <w:szCs w:val="24"/>
        </w:rPr>
      </w:pPr>
      <w:r w:rsidRPr="00A3344F">
        <w:rPr>
          <w:rFonts w:ascii="Times New Roman" w:hAnsi="Times New Roman" w:cs="Times New Roman"/>
          <w:szCs w:val="24"/>
        </w:rPr>
        <w:t>DATE AUTHENTICATED</w:t>
      </w:r>
      <w:r w:rsidR="00E73FFD" w:rsidRPr="00A3344F">
        <w:rPr>
          <w:rFonts w:ascii="Times New Roman" w:hAnsi="Times New Roman" w:cs="Times New Roman"/>
          <w:szCs w:val="24"/>
        </w:rPr>
        <w:t>: [</w:t>
      </w:r>
      <w:r w:rsidR="00E73FFD" w:rsidRPr="00A3344F">
        <w:rPr>
          <w:rFonts w:ascii="Times New Roman" w:hAnsi="Times New Roman" w:cs="Times New Roman"/>
          <w:szCs w:val="24"/>
          <w:highlight w:val="yellow"/>
        </w:rPr>
        <w:t>Date</w:t>
      </w:r>
      <w:r w:rsidR="00E73FFD" w:rsidRPr="00A3344F">
        <w:rPr>
          <w:rFonts w:ascii="Times New Roman" w:hAnsi="Times New Roman" w:cs="Times New Roman"/>
          <w:szCs w:val="24"/>
        </w:rPr>
        <w:t>]</w:t>
      </w:r>
    </w:p>
    <w:p w14:paraId="63E2C2DE" w14:textId="77777777" w:rsidR="00F9672A" w:rsidRDefault="00E73FFD" w:rsidP="00F150D6">
      <w:pPr>
        <w:spacing w:after="0" w:line="240" w:lineRule="auto"/>
        <w:jc w:val="right"/>
        <w:rPr>
          <w:rFonts w:ascii="Times New Roman" w:hAnsi="Times New Roman" w:cs="Times New Roman"/>
          <w:b/>
          <w:bCs/>
          <w:szCs w:val="24"/>
        </w:rPr>
      </w:pPr>
      <w:r w:rsidRPr="00A3344F">
        <w:rPr>
          <w:rFonts w:ascii="Times New Roman" w:hAnsi="Times New Roman" w:cs="Times New Roman"/>
          <w:b/>
          <w:bCs/>
          <w:szCs w:val="24"/>
        </w:rPr>
        <w:t>PROTHONOTARY</w:t>
      </w:r>
    </w:p>
    <w:p w14:paraId="472C8F1E" w14:textId="1B59ECEB" w:rsidR="0048147C" w:rsidRDefault="0048147C" w:rsidP="00F9672A">
      <w:pPr>
        <w:spacing w:after="0" w:line="240" w:lineRule="auto"/>
        <w:rPr>
          <w:rFonts w:cs="Times New Roman"/>
          <w:szCs w:val="24"/>
        </w:rPr>
      </w:pPr>
      <w:r>
        <w:rPr>
          <w:rFonts w:cs="Times New Roman"/>
          <w:szCs w:val="24"/>
        </w:rPr>
        <w:br w:type="page"/>
      </w:r>
    </w:p>
    <w:p w14:paraId="46B67035" w14:textId="037046AF" w:rsidR="00EE640E" w:rsidRPr="00844E78" w:rsidRDefault="00EE640E" w:rsidP="00EE640E">
      <w:pPr>
        <w:spacing w:after="240" w:line="240" w:lineRule="auto"/>
        <w:jc w:val="center"/>
        <w:rPr>
          <w:rFonts w:cs="Times New Roman"/>
          <w:b/>
          <w:bCs/>
          <w:szCs w:val="24"/>
        </w:rPr>
      </w:pPr>
      <w:bookmarkStart w:id="21" w:name="Annexure2"/>
      <w:r w:rsidRPr="00844E78">
        <w:rPr>
          <w:rFonts w:cs="Times New Roman"/>
          <w:b/>
          <w:bCs/>
          <w:szCs w:val="24"/>
        </w:rPr>
        <w:t xml:space="preserve">ANNEXURE </w:t>
      </w:r>
      <w:r w:rsidR="00695482">
        <w:rPr>
          <w:rFonts w:cs="Times New Roman"/>
          <w:b/>
          <w:bCs/>
          <w:szCs w:val="24"/>
        </w:rPr>
        <w:t>2</w:t>
      </w:r>
    </w:p>
    <w:bookmarkEnd w:id="21"/>
    <w:p w14:paraId="01C354D9" w14:textId="04C545AD" w:rsidR="00AD151C" w:rsidRDefault="00EE640E" w:rsidP="00EE640E">
      <w:pPr>
        <w:jc w:val="center"/>
        <w:rPr>
          <w:rFonts w:cs="Times New Roman"/>
          <w:szCs w:val="24"/>
        </w:rPr>
      </w:pPr>
      <w:r w:rsidRPr="00844E78">
        <w:rPr>
          <w:rFonts w:cs="Times New Roman"/>
          <w:b/>
          <w:bCs/>
          <w:szCs w:val="24"/>
        </w:rPr>
        <w:t>S</w:t>
      </w:r>
      <w:r>
        <w:rPr>
          <w:rFonts w:cs="Times New Roman"/>
          <w:b/>
          <w:bCs/>
          <w:szCs w:val="24"/>
        </w:rPr>
        <w:t>etting down form</w:t>
      </w:r>
    </w:p>
    <w:p w14:paraId="60CB4B31" w14:textId="0B715CCC" w:rsidR="00EE640E" w:rsidRPr="00057AD2" w:rsidRDefault="00EE640E" w:rsidP="00EE640E">
      <w:pPr>
        <w:spacing w:after="0" w:line="240" w:lineRule="auto"/>
        <w:rPr>
          <w:rFonts w:ascii="Times New Roman" w:eastAsia="Times New Roman" w:hAnsi="Times New Roman" w:cs="Times New Roman"/>
          <w:szCs w:val="24"/>
          <w:lang w:val="en-GB" w:eastAsia="en-AU"/>
        </w:rPr>
      </w:pPr>
      <w:r w:rsidRPr="00057AD2">
        <w:rPr>
          <w:rFonts w:ascii="Times New Roman" w:eastAsia="Times New Roman" w:hAnsi="Times New Roman" w:cs="Times New Roman"/>
          <w:szCs w:val="24"/>
          <w:lang w:val="en-GB" w:eastAsia="en-AU"/>
        </w:rPr>
        <w:t>IN THE SUPREME COURT OF VICTORIA</w:t>
      </w:r>
    </w:p>
    <w:p w14:paraId="72108398" w14:textId="715005E2" w:rsidR="00EE640E" w:rsidRPr="00057AD2" w:rsidRDefault="005A73AE" w:rsidP="00EE640E">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 xml:space="preserve">IN THE </w:t>
      </w:r>
      <w:r w:rsidR="00EE640E" w:rsidRPr="00057AD2">
        <w:rPr>
          <w:rFonts w:ascii="Times New Roman" w:eastAsia="Times New Roman" w:hAnsi="Times New Roman" w:cs="Times New Roman"/>
          <w:szCs w:val="24"/>
          <w:lang w:val="en-GB" w:eastAsia="en-AU"/>
        </w:rPr>
        <w:t>COURT OF APPEAL</w:t>
      </w:r>
    </w:p>
    <w:p w14:paraId="7E955487" w14:textId="77777777" w:rsidR="00EE640E" w:rsidRPr="00057AD2" w:rsidRDefault="00EE640E" w:rsidP="00EE640E">
      <w:pPr>
        <w:spacing w:after="0" w:line="240" w:lineRule="auto"/>
        <w:rPr>
          <w:rFonts w:ascii="Times New Roman" w:eastAsia="Times New Roman" w:hAnsi="Times New Roman" w:cs="Times New Roman"/>
          <w:szCs w:val="24"/>
          <w:lang w:val="en-GB" w:eastAsia="en-AU"/>
        </w:rPr>
      </w:pPr>
      <w:r w:rsidRPr="00057AD2">
        <w:rPr>
          <w:rFonts w:ascii="Times New Roman" w:eastAsia="Times New Roman" w:hAnsi="Times New Roman" w:cs="Times New Roman"/>
          <w:szCs w:val="24"/>
          <w:lang w:val="en-GB" w:eastAsia="en-AU"/>
        </w:rPr>
        <w:t>CIVIL DIVISION</w:t>
      </w:r>
    </w:p>
    <w:p w14:paraId="5D14AA42" w14:textId="77777777" w:rsidR="005A73AE" w:rsidRDefault="005A73AE" w:rsidP="005A73AE">
      <w:pPr>
        <w:spacing w:after="0" w:line="240" w:lineRule="auto"/>
        <w:rPr>
          <w:rFonts w:ascii="Times New Roman" w:eastAsia="Times New Roman" w:hAnsi="Times New Roman" w:cs="Times New Roman"/>
          <w:szCs w:val="24"/>
          <w:lang w:val="en-GB" w:eastAsia="en-AU"/>
        </w:rPr>
      </w:pPr>
    </w:p>
    <w:p w14:paraId="41D8B80D" w14:textId="1A12BA2E" w:rsidR="00EE640E" w:rsidRDefault="00EE640E" w:rsidP="005A73AE">
      <w:pPr>
        <w:spacing w:after="0" w:line="240" w:lineRule="auto"/>
        <w:rPr>
          <w:rFonts w:ascii="Times New Roman" w:eastAsia="Times New Roman" w:hAnsi="Times New Roman" w:cs="Times New Roman"/>
          <w:szCs w:val="24"/>
          <w:lang w:val="en-GB" w:eastAsia="en-AU"/>
        </w:rPr>
      </w:pPr>
      <w:r w:rsidRPr="00057AD2">
        <w:rPr>
          <w:rFonts w:ascii="Times New Roman" w:eastAsia="Times New Roman" w:hAnsi="Times New Roman" w:cs="Times New Roman"/>
          <w:szCs w:val="24"/>
          <w:lang w:val="en-GB" w:eastAsia="en-AU"/>
        </w:rPr>
        <w:t>S EAPCI</w:t>
      </w:r>
    </w:p>
    <w:p w14:paraId="443D0546" w14:textId="77777777" w:rsidR="005A73AE" w:rsidRDefault="005A73AE" w:rsidP="005A73AE">
      <w:pPr>
        <w:spacing w:after="0" w:line="240" w:lineRule="auto"/>
        <w:rPr>
          <w:rFonts w:ascii="Times New Roman" w:eastAsia="Times New Roman" w:hAnsi="Times New Roman" w:cs="Times New Roman"/>
          <w:szCs w:val="24"/>
          <w:lang w:val="en-GB" w:eastAsia="en-AU"/>
        </w:rPr>
      </w:pPr>
    </w:p>
    <w:p w14:paraId="3A755650" w14:textId="60C58B77" w:rsidR="005A73AE" w:rsidRPr="00057AD2" w:rsidRDefault="005A73AE" w:rsidP="00C03588">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BETWEEN</w:t>
      </w:r>
    </w:p>
    <w:p w14:paraId="3219B20D" w14:textId="77777777" w:rsidR="00EE640E" w:rsidRPr="00057AD2" w:rsidRDefault="00EE640E" w:rsidP="00EE640E">
      <w:pPr>
        <w:spacing w:after="0" w:line="240" w:lineRule="auto"/>
        <w:rPr>
          <w:rFonts w:ascii="Times New Roman" w:eastAsia="Times New Roman" w:hAnsi="Times New Roman" w:cs="Times New Roman"/>
          <w:szCs w:val="24"/>
          <w:lang w:val="en-GB" w:eastAsia="en-AU"/>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2080"/>
      </w:tblGrid>
      <w:tr w:rsidR="00EE640E" w:rsidRPr="00057AD2" w14:paraId="0D9656EA" w14:textId="77777777" w:rsidTr="00631B21">
        <w:tc>
          <w:tcPr>
            <w:tcW w:w="6946" w:type="dxa"/>
          </w:tcPr>
          <w:p w14:paraId="1ED062B5" w14:textId="77777777" w:rsidR="00EE640E" w:rsidRPr="00057AD2" w:rsidRDefault="00EE640E" w:rsidP="00631B21">
            <w:pPr>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[APPLICANT’S / APPELLANT’S NAME]</w:t>
            </w:r>
          </w:p>
        </w:tc>
        <w:tc>
          <w:tcPr>
            <w:tcW w:w="2080" w:type="dxa"/>
          </w:tcPr>
          <w:p w14:paraId="3B678642" w14:textId="77777777" w:rsidR="00EE640E" w:rsidRPr="00057AD2" w:rsidRDefault="00EE640E" w:rsidP="00631B21">
            <w:pPr>
              <w:jc w:val="right"/>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Applicant/Appellant</w:t>
            </w:r>
          </w:p>
        </w:tc>
      </w:tr>
      <w:tr w:rsidR="00EE640E" w:rsidRPr="00057AD2" w14:paraId="2F70361D" w14:textId="77777777" w:rsidTr="00631B21">
        <w:tc>
          <w:tcPr>
            <w:tcW w:w="6946" w:type="dxa"/>
          </w:tcPr>
          <w:p w14:paraId="5B9106AE" w14:textId="77777777" w:rsidR="00EE640E" w:rsidRPr="00057AD2" w:rsidRDefault="00EE640E" w:rsidP="00631B21">
            <w:pPr>
              <w:rPr>
                <w:rFonts w:ascii="Times New Roman" w:eastAsia="Times New Roman" w:hAnsi="Times New Roman" w:cs="Times New Roman"/>
                <w:sz w:val="24"/>
                <w:szCs w:val="24"/>
                <w:lang w:val="en-GB" w:eastAsia="en-AU"/>
              </w:rPr>
            </w:pPr>
          </w:p>
        </w:tc>
        <w:tc>
          <w:tcPr>
            <w:tcW w:w="2080" w:type="dxa"/>
          </w:tcPr>
          <w:p w14:paraId="65BA1979" w14:textId="77777777" w:rsidR="00EE640E" w:rsidRPr="00057AD2" w:rsidRDefault="00EE640E" w:rsidP="00631B21">
            <w:pPr>
              <w:rPr>
                <w:rFonts w:ascii="Times New Roman" w:eastAsia="Times New Roman" w:hAnsi="Times New Roman" w:cs="Times New Roman"/>
                <w:sz w:val="24"/>
                <w:szCs w:val="24"/>
                <w:lang w:val="en-GB" w:eastAsia="en-AU"/>
              </w:rPr>
            </w:pPr>
          </w:p>
        </w:tc>
      </w:tr>
      <w:tr w:rsidR="00EE640E" w:rsidRPr="00057AD2" w14:paraId="2314F4A4" w14:textId="77777777" w:rsidTr="00631B21">
        <w:tc>
          <w:tcPr>
            <w:tcW w:w="6946" w:type="dxa"/>
          </w:tcPr>
          <w:p w14:paraId="7ED8B360" w14:textId="77777777" w:rsidR="00EE640E" w:rsidRPr="00057AD2" w:rsidRDefault="00EE640E" w:rsidP="00631B21">
            <w:pPr>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and</w:t>
            </w:r>
          </w:p>
        </w:tc>
        <w:tc>
          <w:tcPr>
            <w:tcW w:w="2080" w:type="dxa"/>
          </w:tcPr>
          <w:p w14:paraId="5A665698" w14:textId="77777777" w:rsidR="00EE640E" w:rsidRPr="00057AD2" w:rsidRDefault="00EE640E" w:rsidP="00631B21">
            <w:pPr>
              <w:rPr>
                <w:rFonts w:ascii="Times New Roman" w:eastAsia="Times New Roman" w:hAnsi="Times New Roman" w:cs="Times New Roman"/>
                <w:sz w:val="24"/>
                <w:szCs w:val="24"/>
                <w:lang w:val="en-GB" w:eastAsia="en-AU"/>
              </w:rPr>
            </w:pPr>
          </w:p>
        </w:tc>
      </w:tr>
      <w:tr w:rsidR="00EE640E" w:rsidRPr="00057AD2" w14:paraId="1710895E" w14:textId="77777777" w:rsidTr="00631B21">
        <w:tc>
          <w:tcPr>
            <w:tcW w:w="6946" w:type="dxa"/>
          </w:tcPr>
          <w:p w14:paraId="75F9EEDF" w14:textId="77777777" w:rsidR="00EE640E" w:rsidRPr="00057AD2" w:rsidRDefault="00EE640E" w:rsidP="00631B21">
            <w:pPr>
              <w:rPr>
                <w:rFonts w:ascii="Times New Roman" w:eastAsia="Times New Roman" w:hAnsi="Times New Roman" w:cs="Times New Roman"/>
                <w:sz w:val="24"/>
                <w:szCs w:val="24"/>
                <w:lang w:val="en-GB" w:eastAsia="en-AU"/>
              </w:rPr>
            </w:pPr>
          </w:p>
        </w:tc>
        <w:tc>
          <w:tcPr>
            <w:tcW w:w="2080" w:type="dxa"/>
          </w:tcPr>
          <w:p w14:paraId="104DE32A" w14:textId="77777777" w:rsidR="00EE640E" w:rsidRPr="00057AD2" w:rsidRDefault="00EE640E" w:rsidP="00631B21">
            <w:pPr>
              <w:rPr>
                <w:rFonts w:ascii="Times New Roman" w:eastAsia="Times New Roman" w:hAnsi="Times New Roman" w:cs="Times New Roman"/>
                <w:sz w:val="24"/>
                <w:szCs w:val="24"/>
                <w:lang w:val="en-GB" w:eastAsia="en-AU"/>
              </w:rPr>
            </w:pPr>
          </w:p>
        </w:tc>
      </w:tr>
      <w:tr w:rsidR="00EE640E" w:rsidRPr="00057AD2" w14:paraId="5F887D78" w14:textId="77777777" w:rsidTr="00631B21">
        <w:tc>
          <w:tcPr>
            <w:tcW w:w="6946" w:type="dxa"/>
          </w:tcPr>
          <w:p w14:paraId="70729D15" w14:textId="77777777" w:rsidR="00EE640E" w:rsidRPr="00057AD2" w:rsidRDefault="00EE640E" w:rsidP="00631B21">
            <w:pPr>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[RESPONDENT’S NAME]</w:t>
            </w:r>
          </w:p>
        </w:tc>
        <w:tc>
          <w:tcPr>
            <w:tcW w:w="2080" w:type="dxa"/>
          </w:tcPr>
          <w:p w14:paraId="780128D5" w14:textId="77777777" w:rsidR="00EE640E" w:rsidRPr="00057AD2" w:rsidRDefault="00EE640E" w:rsidP="00631B21">
            <w:pPr>
              <w:jc w:val="right"/>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Respondent</w:t>
            </w:r>
          </w:p>
        </w:tc>
      </w:tr>
    </w:tbl>
    <w:p w14:paraId="12425BCF" w14:textId="77777777" w:rsidR="00EE640E" w:rsidRPr="00057AD2" w:rsidRDefault="00EE640E" w:rsidP="00EE640E">
      <w:pPr>
        <w:spacing w:after="0" w:line="240" w:lineRule="auto"/>
        <w:rPr>
          <w:rFonts w:ascii="Times New Roman" w:eastAsia="Times New Roman" w:hAnsi="Times New Roman" w:cs="Times New Roman"/>
          <w:szCs w:val="24"/>
          <w:lang w:val="en-GB" w:eastAsia="en-AU"/>
        </w:rPr>
      </w:pPr>
    </w:p>
    <w:p w14:paraId="16C8C74E" w14:textId="77777777" w:rsidR="00EE640E" w:rsidRPr="00057AD2" w:rsidRDefault="00EE640E" w:rsidP="00EE640E">
      <w:pPr>
        <w:spacing w:after="0" w:line="240" w:lineRule="auto"/>
        <w:rPr>
          <w:rFonts w:ascii="Times New Roman" w:eastAsia="Times New Roman" w:hAnsi="Times New Roman" w:cs="Times New Roman"/>
          <w:szCs w:val="24"/>
          <w:lang w:val="en-GB" w:eastAsia="en-AU"/>
        </w:rPr>
      </w:pPr>
    </w:p>
    <w:p w14:paraId="2F92AA2B" w14:textId="61EB5B31" w:rsidR="00EE640E" w:rsidRPr="00057AD2" w:rsidRDefault="00EE640E" w:rsidP="00EE640E">
      <w:pPr>
        <w:spacing w:after="0" w:line="240" w:lineRule="auto"/>
        <w:jc w:val="center"/>
        <w:rPr>
          <w:rFonts w:ascii="Times New Roman" w:eastAsia="Times New Roman" w:hAnsi="Times New Roman" w:cs="Times New Roman"/>
          <w:szCs w:val="24"/>
          <w:lang w:eastAsia="en-AU"/>
        </w:rPr>
      </w:pPr>
      <w:r w:rsidRPr="00057AD2">
        <w:rPr>
          <w:rFonts w:ascii="Times New Roman" w:eastAsia="Times New Roman" w:hAnsi="Times New Roman" w:cs="Times New Roman"/>
          <w:b/>
          <w:szCs w:val="24"/>
          <w:lang w:val="en-GB" w:eastAsia="en-AU"/>
        </w:rPr>
        <w:t>SETTING DOWN FORM</w:t>
      </w:r>
    </w:p>
    <w:p w14:paraId="2896FB41" w14:textId="77777777" w:rsidR="00EE640E" w:rsidRPr="00057AD2" w:rsidRDefault="00EE640E" w:rsidP="00EE640E">
      <w:pPr>
        <w:spacing w:after="0" w:line="240" w:lineRule="auto"/>
        <w:jc w:val="center"/>
        <w:rPr>
          <w:rFonts w:ascii="Times New Roman" w:eastAsia="Times New Roman" w:hAnsi="Times New Roman" w:cs="Times New Roman"/>
          <w:szCs w:val="24"/>
          <w:lang w:val="en-GB" w:eastAsia="en-AU"/>
        </w:rPr>
      </w:pPr>
    </w:p>
    <w:tbl>
      <w:tblPr>
        <w:tblStyle w:val="TableGrid2"/>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EE640E" w:rsidRPr="00057AD2" w14:paraId="3924575E" w14:textId="77777777" w:rsidTr="00631B21">
        <w:tc>
          <w:tcPr>
            <w:tcW w:w="4508" w:type="dxa"/>
          </w:tcPr>
          <w:p w14:paraId="4331B8F7" w14:textId="77777777" w:rsidR="00EE640E" w:rsidRPr="00057AD2" w:rsidRDefault="00EE640E" w:rsidP="00631B21">
            <w:pPr>
              <w:widowControl w:val="0"/>
              <w:snapToGrid w:val="0"/>
              <w:spacing w:before="120" w:after="120"/>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Date of document:</w:t>
            </w:r>
            <w:r w:rsidRPr="00057AD2">
              <w:rPr>
                <w:rFonts w:ascii="Times New Roman" w:eastAsia="Times New Roman" w:hAnsi="Times New Roman" w:cs="Times New Roman"/>
                <w:sz w:val="24"/>
                <w:szCs w:val="24"/>
                <w:lang w:val="en-GB" w:eastAsia="en-AU"/>
              </w:rPr>
              <w:br/>
              <w:t>Filed on behalf of:</w:t>
            </w:r>
            <w:r w:rsidRPr="00057AD2">
              <w:rPr>
                <w:rFonts w:ascii="Times New Roman" w:eastAsia="Times New Roman" w:hAnsi="Times New Roman" w:cs="Times New Roman"/>
                <w:sz w:val="24"/>
                <w:szCs w:val="24"/>
                <w:lang w:val="en-GB" w:eastAsia="en-AU"/>
              </w:rPr>
              <w:br/>
              <w:t>Prepared by:</w:t>
            </w:r>
            <w:r w:rsidRPr="00057AD2">
              <w:rPr>
                <w:rFonts w:ascii="Times New Roman" w:eastAsia="Times New Roman" w:hAnsi="Times New Roman" w:cs="Times New Roman"/>
                <w:sz w:val="24"/>
                <w:szCs w:val="24"/>
                <w:lang w:val="en-GB" w:eastAsia="en-AU"/>
              </w:rPr>
              <w:br/>
              <w:t>[name and address]</w:t>
            </w:r>
          </w:p>
        </w:tc>
        <w:tc>
          <w:tcPr>
            <w:tcW w:w="4508" w:type="dxa"/>
          </w:tcPr>
          <w:p w14:paraId="6591B917" w14:textId="77777777" w:rsidR="00EE640E" w:rsidRPr="00057AD2" w:rsidRDefault="00EE640E" w:rsidP="00631B21">
            <w:pPr>
              <w:widowControl w:val="0"/>
              <w:snapToGrid w:val="0"/>
              <w:spacing w:before="120"/>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Solicitor code:</w:t>
            </w:r>
          </w:p>
          <w:p w14:paraId="22768DA2" w14:textId="77777777" w:rsidR="00EE640E" w:rsidRPr="00057AD2" w:rsidRDefault="00EE640E" w:rsidP="00631B21">
            <w:pPr>
              <w:widowControl w:val="0"/>
              <w:snapToGrid w:val="0"/>
              <w:spacing w:after="120"/>
              <w:rPr>
                <w:rFonts w:ascii="Times New Roman" w:eastAsia="Times New Roman" w:hAnsi="Times New Roman" w:cs="Times New Roman"/>
                <w:sz w:val="24"/>
                <w:szCs w:val="24"/>
                <w:lang w:val="en-GB" w:eastAsia="en-AU"/>
              </w:rPr>
            </w:pPr>
            <w:r w:rsidRPr="00057AD2">
              <w:rPr>
                <w:rFonts w:ascii="Times New Roman" w:eastAsia="Times New Roman" w:hAnsi="Times New Roman" w:cs="Times New Roman"/>
                <w:sz w:val="24"/>
                <w:szCs w:val="24"/>
                <w:lang w:val="en-GB" w:eastAsia="en-AU"/>
              </w:rPr>
              <w:t>Telephone:</w:t>
            </w:r>
            <w:r w:rsidRPr="00057AD2">
              <w:rPr>
                <w:rFonts w:ascii="Times New Roman" w:eastAsia="Times New Roman" w:hAnsi="Times New Roman" w:cs="Times New Roman"/>
                <w:sz w:val="24"/>
                <w:szCs w:val="24"/>
                <w:lang w:val="en-GB" w:eastAsia="en-AU"/>
              </w:rPr>
              <w:br/>
              <w:t>Ref:</w:t>
            </w:r>
            <w:r w:rsidRPr="00057AD2">
              <w:rPr>
                <w:rFonts w:ascii="Times New Roman" w:eastAsia="Times New Roman" w:hAnsi="Times New Roman" w:cs="Times New Roman"/>
                <w:sz w:val="24"/>
                <w:szCs w:val="24"/>
                <w:lang w:val="en-GB" w:eastAsia="en-AU"/>
              </w:rPr>
              <w:br/>
              <w:t>Attention:</w:t>
            </w:r>
            <w:r w:rsidRPr="00057AD2">
              <w:rPr>
                <w:rFonts w:ascii="Times New Roman" w:eastAsia="Times New Roman" w:hAnsi="Times New Roman" w:cs="Times New Roman"/>
                <w:sz w:val="24"/>
                <w:szCs w:val="24"/>
                <w:lang w:val="en-GB" w:eastAsia="en-AU"/>
              </w:rPr>
              <w:br/>
              <w:t>Email:</w:t>
            </w:r>
          </w:p>
        </w:tc>
      </w:tr>
    </w:tbl>
    <w:p w14:paraId="423890FB" w14:textId="77777777" w:rsidR="00EE640E" w:rsidRPr="00057AD2" w:rsidRDefault="00EE640E" w:rsidP="00EE640E">
      <w:pPr>
        <w:spacing w:after="0" w:line="240" w:lineRule="auto"/>
        <w:rPr>
          <w:rFonts w:ascii="Times New Roman" w:eastAsia="Times New Roman" w:hAnsi="Times New Roman" w:cs="Times New Roman"/>
          <w:szCs w:val="24"/>
          <w:lang w:val="en-GB" w:eastAsia="en-AU"/>
        </w:rPr>
      </w:pPr>
    </w:p>
    <w:p w14:paraId="7C665CA8" w14:textId="77777777" w:rsidR="004541E2" w:rsidRPr="00A3344F" w:rsidRDefault="004541E2" w:rsidP="004541E2">
      <w:pPr>
        <w:spacing w:before="120" w:line="360" w:lineRule="auto"/>
        <w:rPr>
          <w:rFonts w:ascii="Times New Roman" w:hAnsi="Times New Roman" w:cs="Times New Roman"/>
        </w:rPr>
      </w:pPr>
      <w:r w:rsidRPr="00A3344F">
        <w:rPr>
          <w:rFonts w:ascii="Times New Roman" w:hAnsi="Times New Roman" w:cs="Times New Roman"/>
        </w:rPr>
        <w:t>Set this application for leave to appeal / appeal down for hearing.</w:t>
      </w:r>
    </w:p>
    <w:p w14:paraId="7DFD8D2B" w14:textId="77777777" w:rsidR="004541E2" w:rsidRPr="00A3344F" w:rsidRDefault="004541E2" w:rsidP="004541E2">
      <w:pPr>
        <w:spacing w:before="120"/>
        <w:rPr>
          <w:rFonts w:ascii="Times New Roman" w:hAnsi="Times New Roman" w:cs="Times New Roman"/>
        </w:rPr>
      </w:pPr>
    </w:p>
    <w:p w14:paraId="031D9972" w14:textId="77777777" w:rsidR="004541E2" w:rsidRPr="00A3344F" w:rsidRDefault="004541E2" w:rsidP="004541E2">
      <w:pPr>
        <w:spacing w:before="120"/>
        <w:rPr>
          <w:rFonts w:ascii="Times New Roman" w:hAnsi="Times New Roman" w:cs="Times New Roman"/>
        </w:rPr>
      </w:pPr>
      <w:r w:rsidRPr="00A3344F">
        <w:rPr>
          <w:rFonts w:ascii="Times New Roman" w:hAnsi="Times New Roman" w:cs="Times New Roman"/>
        </w:rPr>
        <w:t>Date:</w:t>
      </w:r>
    </w:p>
    <w:p w14:paraId="21945068" w14:textId="77777777" w:rsidR="004541E2" w:rsidRPr="00A3344F" w:rsidRDefault="004541E2" w:rsidP="004541E2">
      <w:pPr>
        <w:jc w:val="right"/>
        <w:rPr>
          <w:rFonts w:ascii="Times New Roman" w:hAnsi="Times New Roman" w:cs="Times New Roman"/>
        </w:rPr>
      </w:pPr>
    </w:p>
    <w:p w14:paraId="343D3B93" w14:textId="77777777" w:rsidR="004541E2" w:rsidRPr="00A3344F" w:rsidRDefault="004541E2" w:rsidP="004541E2">
      <w:pPr>
        <w:spacing w:after="240"/>
        <w:jc w:val="right"/>
        <w:rPr>
          <w:rFonts w:ascii="Times New Roman" w:hAnsi="Times New Roman" w:cs="Times New Roman"/>
        </w:rPr>
      </w:pPr>
      <w:r w:rsidRPr="00A3344F">
        <w:rPr>
          <w:rFonts w:ascii="Times New Roman" w:hAnsi="Times New Roman" w:cs="Times New Roman"/>
        </w:rPr>
        <w:t>Signed</w:t>
      </w:r>
    </w:p>
    <w:p w14:paraId="2C2344DB" w14:textId="77777777" w:rsidR="004541E2" w:rsidRPr="00A3344F" w:rsidRDefault="004541E2" w:rsidP="004541E2">
      <w:pPr>
        <w:spacing w:after="240"/>
        <w:jc w:val="right"/>
        <w:rPr>
          <w:rFonts w:ascii="Times New Roman" w:hAnsi="Times New Roman" w:cs="Times New Roman"/>
        </w:rPr>
      </w:pPr>
      <w:r w:rsidRPr="00A3344F">
        <w:rPr>
          <w:rFonts w:ascii="Times New Roman" w:hAnsi="Times New Roman" w:cs="Times New Roman"/>
        </w:rPr>
        <w:t>[</w:t>
      </w:r>
      <w:r w:rsidRPr="00A3344F">
        <w:rPr>
          <w:rFonts w:ascii="Times New Roman" w:hAnsi="Times New Roman" w:cs="Times New Roman"/>
          <w:i/>
          <w:iCs/>
        </w:rPr>
        <w:t>Name of lawyer/self-represented party</w:t>
      </w:r>
      <w:r w:rsidRPr="00A3344F">
        <w:rPr>
          <w:rFonts w:ascii="Times New Roman" w:hAnsi="Times New Roman" w:cs="Times New Roman"/>
        </w:rPr>
        <w:t>]</w:t>
      </w:r>
    </w:p>
    <w:p w14:paraId="39FF062F" w14:textId="77777777" w:rsidR="00EE640E" w:rsidRDefault="00EE640E">
      <w:pPr>
        <w:rPr>
          <w:rFonts w:cs="Times New Roman"/>
          <w:szCs w:val="24"/>
        </w:rPr>
      </w:pPr>
    </w:p>
    <w:p w14:paraId="667DEA1F" w14:textId="5117254E" w:rsidR="003933B4" w:rsidRDefault="003933B4">
      <w:pPr>
        <w:rPr>
          <w:rFonts w:cs="Times New Roman"/>
          <w:szCs w:val="24"/>
        </w:rPr>
      </w:pPr>
      <w:r>
        <w:rPr>
          <w:rFonts w:cs="Times New Roman"/>
          <w:szCs w:val="24"/>
        </w:rPr>
        <w:br w:type="page"/>
      </w:r>
    </w:p>
    <w:p w14:paraId="7E430A3D" w14:textId="05546A57" w:rsidR="0048147C" w:rsidRPr="00FE32C0" w:rsidRDefault="00DA174B" w:rsidP="00FE32C0">
      <w:pPr>
        <w:spacing w:after="240" w:line="240" w:lineRule="auto"/>
        <w:jc w:val="center"/>
        <w:rPr>
          <w:rFonts w:cs="Times New Roman"/>
          <w:b/>
          <w:bCs/>
          <w:szCs w:val="24"/>
        </w:rPr>
      </w:pPr>
      <w:bookmarkStart w:id="22" w:name="Annexure3"/>
      <w:r w:rsidRPr="00FE32C0">
        <w:rPr>
          <w:rFonts w:cs="Times New Roman"/>
          <w:b/>
          <w:bCs/>
          <w:szCs w:val="24"/>
        </w:rPr>
        <w:t xml:space="preserve">ANNEXURE </w:t>
      </w:r>
      <w:r w:rsidR="00695482">
        <w:rPr>
          <w:rFonts w:cs="Times New Roman"/>
          <w:b/>
          <w:bCs/>
          <w:szCs w:val="24"/>
        </w:rPr>
        <w:t>3</w:t>
      </w:r>
    </w:p>
    <w:bookmarkEnd w:id="22"/>
    <w:p w14:paraId="05461B44" w14:textId="541EB634" w:rsidR="00DA174B" w:rsidRDefault="00DA174B" w:rsidP="00FE32C0">
      <w:pPr>
        <w:spacing w:after="240" w:line="240" w:lineRule="auto"/>
        <w:jc w:val="center"/>
        <w:rPr>
          <w:rFonts w:cs="Times New Roman"/>
          <w:szCs w:val="24"/>
        </w:rPr>
      </w:pPr>
      <w:r w:rsidRPr="00FE32C0">
        <w:rPr>
          <w:rFonts w:cs="Times New Roman"/>
          <w:b/>
          <w:bCs/>
          <w:szCs w:val="24"/>
        </w:rPr>
        <w:t>Template application book index</w:t>
      </w:r>
    </w:p>
    <w:p w14:paraId="52B44473" w14:textId="1701A60D" w:rsidR="00CD790B" w:rsidRPr="00CD790B" w:rsidRDefault="00CD790B" w:rsidP="00CD790B">
      <w:pPr>
        <w:spacing w:after="0" w:line="240" w:lineRule="auto"/>
        <w:rPr>
          <w:rFonts w:ascii="Times New Roman" w:eastAsia="Times New Roman" w:hAnsi="Times New Roman" w:cs="Times New Roman"/>
          <w:szCs w:val="24"/>
          <w:lang w:val="en-GB" w:eastAsia="en-AU"/>
        </w:rPr>
      </w:pPr>
      <w:r w:rsidRPr="00CD790B">
        <w:rPr>
          <w:rFonts w:ascii="Times New Roman" w:eastAsia="Times New Roman" w:hAnsi="Times New Roman" w:cs="Times New Roman"/>
          <w:szCs w:val="24"/>
          <w:lang w:val="en-GB" w:eastAsia="en-AU"/>
        </w:rPr>
        <w:t>IN THE SUPREME COURT OF VICTORIA</w:t>
      </w:r>
    </w:p>
    <w:p w14:paraId="68B2D561" w14:textId="2C032028" w:rsidR="00CD790B" w:rsidRPr="00CD790B" w:rsidRDefault="003B553C" w:rsidP="00CD790B">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 xml:space="preserve">IN THE </w:t>
      </w:r>
      <w:r w:rsidR="00CD790B" w:rsidRPr="00CD790B">
        <w:rPr>
          <w:rFonts w:ascii="Times New Roman" w:eastAsia="Times New Roman" w:hAnsi="Times New Roman" w:cs="Times New Roman"/>
          <w:szCs w:val="24"/>
          <w:lang w:val="en-GB" w:eastAsia="en-AU"/>
        </w:rPr>
        <w:t>COURT OF APPEAL</w:t>
      </w:r>
    </w:p>
    <w:p w14:paraId="2FB0CFC4" w14:textId="77777777" w:rsidR="00CD790B" w:rsidRPr="00CD790B" w:rsidRDefault="00CD790B" w:rsidP="00CD790B">
      <w:pPr>
        <w:spacing w:after="0" w:line="240" w:lineRule="auto"/>
        <w:rPr>
          <w:rFonts w:ascii="Times New Roman" w:eastAsia="Times New Roman" w:hAnsi="Times New Roman" w:cs="Times New Roman"/>
          <w:szCs w:val="24"/>
          <w:lang w:val="en-GB" w:eastAsia="en-AU"/>
        </w:rPr>
      </w:pPr>
      <w:r w:rsidRPr="00CD790B">
        <w:rPr>
          <w:rFonts w:ascii="Times New Roman" w:eastAsia="Times New Roman" w:hAnsi="Times New Roman" w:cs="Times New Roman"/>
          <w:szCs w:val="24"/>
          <w:lang w:val="en-GB" w:eastAsia="en-AU"/>
        </w:rPr>
        <w:t>CIVIL DIVISION</w:t>
      </w:r>
    </w:p>
    <w:p w14:paraId="24814B9A" w14:textId="77777777" w:rsidR="003B553C" w:rsidRDefault="003B553C" w:rsidP="003B553C">
      <w:pPr>
        <w:spacing w:after="0" w:line="240" w:lineRule="auto"/>
        <w:rPr>
          <w:rFonts w:ascii="Times New Roman" w:eastAsia="Times New Roman" w:hAnsi="Times New Roman" w:cs="Times New Roman"/>
          <w:szCs w:val="24"/>
          <w:lang w:val="en-GB" w:eastAsia="en-AU"/>
        </w:rPr>
      </w:pPr>
    </w:p>
    <w:p w14:paraId="2D1F70C4" w14:textId="781CCD4E" w:rsidR="00CD790B" w:rsidRDefault="00CD790B" w:rsidP="003B553C">
      <w:pPr>
        <w:spacing w:after="0" w:line="240" w:lineRule="auto"/>
        <w:rPr>
          <w:rFonts w:ascii="Times New Roman" w:eastAsia="Times New Roman" w:hAnsi="Times New Roman" w:cs="Times New Roman"/>
          <w:szCs w:val="24"/>
          <w:lang w:val="en-GB" w:eastAsia="en-AU"/>
        </w:rPr>
      </w:pPr>
      <w:r w:rsidRPr="00CD790B">
        <w:rPr>
          <w:rFonts w:ascii="Times New Roman" w:eastAsia="Times New Roman" w:hAnsi="Times New Roman" w:cs="Times New Roman"/>
          <w:szCs w:val="24"/>
          <w:lang w:val="en-GB" w:eastAsia="en-AU"/>
        </w:rPr>
        <w:t>S EAPCI</w:t>
      </w:r>
    </w:p>
    <w:p w14:paraId="657A690C" w14:textId="77777777" w:rsidR="003B553C" w:rsidRDefault="003B553C" w:rsidP="003B553C">
      <w:pPr>
        <w:spacing w:after="0" w:line="240" w:lineRule="auto"/>
        <w:rPr>
          <w:rFonts w:ascii="Times New Roman" w:eastAsia="Times New Roman" w:hAnsi="Times New Roman" w:cs="Times New Roman"/>
          <w:szCs w:val="24"/>
          <w:lang w:val="en-GB" w:eastAsia="en-AU"/>
        </w:rPr>
      </w:pPr>
    </w:p>
    <w:p w14:paraId="2ADCEC7B" w14:textId="4923100A" w:rsidR="003B553C" w:rsidRPr="00CD790B" w:rsidRDefault="003B553C" w:rsidP="00C03588">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BETWEEN</w:t>
      </w:r>
    </w:p>
    <w:p w14:paraId="2A35CB86" w14:textId="77777777" w:rsidR="00CD790B" w:rsidRPr="00CD790B" w:rsidRDefault="00CD790B" w:rsidP="00CD790B">
      <w:pPr>
        <w:spacing w:after="0" w:line="240" w:lineRule="auto"/>
        <w:rPr>
          <w:rFonts w:ascii="Times New Roman" w:eastAsia="Times New Roman" w:hAnsi="Times New Roman" w:cs="Times New Roman"/>
          <w:szCs w:val="24"/>
          <w:lang w:val="en-GB" w:eastAsia="en-AU"/>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2080"/>
      </w:tblGrid>
      <w:tr w:rsidR="00CD790B" w:rsidRPr="00CD790B" w14:paraId="4BE8F100" w14:textId="77777777" w:rsidTr="009A32BD">
        <w:tc>
          <w:tcPr>
            <w:tcW w:w="6946" w:type="dxa"/>
          </w:tcPr>
          <w:p w14:paraId="6CCD8F9F" w14:textId="77777777" w:rsidR="00CD790B" w:rsidRPr="00CD790B" w:rsidRDefault="00CD790B" w:rsidP="00CD790B">
            <w:pPr>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[APPLICANT’S / APPELLANT’S NAME]</w:t>
            </w:r>
          </w:p>
        </w:tc>
        <w:tc>
          <w:tcPr>
            <w:tcW w:w="2080" w:type="dxa"/>
          </w:tcPr>
          <w:p w14:paraId="250BAC97" w14:textId="77777777" w:rsidR="00CD790B" w:rsidRPr="00CD790B" w:rsidRDefault="00CD790B" w:rsidP="00CD790B">
            <w:pPr>
              <w:jc w:val="right"/>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Applicant/Appellant</w:t>
            </w:r>
          </w:p>
        </w:tc>
      </w:tr>
      <w:tr w:rsidR="00CD790B" w:rsidRPr="00CD790B" w14:paraId="04834DAC" w14:textId="77777777" w:rsidTr="009A32BD">
        <w:tc>
          <w:tcPr>
            <w:tcW w:w="6946" w:type="dxa"/>
          </w:tcPr>
          <w:p w14:paraId="4272662A" w14:textId="77777777" w:rsidR="00CD790B" w:rsidRPr="00CD790B" w:rsidRDefault="00CD790B" w:rsidP="00CD790B">
            <w:pPr>
              <w:rPr>
                <w:rFonts w:ascii="Times New Roman" w:eastAsia="Times New Roman" w:hAnsi="Times New Roman" w:cs="Times New Roman"/>
                <w:sz w:val="24"/>
                <w:szCs w:val="24"/>
                <w:lang w:val="en-GB" w:eastAsia="en-AU"/>
              </w:rPr>
            </w:pPr>
          </w:p>
        </w:tc>
        <w:tc>
          <w:tcPr>
            <w:tcW w:w="2080" w:type="dxa"/>
          </w:tcPr>
          <w:p w14:paraId="39C638F1" w14:textId="77777777" w:rsidR="00CD790B" w:rsidRPr="00CD790B" w:rsidRDefault="00CD790B" w:rsidP="00CD790B">
            <w:pPr>
              <w:rPr>
                <w:rFonts w:ascii="Times New Roman" w:eastAsia="Times New Roman" w:hAnsi="Times New Roman" w:cs="Times New Roman"/>
                <w:sz w:val="24"/>
                <w:szCs w:val="24"/>
                <w:lang w:val="en-GB" w:eastAsia="en-AU"/>
              </w:rPr>
            </w:pPr>
          </w:p>
        </w:tc>
      </w:tr>
      <w:tr w:rsidR="00CD790B" w:rsidRPr="00CD790B" w14:paraId="5654B3E3" w14:textId="77777777" w:rsidTr="009A32BD">
        <w:tc>
          <w:tcPr>
            <w:tcW w:w="6946" w:type="dxa"/>
          </w:tcPr>
          <w:p w14:paraId="3C4763FA" w14:textId="77777777" w:rsidR="00CD790B" w:rsidRPr="00CD790B" w:rsidRDefault="00CD790B" w:rsidP="00CD790B">
            <w:pPr>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and</w:t>
            </w:r>
          </w:p>
        </w:tc>
        <w:tc>
          <w:tcPr>
            <w:tcW w:w="2080" w:type="dxa"/>
          </w:tcPr>
          <w:p w14:paraId="19D332E8" w14:textId="77777777" w:rsidR="00CD790B" w:rsidRPr="00CD790B" w:rsidRDefault="00CD790B" w:rsidP="00CD790B">
            <w:pPr>
              <w:rPr>
                <w:rFonts w:ascii="Times New Roman" w:eastAsia="Times New Roman" w:hAnsi="Times New Roman" w:cs="Times New Roman"/>
                <w:sz w:val="24"/>
                <w:szCs w:val="24"/>
                <w:lang w:val="en-GB" w:eastAsia="en-AU"/>
              </w:rPr>
            </w:pPr>
          </w:p>
        </w:tc>
      </w:tr>
      <w:tr w:rsidR="00CD790B" w:rsidRPr="00CD790B" w14:paraId="2D3DC576" w14:textId="77777777" w:rsidTr="009A32BD">
        <w:tc>
          <w:tcPr>
            <w:tcW w:w="6946" w:type="dxa"/>
          </w:tcPr>
          <w:p w14:paraId="0A8601DB" w14:textId="77777777" w:rsidR="00CD790B" w:rsidRPr="00CD790B" w:rsidRDefault="00CD790B" w:rsidP="00CD790B">
            <w:pPr>
              <w:rPr>
                <w:rFonts w:ascii="Times New Roman" w:eastAsia="Times New Roman" w:hAnsi="Times New Roman" w:cs="Times New Roman"/>
                <w:sz w:val="24"/>
                <w:szCs w:val="24"/>
                <w:lang w:val="en-GB" w:eastAsia="en-AU"/>
              </w:rPr>
            </w:pPr>
          </w:p>
        </w:tc>
        <w:tc>
          <w:tcPr>
            <w:tcW w:w="2080" w:type="dxa"/>
          </w:tcPr>
          <w:p w14:paraId="5201E1BC" w14:textId="77777777" w:rsidR="00CD790B" w:rsidRPr="00CD790B" w:rsidRDefault="00CD790B" w:rsidP="00CD790B">
            <w:pPr>
              <w:rPr>
                <w:rFonts w:ascii="Times New Roman" w:eastAsia="Times New Roman" w:hAnsi="Times New Roman" w:cs="Times New Roman"/>
                <w:sz w:val="24"/>
                <w:szCs w:val="24"/>
                <w:lang w:val="en-GB" w:eastAsia="en-AU"/>
              </w:rPr>
            </w:pPr>
          </w:p>
        </w:tc>
      </w:tr>
      <w:tr w:rsidR="00CD790B" w:rsidRPr="00CD790B" w14:paraId="58EC1991" w14:textId="77777777" w:rsidTr="009A32BD">
        <w:tc>
          <w:tcPr>
            <w:tcW w:w="6946" w:type="dxa"/>
          </w:tcPr>
          <w:p w14:paraId="35CD0361" w14:textId="77777777" w:rsidR="00CD790B" w:rsidRPr="00CD790B" w:rsidRDefault="00CD790B" w:rsidP="00CD790B">
            <w:pPr>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[RESPONDENT’S NAME]</w:t>
            </w:r>
          </w:p>
        </w:tc>
        <w:tc>
          <w:tcPr>
            <w:tcW w:w="2080" w:type="dxa"/>
          </w:tcPr>
          <w:p w14:paraId="15076CF8" w14:textId="77777777" w:rsidR="00CD790B" w:rsidRPr="00CD790B" w:rsidRDefault="00CD790B" w:rsidP="00CD790B">
            <w:pPr>
              <w:jc w:val="right"/>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Respondent</w:t>
            </w:r>
          </w:p>
        </w:tc>
      </w:tr>
    </w:tbl>
    <w:p w14:paraId="749DC7B5" w14:textId="77777777" w:rsidR="00CD790B" w:rsidRPr="00CD790B" w:rsidRDefault="00CD790B" w:rsidP="00CD790B">
      <w:pPr>
        <w:spacing w:after="0" w:line="240" w:lineRule="auto"/>
        <w:rPr>
          <w:rFonts w:ascii="Times New Roman" w:eastAsia="Times New Roman" w:hAnsi="Times New Roman" w:cs="Times New Roman"/>
          <w:szCs w:val="24"/>
          <w:lang w:val="en-GB" w:eastAsia="en-AU"/>
        </w:rPr>
      </w:pPr>
    </w:p>
    <w:p w14:paraId="64036A81" w14:textId="77777777" w:rsidR="00CD790B" w:rsidRPr="00CD790B" w:rsidRDefault="00CD790B" w:rsidP="00CD790B">
      <w:pPr>
        <w:spacing w:after="0" w:line="240" w:lineRule="auto"/>
        <w:rPr>
          <w:rFonts w:ascii="Times New Roman" w:eastAsia="Times New Roman" w:hAnsi="Times New Roman" w:cs="Times New Roman"/>
          <w:szCs w:val="24"/>
          <w:lang w:val="en-GB" w:eastAsia="en-AU"/>
        </w:rPr>
      </w:pPr>
    </w:p>
    <w:p w14:paraId="7219CB86" w14:textId="77777777" w:rsidR="00CD790B" w:rsidRPr="00CD790B" w:rsidRDefault="00CD790B" w:rsidP="00CD790B">
      <w:pPr>
        <w:spacing w:after="0" w:line="240" w:lineRule="auto"/>
        <w:jc w:val="center"/>
        <w:rPr>
          <w:rFonts w:ascii="Times New Roman" w:eastAsia="Times New Roman" w:hAnsi="Times New Roman" w:cs="Times New Roman"/>
          <w:szCs w:val="24"/>
          <w:lang w:eastAsia="en-AU"/>
        </w:rPr>
      </w:pPr>
      <w:r w:rsidRPr="00CD790B">
        <w:rPr>
          <w:rFonts w:ascii="Times New Roman" w:eastAsia="Times New Roman" w:hAnsi="Times New Roman" w:cs="Times New Roman"/>
          <w:b/>
          <w:szCs w:val="24"/>
          <w:lang w:val="en-GB" w:eastAsia="en-AU"/>
        </w:rPr>
        <w:t>[DRAFT] APPLICATION BOOK INDEX</w:t>
      </w:r>
    </w:p>
    <w:p w14:paraId="62A1CCC3" w14:textId="77777777" w:rsidR="00CD790B" w:rsidRPr="00CD790B" w:rsidRDefault="00CD790B" w:rsidP="00CD790B">
      <w:pPr>
        <w:spacing w:after="0" w:line="240" w:lineRule="auto"/>
        <w:jc w:val="center"/>
        <w:rPr>
          <w:rFonts w:ascii="Times New Roman" w:eastAsia="Times New Roman" w:hAnsi="Times New Roman" w:cs="Times New Roman"/>
          <w:szCs w:val="24"/>
          <w:lang w:val="en-GB" w:eastAsia="en-AU"/>
        </w:rPr>
      </w:pPr>
    </w:p>
    <w:tbl>
      <w:tblPr>
        <w:tblStyle w:val="TableGrid2"/>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CD790B" w:rsidRPr="00CD790B" w14:paraId="6A480BE4" w14:textId="77777777" w:rsidTr="009A32BD">
        <w:tc>
          <w:tcPr>
            <w:tcW w:w="4508" w:type="dxa"/>
          </w:tcPr>
          <w:p w14:paraId="7439430E" w14:textId="77777777" w:rsidR="00CD790B" w:rsidRPr="00CD790B" w:rsidRDefault="00CD790B" w:rsidP="00CD790B">
            <w:pPr>
              <w:widowControl w:val="0"/>
              <w:snapToGrid w:val="0"/>
              <w:spacing w:before="120" w:after="120"/>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Date of document:</w:t>
            </w:r>
            <w:r w:rsidRPr="00CD790B">
              <w:rPr>
                <w:rFonts w:ascii="Times New Roman" w:eastAsia="Times New Roman" w:hAnsi="Times New Roman" w:cs="Times New Roman"/>
                <w:sz w:val="24"/>
                <w:szCs w:val="24"/>
                <w:lang w:val="en-GB" w:eastAsia="en-AU"/>
              </w:rPr>
              <w:br/>
              <w:t>Filed on behalf of:</w:t>
            </w:r>
            <w:r w:rsidRPr="00CD790B">
              <w:rPr>
                <w:rFonts w:ascii="Times New Roman" w:eastAsia="Times New Roman" w:hAnsi="Times New Roman" w:cs="Times New Roman"/>
                <w:sz w:val="24"/>
                <w:szCs w:val="24"/>
                <w:lang w:val="en-GB" w:eastAsia="en-AU"/>
              </w:rPr>
              <w:br/>
              <w:t>Prepared by:</w:t>
            </w:r>
            <w:r w:rsidRPr="00CD790B">
              <w:rPr>
                <w:rFonts w:ascii="Times New Roman" w:eastAsia="Times New Roman" w:hAnsi="Times New Roman" w:cs="Times New Roman"/>
                <w:sz w:val="24"/>
                <w:szCs w:val="24"/>
                <w:lang w:val="en-GB" w:eastAsia="en-AU"/>
              </w:rPr>
              <w:br/>
              <w:t>[name and address]</w:t>
            </w:r>
          </w:p>
        </w:tc>
        <w:tc>
          <w:tcPr>
            <w:tcW w:w="4508" w:type="dxa"/>
          </w:tcPr>
          <w:p w14:paraId="53CE77B5" w14:textId="77777777" w:rsidR="00CD790B" w:rsidRPr="00CD790B" w:rsidRDefault="00CD790B" w:rsidP="00CD790B">
            <w:pPr>
              <w:widowControl w:val="0"/>
              <w:snapToGrid w:val="0"/>
              <w:spacing w:before="120"/>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Solicitor code:</w:t>
            </w:r>
          </w:p>
          <w:p w14:paraId="32D32BE7" w14:textId="77777777" w:rsidR="00CD790B" w:rsidRPr="00CD790B" w:rsidRDefault="00CD790B" w:rsidP="00CD790B">
            <w:pPr>
              <w:widowControl w:val="0"/>
              <w:snapToGrid w:val="0"/>
              <w:spacing w:after="120"/>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Telephone:</w:t>
            </w:r>
            <w:r w:rsidRPr="00CD790B">
              <w:rPr>
                <w:rFonts w:ascii="Times New Roman" w:eastAsia="Times New Roman" w:hAnsi="Times New Roman" w:cs="Times New Roman"/>
                <w:sz w:val="24"/>
                <w:szCs w:val="24"/>
                <w:lang w:val="en-GB" w:eastAsia="en-AU"/>
              </w:rPr>
              <w:br/>
              <w:t>Ref:</w:t>
            </w:r>
            <w:r w:rsidRPr="00CD790B">
              <w:rPr>
                <w:rFonts w:ascii="Times New Roman" w:eastAsia="Times New Roman" w:hAnsi="Times New Roman" w:cs="Times New Roman"/>
                <w:sz w:val="24"/>
                <w:szCs w:val="24"/>
                <w:lang w:val="en-GB" w:eastAsia="en-AU"/>
              </w:rPr>
              <w:br/>
              <w:t>Attention:</w:t>
            </w:r>
            <w:r w:rsidRPr="00CD790B">
              <w:rPr>
                <w:rFonts w:ascii="Times New Roman" w:eastAsia="Times New Roman" w:hAnsi="Times New Roman" w:cs="Times New Roman"/>
                <w:sz w:val="24"/>
                <w:szCs w:val="24"/>
                <w:lang w:val="en-GB" w:eastAsia="en-AU"/>
              </w:rPr>
              <w:br/>
              <w:t>Email:</w:t>
            </w:r>
          </w:p>
        </w:tc>
      </w:tr>
    </w:tbl>
    <w:p w14:paraId="68FD14E6" w14:textId="77777777" w:rsidR="00CD790B" w:rsidRPr="00CD790B" w:rsidRDefault="00CD790B" w:rsidP="00CD790B">
      <w:pPr>
        <w:spacing w:after="0" w:line="240" w:lineRule="auto"/>
        <w:rPr>
          <w:rFonts w:ascii="Times New Roman" w:eastAsia="Times New Roman" w:hAnsi="Times New Roman" w:cs="Times New Roman"/>
          <w:szCs w:val="24"/>
          <w:lang w:val="en-GB" w:eastAsia="en-AU"/>
        </w:rPr>
      </w:pPr>
    </w:p>
    <w:p w14:paraId="5017AB0C" w14:textId="77777777" w:rsidR="00CD790B" w:rsidRPr="00CD790B" w:rsidRDefault="00CD790B" w:rsidP="00CD790B">
      <w:pPr>
        <w:spacing w:after="0" w:line="240" w:lineRule="auto"/>
        <w:rPr>
          <w:rFonts w:ascii="Times New Roman" w:eastAsia="Times New Roman" w:hAnsi="Times New Roman" w:cs="Times New Roman"/>
          <w:szCs w:val="24"/>
          <w:lang w:val="en-GB"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76"/>
        <w:gridCol w:w="1653"/>
        <w:gridCol w:w="1477"/>
      </w:tblGrid>
      <w:tr w:rsidR="00CD790B" w:rsidRPr="00CD790B" w14:paraId="3FFEF778" w14:textId="77777777" w:rsidTr="009A32BD">
        <w:trPr>
          <w:cantSplit/>
          <w:tblHeader/>
          <w:jc w:val="center"/>
        </w:trPr>
        <w:tc>
          <w:tcPr>
            <w:tcW w:w="810" w:type="dxa"/>
            <w:shd w:val="clear" w:color="auto" w:fill="A6A6A6"/>
          </w:tcPr>
          <w:p w14:paraId="3709CFFD"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NO.</w:t>
            </w:r>
          </w:p>
        </w:tc>
        <w:tc>
          <w:tcPr>
            <w:tcW w:w="5076" w:type="dxa"/>
            <w:shd w:val="clear" w:color="auto" w:fill="A6A6A6"/>
          </w:tcPr>
          <w:p w14:paraId="0E7CF494"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DESCRIPTION</w:t>
            </w:r>
          </w:p>
        </w:tc>
        <w:tc>
          <w:tcPr>
            <w:tcW w:w="1653" w:type="dxa"/>
            <w:shd w:val="clear" w:color="auto" w:fill="A6A6A6"/>
          </w:tcPr>
          <w:p w14:paraId="6ABF992C"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DATE</w:t>
            </w:r>
          </w:p>
        </w:tc>
        <w:tc>
          <w:tcPr>
            <w:tcW w:w="1477" w:type="dxa"/>
            <w:shd w:val="clear" w:color="auto" w:fill="A6A6A6"/>
          </w:tcPr>
          <w:p w14:paraId="53640ACB"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PAGE</w:t>
            </w:r>
          </w:p>
        </w:tc>
      </w:tr>
      <w:tr w:rsidR="00CD790B" w:rsidRPr="00CD790B" w14:paraId="410DEB0A" w14:textId="77777777" w:rsidTr="009A32BD">
        <w:trPr>
          <w:cantSplit/>
          <w:jc w:val="center"/>
        </w:trPr>
        <w:tc>
          <w:tcPr>
            <w:tcW w:w="810" w:type="dxa"/>
            <w:shd w:val="clear" w:color="auto" w:fill="D9D9D9"/>
          </w:tcPr>
          <w:p w14:paraId="33689BBF"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A.</w:t>
            </w:r>
          </w:p>
        </w:tc>
        <w:tc>
          <w:tcPr>
            <w:tcW w:w="5076" w:type="dxa"/>
            <w:shd w:val="clear" w:color="auto" w:fill="D9D9D9"/>
          </w:tcPr>
          <w:p w14:paraId="4F2BD078"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APPEAL DOCUMENTS</w:t>
            </w:r>
          </w:p>
        </w:tc>
        <w:tc>
          <w:tcPr>
            <w:tcW w:w="1653" w:type="dxa"/>
            <w:shd w:val="clear" w:color="auto" w:fill="D9D9D9"/>
          </w:tcPr>
          <w:p w14:paraId="5EE95C84"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c>
          <w:tcPr>
            <w:tcW w:w="1477" w:type="dxa"/>
            <w:shd w:val="clear" w:color="auto" w:fill="D9D9D9"/>
          </w:tcPr>
          <w:p w14:paraId="398F1463"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r>
      <w:tr w:rsidR="00CD790B" w:rsidRPr="00CD790B" w14:paraId="43995EAA" w14:textId="77777777" w:rsidTr="009A32BD">
        <w:trPr>
          <w:cantSplit/>
          <w:jc w:val="center"/>
        </w:trPr>
        <w:tc>
          <w:tcPr>
            <w:tcW w:w="810" w:type="dxa"/>
            <w:shd w:val="clear" w:color="auto" w:fill="auto"/>
          </w:tcPr>
          <w:p w14:paraId="4DFEA6A3"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D4BAA69"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1AD546E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30DCDB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4B228A4" w14:textId="77777777" w:rsidTr="009A32BD">
        <w:trPr>
          <w:cantSplit/>
          <w:jc w:val="center"/>
        </w:trPr>
        <w:tc>
          <w:tcPr>
            <w:tcW w:w="810" w:type="dxa"/>
            <w:shd w:val="clear" w:color="auto" w:fill="auto"/>
          </w:tcPr>
          <w:p w14:paraId="6DD1654B"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1527CE4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33225B1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480CF8D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02C60555" w14:textId="77777777" w:rsidTr="009A32BD">
        <w:trPr>
          <w:cantSplit/>
          <w:jc w:val="center"/>
        </w:trPr>
        <w:tc>
          <w:tcPr>
            <w:tcW w:w="810" w:type="dxa"/>
            <w:shd w:val="clear" w:color="auto" w:fill="auto"/>
          </w:tcPr>
          <w:p w14:paraId="31CDF6B1"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57DB958"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33C4508"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3A30F22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44469820" w14:textId="77777777" w:rsidTr="009A32BD">
        <w:trPr>
          <w:cantSplit/>
          <w:jc w:val="center"/>
        </w:trPr>
        <w:tc>
          <w:tcPr>
            <w:tcW w:w="810" w:type="dxa"/>
            <w:shd w:val="clear" w:color="auto" w:fill="auto"/>
          </w:tcPr>
          <w:p w14:paraId="01C7457B"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54C12A9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118CE35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64F91FD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5A0B4CF" w14:textId="77777777" w:rsidTr="009A32BD">
        <w:trPr>
          <w:cantSplit/>
          <w:jc w:val="center"/>
        </w:trPr>
        <w:tc>
          <w:tcPr>
            <w:tcW w:w="810" w:type="dxa"/>
            <w:shd w:val="clear" w:color="auto" w:fill="auto"/>
          </w:tcPr>
          <w:p w14:paraId="6346DF7C"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0F88C69"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4A2F755B"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9B5FC6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230F00D2" w14:textId="77777777" w:rsidTr="009A32BD">
        <w:trPr>
          <w:cantSplit/>
          <w:jc w:val="center"/>
        </w:trPr>
        <w:tc>
          <w:tcPr>
            <w:tcW w:w="810" w:type="dxa"/>
            <w:shd w:val="clear" w:color="auto" w:fill="auto"/>
          </w:tcPr>
          <w:p w14:paraId="31456EA6"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FB29D1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12422DF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FEA1AB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5DBBC30B" w14:textId="77777777" w:rsidTr="009A32BD">
        <w:trPr>
          <w:cantSplit/>
          <w:jc w:val="center"/>
        </w:trPr>
        <w:tc>
          <w:tcPr>
            <w:tcW w:w="810" w:type="dxa"/>
            <w:shd w:val="clear" w:color="auto" w:fill="D9D9D9"/>
          </w:tcPr>
          <w:p w14:paraId="119F502F"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B.</w:t>
            </w:r>
          </w:p>
        </w:tc>
        <w:tc>
          <w:tcPr>
            <w:tcW w:w="5076" w:type="dxa"/>
            <w:shd w:val="clear" w:color="auto" w:fill="D9D9D9"/>
          </w:tcPr>
          <w:p w14:paraId="27D3D106"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OTHER APPLICATIONS</w:t>
            </w:r>
          </w:p>
        </w:tc>
        <w:tc>
          <w:tcPr>
            <w:tcW w:w="1653" w:type="dxa"/>
            <w:shd w:val="clear" w:color="auto" w:fill="D9D9D9"/>
          </w:tcPr>
          <w:p w14:paraId="0406A4A1"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c>
          <w:tcPr>
            <w:tcW w:w="1477" w:type="dxa"/>
            <w:shd w:val="clear" w:color="auto" w:fill="D9D9D9"/>
          </w:tcPr>
          <w:p w14:paraId="0DE678FA"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r>
      <w:tr w:rsidR="00CD790B" w:rsidRPr="00CD790B" w14:paraId="3685426E" w14:textId="77777777" w:rsidTr="009A32BD">
        <w:trPr>
          <w:cantSplit/>
          <w:jc w:val="center"/>
        </w:trPr>
        <w:tc>
          <w:tcPr>
            <w:tcW w:w="810" w:type="dxa"/>
            <w:shd w:val="clear" w:color="auto" w:fill="auto"/>
          </w:tcPr>
          <w:p w14:paraId="07366DFE"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E26597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3042891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392EC7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41359A12" w14:textId="77777777" w:rsidTr="009A32BD">
        <w:trPr>
          <w:cantSplit/>
          <w:jc w:val="center"/>
        </w:trPr>
        <w:tc>
          <w:tcPr>
            <w:tcW w:w="810" w:type="dxa"/>
            <w:shd w:val="clear" w:color="auto" w:fill="auto"/>
          </w:tcPr>
          <w:p w14:paraId="31524337"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BE952D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11D103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5303508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D256B3A" w14:textId="77777777" w:rsidTr="009A32BD">
        <w:trPr>
          <w:cantSplit/>
          <w:jc w:val="center"/>
        </w:trPr>
        <w:tc>
          <w:tcPr>
            <w:tcW w:w="810" w:type="dxa"/>
            <w:shd w:val="clear" w:color="auto" w:fill="auto"/>
          </w:tcPr>
          <w:p w14:paraId="406484F9"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6B4E158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2D9CCA6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730E0D69"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6C13FC3B" w14:textId="77777777" w:rsidTr="009A32BD">
        <w:trPr>
          <w:cantSplit/>
          <w:jc w:val="center"/>
        </w:trPr>
        <w:tc>
          <w:tcPr>
            <w:tcW w:w="810" w:type="dxa"/>
            <w:shd w:val="clear" w:color="auto" w:fill="auto"/>
          </w:tcPr>
          <w:p w14:paraId="1F8F9A77"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63258D9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32B5A2D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7D34C26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AD12D95" w14:textId="77777777" w:rsidTr="009A32BD">
        <w:trPr>
          <w:cantSplit/>
          <w:jc w:val="center"/>
        </w:trPr>
        <w:tc>
          <w:tcPr>
            <w:tcW w:w="810" w:type="dxa"/>
            <w:shd w:val="clear" w:color="auto" w:fill="auto"/>
          </w:tcPr>
          <w:p w14:paraId="55C05074"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DDB571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72A81AB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3615BBC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1A6F7244" w14:textId="77777777" w:rsidTr="009A32BD">
        <w:trPr>
          <w:cantSplit/>
          <w:jc w:val="center"/>
        </w:trPr>
        <w:tc>
          <w:tcPr>
            <w:tcW w:w="810" w:type="dxa"/>
            <w:shd w:val="clear" w:color="auto" w:fill="auto"/>
          </w:tcPr>
          <w:p w14:paraId="45CEB619"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262CB86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1CABCAD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590ADF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DD1C2C0" w14:textId="77777777" w:rsidTr="009A32BD">
        <w:trPr>
          <w:cantSplit/>
          <w:jc w:val="center"/>
        </w:trPr>
        <w:tc>
          <w:tcPr>
            <w:tcW w:w="810" w:type="dxa"/>
            <w:shd w:val="clear" w:color="auto" w:fill="auto"/>
          </w:tcPr>
          <w:p w14:paraId="407F6CC0"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37BD79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710BA861"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6747854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68F5B62A" w14:textId="77777777" w:rsidTr="009A32BD">
        <w:trPr>
          <w:cantSplit/>
          <w:jc w:val="center"/>
        </w:trPr>
        <w:tc>
          <w:tcPr>
            <w:tcW w:w="810" w:type="dxa"/>
            <w:shd w:val="clear" w:color="auto" w:fill="auto"/>
          </w:tcPr>
          <w:p w14:paraId="3329092E"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85203D9"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D6A8961"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4B25172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4D168F4A" w14:textId="77777777" w:rsidTr="009A32BD">
        <w:trPr>
          <w:cantSplit/>
          <w:jc w:val="center"/>
        </w:trPr>
        <w:tc>
          <w:tcPr>
            <w:tcW w:w="810" w:type="dxa"/>
            <w:shd w:val="clear" w:color="auto" w:fill="D9D9D9"/>
          </w:tcPr>
          <w:p w14:paraId="355A4D4A"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C.</w:t>
            </w:r>
          </w:p>
        </w:tc>
        <w:tc>
          <w:tcPr>
            <w:tcW w:w="5076" w:type="dxa"/>
            <w:shd w:val="clear" w:color="auto" w:fill="D9D9D9"/>
          </w:tcPr>
          <w:p w14:paraId="6453D62A"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LOWER COURT REASONS AND ORDERS</w:t>
            </w:r>
          </w:p>
        </w:tc>
        <w:tc>
          <w:tcPr>
            <w:tcW w:w="1653" w:type="dxa"/>
            <w:shd w:val="clear" w:color="auto" w:fill="D9D9D9"/>
          </w:tcPr>
          <w:p w14:paraId="7F4BF1A1"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c>
          <w:tcPr>
            <w:tcW w:w="1477" w:type="dxa"/>
            <w:shd w:val="clear" w:color="auto" w:fill="D9D9D9"/>
          </w:tcPr>
          <w:p w14:paraId="1F81AEAB"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r>
      <w:tr w:rsidR="00CD790B" w:rsidRPr="00CD790B" w14:paraId="13E5FA6F" w14:textId="77777777" w:rsidTr="009A32BD">
        <w:trPr>
          <w:cantSplit/>
          <w:jc w:val="center"/>
        </w:trPr>
        <w:tc>
          <w:tcPr>
            <w:tcW w:w="810" w:type="dxa"/>
            <w:shd w:val="clear" w:color="auto" w:fill="auto"/>
          </w:tcPr>
          <w:p w14:paraId="7583FA6C"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632AFAB1"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2E0431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707A038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52865543" w14:textId="77777777" w:rsidTr="009A32BD">
        <w:trPr>
          <w:cantSplit/>
          <w:jc w:val="center"/>
        </w:trPr>
        <w:tc>
          <w:tcPr>
            <w:tcW w:w="810" w:type="dxa"/>
            <w:shd w:val="clear" w:color="auto" w:fill="auto"/>
          </w:tcPr>
          <w:p w14:paraId="78C53B21"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17A53C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CECDDA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75FEFEE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14B865CD" w14:textId="77777777" w:rsidTr="009A32BD">
        <w:trPr>
          <w:cantSplit/>
          <w:jc w:val="center"/>
        </w:trPr>
        <w:tc>
          <w:tcPr>
            <w:tcW w:w="810" w:type="dxa"/>
            <w:shd w:val="clear" w:color="auto" w:fill="D9D9D9"/>
          </w:tcPr>
          <w:p w14:paraId="0681C7BB"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D.</w:t>
            </w:r>
          </w:p>
        </w:tc>
        <w:tc>
          <w:tcPr>
            <w:tcW w:w="5076" w:type="dxa"/>
            <w:shd w:val="clear" w:color="auto" w:fill="D9D9D9"/>
          </w:tcPr>
          <w:p w14:paraId="3BD802F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r w:rsidRPr="00CD790B">
              <w:rPr>
                <w:rFonts w:ascii="Times New Roman" w:eastAsia="Times New Roman" w:hAnsi="Times New Roman" w:cs="Times New Roman"/>
                <w:b/>
                <w:szCs w:val="20"/>
                <w:lang w:val="en-GB" w:eastAsia="en-AU"/>
              </w:rPr>
              <w:t>SIGNIFICANT DOCUMENTS</w:t>
            </w:r>
          </w:p>
        </w:tc>
        <w:tc>
          <w:tcPr>
            <w:tcW w:w="1653" w:type="dxa"/>
            <w:shd w:val="clear" w:color="auto" w:fill="D9D9D9"/>
          </w:tcPr>
          <w:p w14:paraId="68F76445"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c>
          <w:tcPr>
            <w:tcW w:w="1477" w:type="dxa"/>
            <w:shd w:val="clear" w:color="auto" w:fill="D9D9D9"/>
          </w:tcPr>
          <w:p w14:paraId="75CEAC64"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r>
      <w:tr w:rsidR="00CD790B" w:rsidRPr="00CD790B" w14:paraId="4D9427C8" w14:textId="77777777" w:rsidTr="009A32BD">
        <w:trPr>
          <w:cantSplit/>
          <w:jc w:val="center"/>
        </w:trPr>
        <w:tc>
          <w:tcPr>
            <w:tcW w:w="810" w:type="dxa"/>
            <w:shd w:val="clear" w:color="auto" w:fill="auto"/>
          </w:tcPr>
          <w:p w14:paraId="01262B7D"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05F0ED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49C9ED7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62A7772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43EAC9D0" w14:textId="77777777" w:rsidTr="009A32BD">
        <w:trPr>
          <w:cantSplit/>
          <w:jc w:val="center"/>
        </w:trPr>
        <w:tc>
          <w:tcPr>
            <w:tcW w:w="810" w:type="dxa"/>
            <w:shd w:val="clear" w:color="auto" w:fill="auto"/>
          </w:tcPr>
          <w:p w14:paraId="47C6F81A"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728CC1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332B907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2951D87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15AF0176" w14:textId="77777777" w:rsidTr="009A32BD">
        <w:trPr>
          <w:cantSplit/>
          <w:jc w:val="center"/>
        </w:trPr>
        <w:tc>
          <w:tcPr>
            <w:tcW w:w="810" w:type="dxa"/>
            <w:shd w:val="clear" w:color="auto" w:fill="D9D9D9"/>
          </w:tcPr>
          <w:p w14:paraId="214D1651"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E.</w:t>
            </w:r>
          </w:p>
        </w:tc>
        <w:tc>
          <w:tcPr>
            <w:tcW w:w="5076" w:type="dxa"/>
            <w:shd w:val="clear" w:color="auto" w:fill="D9D9D9"/>
          </w:tcPr>
          <w:p w14:paraId="255DEE87"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LOWER COURT PROCESS AND PLEADINGS</w:t>
            </w:r>
          </w:p>
        </w:tc>
        <w:tc>
          <w:tcPr>
            <w:tcW w:w="1653" w:type="dxa"/>
            <w:shd w:val="clear" w:color="auto" w:fill="D9D9D9"/>
          </w:tcPr>
          <w:p w14:paraId="1F94875D"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c>
          <w:tcPr>
            <w:tcW w:w="1477" w:type="dxa"/>
            <w:shd w:val="clear" w:color="auto" w:fill="D9D9D9"/>
          </w:tcPr>
          <w:p w14:paraId="2019B7DB"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p>
        </w:tc>
      </w:tr>
      <w:tr w:rsidR="00CD790B" w:rsidRPr="00CD790B" w14:paraId="231D706F" w14:textId="77777777" w:rsidTr="009A32BD">
        <w:trPr>
          <w:cantSplit/>
          <w:jc w:val="center"/>
        </w:trPr>
        <w:tc>
          <w:tcPr>
            <w:tcW w:w="810" w:type="dxa"/>
            <w:shd w:val="clear" w:color="auto" w:fill="auto"/>
          </w:tcPr>
          <w:p w14:paraId="75D7C87B"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23314D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2CB437A1"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8C6F12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6AF34CD" w14:textId="77777777" w:rsidTr="009A32BD">
        <w:trPr>
          <w:cantSplit/>
          <w:jc w:val="center"/>
        </w:trPr>
        <w:tc>
          <w:tcPr>
            <w:tcW w:w="810" w:type="dxa"/>
            <w:shd w:val="clear" w:color="auto" w:fill="auto"/>
          </w:tcPr>
          <w:p w14:paraId="3B6F05F3"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2D441AE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28C8479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2670210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1352E49E" w14:textId="77777777" w:rsidTr="009A32BD">
        <w:trPr>
          <w:cantSplit/>
          <w:jc w:val="center"/>
        </w:trPr>
        <w:tc>
          <w:tcPr>
            <w:tcW w:w="810" w:type="dxa"/>
            <w:shd w:val="clear" w:color="auto" w:fill="auto"/>
          </w:tcPr>
          <w:p w14:paraId="7A896599"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040BA99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4E75442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3C40DD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FCB9289" w14:textId="77777777" w:rsidTr="009A32BD">
        <w:trPr>
          <w:cantSplit/>
          <w:jc w:val="center"/>
        </w:trPr>
        <w:tc>
          <w:tcPr>
            <w:tcW w:w="810" w:type="dxa"/>
            <w:shd w:val="clear" w:color="auto" w:fill="D9D9D9"/>
          </w:tcPr>
          <w:p w14:paraId="6E194522"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F.</w:t>
            </w:r>
          </w:p>
        </w:tc>
        <w:tc>
          <w:tcPr>
            <w:tcW w:w="5076" w:type="dxa"/>
            <w:shd w:val="clear" w:color="auto" w:fill="D9D9D9"/>
          </w:tcPr>
          <w:p w14:paraId="5A7E0AFB"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LOWER COURT AFFIDAVITS</w:t>
            </w:r>
          </w:p>
        </w:tc>
        <w:tc>
          <w:tcPr>
            <w:tcW w:w="1653" w:type="dxa"/>
            <w:shd w:val="clear" w:color="auto" w:fill="D9D9D9"/>
          </w:tcPr>
          <w:p w14:paraId="30783319"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p>
        </w:tc>
        <w:tc>
          <w:tcPr>
            <w:tcW w:w="1477" w:type="dxa"/>
            <w:shd w:val="clear" w:color="auto" w:fill="D9D9D9"/>
          </w:tcPr>
          <w:p w14:paraId="0E4D1FD9"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p>
        </w:tc>
      </w:tr>
      <w:tr w:rsidR="00CD790B" w:rsidRPr="00CD790B" w14:paraId="54189007" w14:textId="77777777" w:rsidTr="009A32BD">
        <w:trPr>
          <w:cantSplit/>
          <w:jc w:val="center"/>
        </w:trPr>
        <w:tc>
          <w:tcPr>
            <w:tcW w:w="810" w:type="dxa"/>
            <w:shd w:val="clear" w:color="auto" w:fill="auto"/>
          </w:tcPr>
          <w:p w14:paraId="7FC16F47"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AD6EB0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62027B1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4386F7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204A5025" w14:textId="77777777" w:rsidTr="009A32BD">
        <w:trPr>
          <w:cantSplit/>
          <w:jc w:val="center"/>
        </w:trPr>
        <w:tc>
          <w:tcPr>
            <w:tcW w:w="810" w:type="dxa"/>
            <w:shd w:val="clear" w:color="auto" w:fill="auto"/>
          </w:tcPr>
          <w:p w14:paraId="4D5A430B"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1ACAE96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7569815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6B93CDC8"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04C294B" w14:textId="77777777" w:rsidTr="009A32BD">
        <w:trPr>
          <w:cantSplit/>
          <w:jc w:val="center"/>
        </w:trPr>
        <w:tc>
          <w:tcPr>
            <w:tcW w:w="810" w:type="dxa"/>
            <w:shd w:val="clear" w:color="auto" w:fill="auto"/>
          </w:tcPr>
          <w:p w14:paraId="5DF150DD"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0DB81BA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6B0AC38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6FC837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6DE4FFF" w14:textId="77777777" w:rsidTr="009A32BD">
        <w:trPr>
          <w:cantSplit/>
          <w:jc w:val="center"/>
        </w:trPr>
        <w:tc>
          <w:tcPr>
            <w:tcW w:w="810" w:type="dxa"/>
            <w:shd w:val="clear" w:color="auto" w:fill="D9D9D9"/>
          </w:tcPr>
          <w:p w14:paraId="34D923E0"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G.</w:t>
            </w:r>
          </w:p>
        </w:tc>
        <w:tc>
          <w:tcPr>
            <w:tcW w:w="5076" w:type="dxa"/>
            <w:shd w:val="clear" w:color="auto" w:fill="D9D9D9"/>
          </w:tcPr>
          <w:p w14:paraId="0942052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r w:rsidRPr="00CD790B">
              <w:rPr>
                <w:rFonts w:ascii="Times New Roman" w:eastAsia="Times New Roman" w:hAnsi="Times New Roman" w:cs="Times New Roman"/>
                <w:b/>
                <w:szCs w:val="20"/>
                <w:lang w:val="en-GB" w:eastAsia="en-AU"/>
              </w:rPr>
              <w:t>TRANSCRIPT</w:t>
            </w:r>
          </w:p>
        </w:tc>
        <w:tc>
          <w:tcPr>
            <w:tcW w:w="1653" w:type="dxa"/>
            <w:shd w:val="clear" w:color="auto" w:fill="D9D9D9"/>
          </w:tcPr>
          <w:p w14:paraId="44CC1BD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D9D9D9"/>
          </w:tcPr>
          <w:p w14:paraId="6554877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2257767" w14:textId="77777777" w:rsidTr="009A32BD">
        <w:trPr>
          <w:cantSplit/>
          <w:jc w:val="center"/>
        </w:trPr>
        <w:tc>
          <w:tcPr>
            <w:tcW w:w="810" w:type="dxa"/>
            <w:shd w:val="clear" w:color="auto" w:fill="auto"/>
          </w:tcPr>
          <w:p w14:paraId="49AFF36E"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E1A9E4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5E37B38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9F048C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64C7AD7C" w14:textId="77777777" w:rsidTr="009A32BD">
        <w:trPr>
          <w:cantSplit/>
          <w:jc w:val="center"/>
        </w:trPr>
        <w:tc>
          <w:tcPr>
            <w:tcW w:w="810" w:type="dxa"/>
            <w:shd w:val="clear" w:color="auto" w:fill="auto"/>
          </w:tcPr>
          <w:p w14:paraId="62627438"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611855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19349A18"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208559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4A6DEB52" w14:textId="77777777" w:rsidTr="009A32BD">
        <w:trPr>
          <w:cantSplit/>
          <w:jc w:val="center"/>
        </w:trPr>
        <w:tc>
          <w:tcPr>
            <w:tcW w:w="810" w:type="dxa"/>
            <w:shd w:val="clear" w:color="auto" w:fill="auto"/>
          </w:tcPr>
          <w:p w14:paraId="5B575A04"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412541D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4D5BAEA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5147CC1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A79EB74" w14:textId="77777777" w:rsidTr="009A32BD">
        <w:trPr>
          <w:cantSplit/>
          <w:jc w:val="center"/>
        </w:trPr>
        <w:tc>
          <w:tcPr>
            <w:tcW w:w="810" w:type="dxa"/>
            <w:shd w:val="clear" w:color="auto" w:fill="auto"/>
          </w:tcPr>
          <w:p w14:paraId="75E97583"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184E22CB"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899977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7559D2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1D325AC2" w14:textId="77777777" w:rsidTr="009A32BD">
        <w:trPr>
          <w:cantSplit/>
          <w:jc w:val="center"/>
        </w:trPr>
        <w:tc>
          <w:tcPr>
            <w:tcW w:w="810" w:type="dxa"/>
            <w:shd w:val="clear" w:color="auto" w:fill="auto"/>
          </w:tcPr>
          <w:p w14:paraId="324AB3A2"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6DA164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2796A0F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58AA6D5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5C4031D3" w14:textId="77777777" w:rsidTr="009A32BD">
        <w:trPr>
          <w:cantSplit/>
          <w:jc w:val="center"/>
        </w:trPr>
        <w:tc>
          <w:tcPr>
            <w:tcW w:w="810" w:type="dxa"/>
            <w:shd w:val="clear" w:color="auto" w:fill="auto"/>
          </w:tcPr>
          <w:p w14:paraId="2FD09361"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6FB2ADF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34C9437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282CDDA8"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FF3BCD7" w14:textId="77777777" w:rsidTr="009A32BD">
        <w:trPr>
          <w:cantSplit/>
          <w:jc w:val="center"/>
        </w:trPr>
        <w:tc>
          <w:tcPr>
            <w:tcW w:w="810" w:type="dxa"/>
            <w:shd w:val="clear" w:color="auto" w:fill="auto"/>
          </w:tcPr>
          <w:p w14:paraId="25C4438C"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56007C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01861A7"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4266E1D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61887C5A" w14:textId="77777777" w:rsidTr="009A32BD">
        <w:trPr>
          <w:cantSplit/>
          <w:jc w:val="center"/>
        </w:trPr>
        <w:tc>
          <w:tcPr>
            <w:tcW w:w="810" w:type="dxa"/>
            <w:shd w:val="clear" w:color="auto" w:fill="D9D9D9"/>
          </w:tcPr>
          <w:p w14:paraId="44A07E9D"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H.</w:t>
            </w:r>
          </w:p>
        </w:tc>
        <w:tc>
          <w:tcPr>
            <w:tcW w:w="5076" w:type="dxa"/>
            <w:shd w:val="clear" w:color="auto" w:fill="D9D9D9"/>
          </w:tcPr>
          <w:p w14:paraId="5C262646"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COURT BOOK BELOW</w:t>
            </w:r>
          </w:p>
        </w:tc>
        <w:tc>
          <w:tcPr>
            <w:tcW w:w="1653" w:type="dxa"/>
            <w:shd w:val="clear" w:color="auto" w:fill="D9D9D9"/>
          </w:tcPr>
          <w:p w14:paraId="3E973215"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D9D9D9"/>
          </w:tcPr>
          <w:p w14:paraId="496923A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3CF08EA" w14:textId="77777777" w:rsidTr="009A32BD">
        <w:trPr>
          <w:cantSplit/>
          <w:jc w:val="center"/>
        </w:trPr>
        <w:tc>
          <w:tcPr>
            <w:tcW w:w="810" w:type="dxa"/>
            <w:shd w:val="clear" w:color="auto" w:fill="auto"/>
          </w:tcPr>
          <w:p w14:paraId="4C17709F"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3A485B21"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04DCD2E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2693166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7B0935B" w14:textId="77777777" w:rsidTr="009A32BD">
        <w:trPr>
          <w:cantSplit/>
          <w:jc w:val="center"/>
        </w:trPr>
        <w:tc>
          <w:tcPr>
            <w:tcW w:w="810" w:type="dxa"/>
            <w:shd w:val="clear" w:color="auto" w:fill="auto"/>
          </w:tcPr>
          <w:p w14:paraId="6895EC3F"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5A9514D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244C46E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D49EA5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6453B164" w14:textId="77777777" w:rsidTr="009A32BD">
        <w:trPr>
          <w:cantSplit/>
          <w:jc w:val="center"/>
        </w:trPr>
        <w:tc>
          <w:tcPr>
            <w:tcW w:w="810" w:type="dxa"/>
            <w:shd w:val="clear" w:color="auto" w:fill="auto"/>
          </w:tcPr>
          <w:p w14:paraId="0C11CBED"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21C8E99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33B6ED7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0BC01E3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3B13FDBE" w14:textId="77777777" w:rsidTr="009A32BD">
        <w:trPr>
          <w:cantSplit/>
          <w:jc w:val="center"/>
        </w:trPr>
        <w:tc>
          <w:tcPr>
            <w:tcW w:w="810" w:type="dxa"/>
            <w:shd w:val="clear" w:color="auto" w:fill="D9D9D9"/>
          </w:tcPr>
          <w:p w14:paraId="79C936DF"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I.</w:t>
            </w:r>
          </w:p>
        </w:tc>
        <w:tc>
          <w:tcPr>
            <w:tcW w:w="5076" w:type="dxa"/>
            <w:shd w:val="clear" w:color="auto" w:fill="D9D9D9"/>
          </w:tcPr>
          <w:p w14:paraId="374AF848"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LOWER COURT EXHIBITS</w:t>
            </w:r>
          </w:p>
        </w:tc>
        <w:tc>
          <w:tcPr>
            <w:tcW w:w="1653" w:type="dxa"/>
            <w:shd w:val="clear" w:color="auto" w:fill="D9D9D9"/>
          </w:tcPr>
          <w:p w14:paraId="5223B1F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D9D9D9"/>
          </w:tcPr>
          <w:p w14:paraId="3E6EC8A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2A2DC6A1" w14:textId="77777777" w:rsidTr="009A32BD">
        <w:trPr>
          <w:cantSplit/>
          <w:jc w:val="center"/>
        </w:trPr>
        <w:tc>
          <w:tcPr>
            <w:tcW w:w="810" w:type="dxa"/>
            <w:shd w:val="clear" w:color="auto" w:fill="auto"/>
          </w:tcPr>
          <w:p w14:paraId="08FA246A"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7F53A76F"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474B3E9E"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2CADFF7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795AC6C8" w14:textId="77777777" w:rsidTr="009A32BD">
        <w:trPr>
          <w:cantSplit/>
          <w:jc w:val="center"/>
        </w:trPr>
        <w:tc>
          <w:tcPr>
            <w:tcW w:w="810" w:type="dxa"/>
            <w:shd w:val="clear" w:color="auto" w:fill="auto"/>
          </w:tcPr>
          <w:p w14:paraId="3929DEE3"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1658807C"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5C45DC9A"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7F2CEBB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4BE1295C" w14:textId="77777777" w:rsidTr="009A32BD">
        <w:trPr>
          <w:cantSplit/>
          <w:jc w:val="center"/>
        </w:trPr>
        <w:tc>
          <w:tcPr>
            <w:tcW w:w="810" w:type="dxa"/>
            <w:shd w:val="clear" w:color="auto" w:fill="D9D9D9"/>
          </w:tcPr>
          <w:p w14:paraId="2A88CCA3" w14:textId="77777777" w:rsidR="00CD790B" w:rsidRPr="00CD790B" w:rsidRDefault="00CD790B" w:rsidP="00CD790B">
            <w:pPr>
              <w:keepNext/>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J.</w:t>
            </w:r>
          </w:p>
        </w:tc>
        <w:tc>
          <w:tcPr>
            <w:tcW w:w="5076" w:type="dxa"/>
            <w:shd w:val="clear" w:color="auto" w:fill="D9D9D9"/>
          </w:tcPr>
          <w:p w14:paraId="5D1F44EE" w14:textId="77777777" w:rsidR="00CD790B" w:rsidRPr="00CD790B" w:rsidRDefault="00CD790B" w:rsidP="00CD790B">
            <w:pPr>
              <w:spacing w:before="120" w:after="120" w:line="240" w:lineRule="auto"/>
              <w:ind w:right="-7"/>
              <w:rPr>
                <w:rFonts w:ascii="Times New Roman" w:eastAsia="Times New Roman" w:hAnsi="Times New Roman" w:cs="Times New Roman"/>
                <w:b/>
                <w:szCs w:val="20"/>
                <w:lang w:val="en-GB" w:eastAsia="en-AU"/>
              </w:rPr>
            </w:pPr>
            <w:r w:rsidRPr="00CD790B">
              <w:rPr>
                <w:rFonts w:ascii="Times New Roman" w:eastAsia="Times New Roman" w:hAnsi="Times New Roman" w:cs="Times New Roman"/>
                <w:b/>
                <w:szCs w:val="20"/>
                <w:lang w:val="en-GB" w:eastAsia="en-AU"/>
              </w:rPr>
              <w:t>COURT OF APPEAL REASONS AND ORDERS</w:t>
            </w:r>
          </w:p>
        </w:tc>
        <w:tc>
          <w:tcPr>
            <w:tcW w:w="1653" w:type="dxa"/>
            <w:shd w:val="clear" w:color="auto" w:fill="D9D9D9"/>
          </w:tcPr>
          <w:p w14:paraId="13A455C0"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D9D9D9"/>
          </w:tcPr>
          <w:p w14:paraId="227A60D2"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5A590580" w14:textId="77777777" w:rsidTr="009A32BD">
        <w:trPr>
          <w:cantSplit/>
          <w:jc w:val="center"/>
        </w:trPr>
        <w:tc>
          <w:tcPr>
            <w:tcW w:w="810" w:type="dxa"/>
            <w:shd w:val="clear" w:color="auto" w:fill="auto"/>
          </w:tcPr>
          <w:p w14:paraId="17FC9CCB"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5117E093"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1C0F5686"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13771478"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r w:rsidR="00CD790B" w:rsidRPr="00CD790B" w14:paraId="2EB67FBB" w14:textId="77777777" w:rsidTr="009A32BD">
        <w:trPr>
          <w:cantSplit/>
          <w:jc w:val="center"/>
        </w:trPr>
        <w:tc>
          <w:tcPr>
            <w:tcW w:w="810" w:type="dxa"/>
            <w:shd w:val="clear" w:color="auto" w:fill="auto"/>
          </w:tcPr>
          <w:p w14:paraId="2434EB66" w14:textId="77777777" w:rsidR="00CD790B" w:rsidRPr="00CD790B" w:rsidRDefault="00CD790B" w:rsidP="00822520">
            <w:pPr>
              <w:numPr>
                <w:ilvl w:val="1"/>
                <w:numId w:val="5"/>
              </w:numPr>
              <w:spacing w:before="120" w:after="120" w:line="240" w:lineRule="auto"/>
              <w:ind w:right="-7"/>
              <w:rPr>
                <w:rFonts w:ascii="Times New Roman" w:eastAsia="Times New Roman" w:hAnsi="Times New Roman" w:cs="Times New Roman"/>
                <w:szCs w:val="20"/>
                <w:lang w:val="en-GB" w:eastAsia="en-AU"/>
              </w:rPr>
            </w:pPr>
          </w:p>
        </w:tc>
        <w:tc>
          <w:tcPr>
            <w:tcW w:w="5076" w:type="dxa"/>
            <w:shd w:val="clear" w:color="auto" w:fill="auto"/>
          </w:tcPr>
          <w:p w14:paraId="1D37711D"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653" w:type="dxa"/>
            <w:shd w:val="clear" w:color="auto" w:fill="auto"/>
          </w:tcPr>
          <w:p w14:paraId="72FB1CD4"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c>
          <w:tcPr>
            <w:tcW w:w="1477" w:type="dxa"/>
            <w:shd w:val="clear" w:color="auto" w:fill="auto"/>
          </w:tcPr>
          <w:p w14:paraId="268DF32B" w14:textId="77777777" w:rsidR="00CD790B" w:rsidRPr="00CD790B" w:rsidRDefault="00CD790B" w:rsidP="00CD790B">
            <w:pPr>
              <w:spacing w:before="120" w:after="120" w:line="240" w:lineRule="auto"/>
              <w:ind w:right="-7"/>
              <w:rPr>
                <w:rFonts w:ascii="Times New Roman" w:eastAsia="Times New Roman" w:hAnsi="Times New Roman" w:cs="Times New Roman"/>
                <w:szCs w:val="20"/>
                <w:lang w:val="en-GB" w:eastAsia="en-AU"/>
              </w:rPr>
            </w:pPr>
          </w:p>
        </w:tc>
      </w:tr>
    </w:tbl>
    <w:p w14:paraId="2A4EEADF" w14:textId="77777777" w:rsidR="00CD790B" w:rsidRPr="00CD790B" w:rsidRDefault="00CD790B" w:rsidP="00CD790B">
      <w:pPr>
        <w:spacing w:after="240" w:line="240" w:lineRule="auto"/>
        <w:rPr>
          <w:rFonts w:ascii="Times New Roman" w:eastAsia="Times New Roman" w:hAnsi="Times New Roman" w:cs="Times New Roman"/>
          <w:szCs w:val="20"/>
          <w:lang w:val="en-GB" w:eastAsia="en-AU"/>
        </w:rPr>
      </w:pPr>
    </w:p>
    <w:p w14:paraId="0697B94C" w14:textId="308D8C19" w:rsidR="009F6A8B" w:rsidRDefault="009F6A8B">
      <w:pPr>
        <w:rPr>
          <w:rFonts w:cs="Times New Roman"/>
          <w:szCs w:val="24"/>
        </w:rPr>
      </w:pPr>
      <w:r>
        <w:rPr>
          <w:rFonts w:cs="Times New Roman"/>
          <w:szCs w:val="24"/>
        </w:rPr>
        <w:br w:type="page"/>
      </w:r>
    </w:p>
    <w:p w14:paraId="5F730F7B" w14:textId="12803904" w:rsidR="00620276" w:rsidRPr="003E0C7A" w:rsidRDefault="00620276" w:rsidP="00620276">
      <w:pPr>
        <w:spacing w:after="0" w:line="240" w:lineRule="auto"/>
        <w:ind w:right="-7"/>
        <w:jc w:val="center"/>
        <w:rPr>
          <w:rFonts w:eastAsia="Cambria" w:cs="Times New Roman"/>
          <w:b/>
          <w:szCs w:val="24"/>
        </w:rPr>
      </w:pPr>
      <w:bookmarkStart w:id="23" w:name="Annexure4"/>
      <w:r w:rsidRPr="003E0C7A">
        <w:rPr>
          <w:rFonts w:eastAsia="Cambria" w:cs="Times New Roman"/>
          <w:b/>
          <w:szCs w:val="24"/>
        </w:rPr>
        <w:t xml:space="preserve">ANNEXURE </w:t>
      </w:r>
      <w:r w:rsidR="00AD42FA" w:rsidRPr="003E0C7A">
        <w:rPr>
          <w:rFonts w:eastAsia="Cambria" w:cs="Times New Roman"/>
          <w:b/>
          <w:szCs w:val="24"/>
        </w:rPr>
        <w:t>4</w:t>
      </w:r>
    </w:p>
    <w:bookmarkEnd w:id="23"/>
    <w:p w14:paraId="5C25D9F1" w14:textId="77777777" w:rsidR="00620276" w:rsidRPr="003E0C7A" w:rsidRDefault="00620276" w:rsidP="00620276">
      <w:pPr>
        <w:spacing w:after="0" w:line="240" w:lineRule="auto"/>
        <w:ind w:right="-7"/>
        <w:jc w:val="center"/>
        <w:rPr>
          <w:rFonts w:eastAsia="Cambria" w:cs="Times New Roman"/>
          <w:szCs w:val="24"/>
        </w:rPr>
      </w:pPr>
    </w:p>
    <w:p w14:paraId="3326E0D9" w14:textId="77777777" w:rsidR="00620276" w:rsidRPr="003E0C7A" w:rsidRDefault="00620276" w:rsidP="00620276">
      <w:pPr>
        <w:spacing w:after="0" w:line="240" w:lineRule="auto"/>
        <w:ind w:right="-7"/>
        <w:jc w:val="center"/>
        <w:rPr>
          <w:rFonts w:eastAsia="Cambria" w:cs="Times New Roman"/>
          <w:b/>
          <w:szCs w:val="24"/>
        </w:rPr>
      </w:pPr>
      <w:r w:rsidRPr="003E0C7A">
        <w:rPr>
          <w:rFonts w:eastAsia="Cambria" w:cs="Times New Roman"/>
          <w:b/>
          <w:szCs w:val="24"/>
        </w:rPr>
        <w:t>Hard copy application book – sample cover and spine</w:t>
      </w:r>
    </w:p>
    <w:p w14:paraId="758CA6B1" w14:textId="6652C1DD" w:rsidR="00620276" w:rsidRPr="003E0C7A" w:rsidRDefault="00620276" w:rsidP="00620276">
      <w:pPr>
        <w:spacing w:after="0" w:line="240" w:lineRule="auto"/>
        <w:ind w:right="-7"/>
        <w:rPr>
          <w:rFonts w:eastAsia="Cambria" w:cs="Times New Roman"/>
          <w:szCs w:val="24"/>
        </w:rPr>
      </w:pPr>
    </w:p>
    <w:p w14:paraId="44FD097E" w14:textId="354BED15" w:rsidR="006D5120" w:rsidRPr="00CD790B" w:rsidRDefault="006D5120" w:rsidP="006D5120">
      <w:pPr>
        <w:spacing w:after="0" w:line="240" w:lineRule="auto"/>
        <w:rPr>
          <w:rFonts w:ascii="Times New Roman" w:eastAsia="Times New Roman" w:hAnsi="Times New Roman" w:cs="Times New Roman"/>
          <w:szCs w:val="24"/>
          <w:lang w:val="en-GB" w:eastAsia="en-AU"/>
        </w:rPr>
      </w:pPr>
      <w:r w:rsidRPr="00CD790B">
        <w:rPr>
          <w:rFonts w:ascii="Times New Roman" w:eastAsia="Times New Roman" w:hAnsi="Times New Roman" w:cs="Times New Roman"/>
          <w:szCs w:val="24"/>
          <w:lang w:val="en-GB" w:eastAsia="en-AU"/>
        </w:rPr>
        <w:t>IN THE SUPREME COURT OF VICTORIA</w:t>
      </w:r>
    </w:p>
    <w:p w14:paraId="3A61FF90" w14:textId="6BC41654" w:rsidR="006D5120" w:rsidRPr="00CD790B" w:rsidRDefault="00F65F4F" w:rsidP="006D5120">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 xml:space="preserve">IN THE </w:t>
      </w:r>
      <w:r w:rsidR="006D5120" w:rsidRPr="00CD790B">
        <w:rPr>
          <w:rFonts w:ascii="Times New Roman" w:eastAsia="Times New Roman" w:hAnsi="Times New Roman" w:cs="Times New Roman"/>
          <w:szCs w:val="24"/>
          <w:lang w:val="en-GB" w:eastAsia="en-AU"/>
        </w:rPr>
        <w:t>COURT OF APPEAL</w:t>
      </w:r>
    </w:p>
    <w:p w14:paraId="5C961A84" w14:textId="77777777" w:rsidR="006D5120" w:rsidRPr="00CD790B" w:rsidRDefault="006D5120" w:rsidP="006D5120">
      <w:pPr>
        <w:spacing w:after="0" w:line="240" w:lineRule="auto"/>
        <w:rPr>
          <w:rFonts w:ascii="Times New Roman" w:eastAsia="Times New Roman" w:hAnsi="Times New Roman" w:cs="Times New Roman"/>
          <w:szCs w:val="24"/>
          <w:lang w:val="en-GB" w:eastAsia="en-AU"/>
        </w:rPr>
      </w:pPr>
      <w:r w:rsidRPr="00CD790B">
        <w:rPr>
          <w:rFonts w:ascii="Times New Roman" w:eastAsia="Times New Roman" w:hAnsi="Times New Roman" w:cs="Times New Roman"/>
          <w:szCs w:val="24"/>
          <w:lang w:val="en-GB" w:eastAsia="en-AU"/>
        </w:rPr>
        <w:t>CIVIL DIVISION</w:t>
      </w:r>
    </w:p>
    <w:p w14:paraId="48EDDF2C" w14:textId="77777777" w:rsidR="00F65F4F" w:rsidRDefault="00F65F4F" w:rsidP="00F65F4F">
      <w:pPr>
        <w:spacing w:after="0" w:line="240" w:lineRule="auto"/>
        <w:rPr>
          <w:rFonts w:ascii="Times New Roman" w:eastAsia="Times New Roman" w:hAnsi="Times New Roman" w:cs="Times New Roman"/>
          <w:szCs w:val="24"/>
          <w:lang w:val="en-GB" w:eastAsia="en-AU"/>
        </w:rPr>
      </w:pPr>
    </w:p>
    <w:p w14:paraId="058426AE" w14:textId="3D895222" w:rsidR="006D5120" w:rsidRDefault="006D5120" w:rsidP="00F65F4F">
      <w:pPr>
        <w:spacing w:after="0" w:line="240" w:lineRule="auto"/>
        <w:rPr>
          <w:rFonts w:ascii="Times New Roman" w:eastAsia="Times New Roman" w:hAnsi="Times New Roman" w:cs="Times New Roman"/>
          <w:szCs w:val="24"/>
          <w:lang w:val="en-GB" w:eastAsia="en-AU"/>
        </w:rPr>
      </w:pPr>
      <w:r w:rsidRPr="00CD790B">
        <w:rPr>
          <w:rFonts w:ascii="Times New Roman" w:eastAsia="Times New Roman" w:hAnsi="Times New Roman" w:cs="Times New Roman"/>
          <w:szCs w:val="24"/>
          <w:lang w:val="en-GB" w:eastAsia="en-AU"/>
        </w:rPr>
        <w:t>S EAPCI</w:t>
      </w:r>
    </w:p>
    <w:p w14:paraId="360E267D" w14:textId="77777777" w:rsidR="00F65F4F" w:rsidRDefault="00F65F4F" w:rsidP="00F65F4F">
      <w:pPr>
        <w:spacing w:after="0" w:line="240" w:lineRule="auto"/>
        <w:rPr>
          <w:rFonts w:ascii="Times New Roman" w:eastAsia="Times New Roman" w:hAnsi="Times New Roman" w:cs="Times New Roman"/>
          <w:szCs w:val="24"/>
          <w:lang w:val="en-GB" w:eastAsia="en-AU"/>
        </w:rPr>
      </w:pPr>
    </w:p>
    <w:p w14:paraId="066218E2" w14:textId="6180F7EA" w:rsidR="00F65F4F" w:rsidRPr="00CD790B" w:rsidRDefault="00F65F4F" w:rsidP="00C03588">
      <w:pPr>
        <w:spacing w:after="0" w:line="240" w:lineRule="auto"/>
        <w:rPr>
          <w:rFonts w:ascii="Times New Roman" w:eastAsia="Times New Roman" w:hAnsi="Times New Roman" w:cs="Times New Roman"/>
          <w:szCs w:val="24"/>
          <w:lang w:val="en-GB" w:eastAsia="en-AU"/>
        </w:rPr>
      </w:pPr>
      <w:r>
        <w:rPr>
          <w:rFonts w:ascii="Times New Roman" w:eastAsia="Times New Roman" w:hAnsi="Times New Roman" w:cs="Times New Roman"/>
          <w:szCs w:val="24"/>
          <w:lang w:val="en-GB" w:eastAsia="en-AU"/>
        </w:rPr>
        <w:t>BETWEEN</w:t>
      </w:r>
    </w:p>
    <w:p w14:paraId="39CC83D4" w14:textId="77777777" w:rsidR="006D5120" w:rsidRPr="00CD790B" w:rsidRDefault="006D5120" w:rsidP="006D5120">
      <w:pPr>
        <w:spacing w:after="0" w:line="240" w:lineRule="auto"/>
        <w:rPr>
          <w:rFonts w:ascii="Times New Roman" w:eastAsia="Times New Roman" w:hAnsi="Times New Roman" w:cs="Times New Roman"/>
          <w:szCs w:val="24"/>
          <w:lang w:val="en-GB" w:eastAsia="en-AU"/>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2080"/>
      </w:tblGrid>
      <w:tr w:rsidR="006D5120" w:rsidRPr="00CD790B" w14:paraId="3253256B" w14:textId="77777777" w:rsidTr="00631B21">
        <w:tc>
          <w:tcPr>
            <w:tcW w:w="6946" w:type="dxa"/>
          </w:tcPr>
          <w:p w14:paraId="75EA32B4" w14:textId="77777777" w:rsidR="006D5120" w:rsidRPr="00CD790B" w:rsidRDefault="006D5120" w:rsidP="00631B21">
            <w:pPr>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[APPLICANT’S / APPELLANT’S NAME]</w:t>
            </w:r>
          </w:p>
        </w:tc>
        <w:tc>
          <w:tcPr>
            <w:tcW w:w="2080" w:type="dxa"/>
          </w:tcPr>
          <w:p w14:paraId="34A829AA" w14:textId="77777777" w:rsidR="006D5120" w:rsidRPr="00CD790B" w:rsidRDefault="006D5120" w:rsidP="00631B21">
            <w:pPr>
              <w:jc w:val="right"/>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Applicant/Appellant</w:t>
            </w:r>
          </w:p>
        </w:tc>
      </w:tr>
      <w:tr w:rsidR="006D5120" w:rsidRPr="00CD790B" w14:paraId="5BCFAAAE" w14:textId="77777777" w:rsidTr="00631B21">
        <w:tc>
          <w:tcPr>
            <w:tcW w:w="6946" w:type="dxa"/>
          </w:tcPr>
          <w:p w14:paraId="3ACF385D" w14:textId="77777777" w:rsidR="006D5120" w:rsidRPr="00CD790B" w:rsidRDefault="006D5120" w:rsidP="00631B21">
            <w:pPr>
              <w:rPr>
                <w:rFonts w:ascii="Times New Roman" w:eastAsia="Times New Roman" w:hAnsi="Times New Roman" w:cs="Times New Roman"/>
                <w:sz w:val="24"/>
                <w:szCs w:val="24"/>
                <w:lang w:val="en-GB" w:eastAsia="en-AU"/>
              </w:rPr>
            </w:pPr>
          </w:p>
        </w:tc>
        <w:tc>
          <w:tcPr>
            <w:tcW w:w="2080" w:type="dxa"/>
          </w:tcPr>
          <w:p w14:paraId="3AB20DFE" w14:textId="77777777" w:rsidR="006D5120" w:rsidRPr="00CD790B" w:rsidRDefault="006D5120" w:rsidP="00631B21">
            <w:pPr>
              <w:rPr>
                <w:rFonts w:ascii="Times New Roman" w:eastAsia="Times New Roman" w:hAnsi="Times New Roman" w:cs="Times New Roman"/>
                <w:sz w:val="24"/>
                <w:szCs w:val="24"/>
                <w:lang w:val="en-GB" w:eastAsia="en-AU"/>
              </w:rPr>
            </w:pPr>
          </w:p>
        </w:tc>
      </w:tr>
      <w:tr w:rsidR="006D5120" w:rsidRPr="00CD790B" w14:paraId="72ACB7A5" w14:textId="77777777" w:rsidTr="00631B21">
        <w:tc>
          <w:tcPr>
            <w:tcW w:w="6946" w:type="dxa"/>
          </w:tcPr>
          <w:p w14:paraId="48D3B425" w14:textId="77777777" w:rsidR="006D5120" w:rsidRPr="00CD790B" w:rsidRDefault="006D5120" w:rsidP="00631B21">
            <w:pPr>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and</w:t>
            </w:r>
          </w:p>
        </w:tc>
        <w:tc>
          <w:tcPr>
            <w:tcW w:w="2080" w:type="dxa"/>
          </w:tcPr>
          <w:p w14:paraId="7CB2CE99" w14:textId="77777777" w:rsidR="006D5120" w:rsidRPr="00CD790B" w:rsidRDefault="006D5120" w:rsidP="00631B21">
            <w:pPr>
              <w:rPr>
                <w:rFonts w:ascii="Times New Roman" w:eastAsia="Times New Roman" w:hAnsi="Times New Roman" w:cs="Times New Roman"/>
                <w:sz w:val="24"/>
                <w:szCs w:val="24"/>
                <w:lang w:val="en-GB" w:eastAsia="en-AU"/>
              </w:rPr>
            </w:pPr>
          </w:p>
        </w:tc>
      </w:tr>
      <w:tr w:rsidR="006D5120" w:rsidRPr="00CD790B" w14:paraId="2F2B9F71" w14:textId="77777777" w:rsidTr="00631B21">
        <w:tc>
          <w:tcPr>
            <w:tcW w:w="6946" w:type="dxa"/>
          </w:tcPr>
          <w:p w14:paraId="670E1CB7" w14:textId="77777777" w:rsidR="006D5120" w:rsidRPr="00CD790B" w:rsidRDefault="006D5120" w:rsidP="00631B21">
            <w:pPr>
              <w:rPr>
                <w:rFonts w:ascii="Times New Roman" w:eastAsia="Times New Roman" w:hAnsi="Times New Roman" w:cs="Times New Roman"/>
                <w:sz w:val="24"/>
                <w:szCs w:val="24"/>
                <w:lang w:val="en-GB" w:eastAsia="en-AU"/>
              </w:rPr>
            </w:pPr>
          </w:p>
        </w:tc>
        <w:tc>
          <w:tcPr>
            <w:tcW w:w="2080" w:type="dxa"/>
          </w:tcPr>
          <w:p w14:paraId="2370885A" w14:textId="77777777" w:rsidR="006D5120" w:rsidRPr="00CD790B" w:rsidRDefault="006D5120" w:rsidP="00631B21">
            <w:pPr>
              <w:rPr>
                <w:rFonts w:ascii="Times New Roman" w:eastAsia="Times New Roman" w:hAnsi="Times New Roman" w:cs="Times New Roman"/>
                <w:sz w:val="24"/>
                <w:szCs w:val="24"/>
                <w:lang w:val="en-GB" w:eastAsia="en-AU"/>
              </w:rPr>
            </w:pPr>
          </w:p>
        </w:tc>
      </w:tr>
      <w:tr w:rsidR="006D5120" w:rsidRPr="00CD790B" w14:paraId="0D17F822" w14:textId="77777777" w:rsidTr="00631B21">
        <w:tc>
          <w:tcPr>
            <w:tcW w:w="6946" w:type="dxa"/>
          </w:tcPr>
          <w:p w14:paraId="3790751D" w14:textId="77777777" w:rsidR="006D5120" w:rsidRPr="00CD790B" w:rsidRDefault="006D5120" w:rsidP="00631B21">
            <w:pPr>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[RESPONDENT’S NAME]</w:t>
            </w:r>
          </w:p>
        </w:tc>
        <w:tc>
          <w:tcPr>
            <w:tcW w:w="2080" w:type="dxa"/>
          </w:tcPr>
          <w:p w14:paraId="3BE9A2D1" w14:textId="77777777" w:rsidR="006D5120" w:rsidRPr="00CD790B" w:rsidRDefault="006D5120" w:rsidP="00631B21">
            <w:pPr>
              <w:jc w:val="right"/>
              <w:rPr>
                <w:rFonts w:ascii="Times New Roman" w:eastAsia="Times New Roman" w:hAnsi="Times New Roman" w:cs="Times New Roman"/>
                <w:sz w:val="24"/>
                <w:szCs w:val="24"/>
                <w:lang w:val="en-GB" w:eastAsia="en-AU"/>
              </w:rPr>
            </w:pPr>
            <w:r w:rsidRPr="00CD790B">
              <w:rPr>
                <w:rFonts w:ascii="Times New Roman" w:eastAsia="Times New Roman" w:hAnsi="Times New Roman" w:cs="Times New Roman"/>
                <w:sz w:val="24"/>
                <w:szCs w:val="24"/>
                <w:lang w:val="en-GB" w:eastAsia="en-AU"/>
              </w:rPr>
              <w:t>Respondent</w:t>
            </w:r>
          </w:p>
        </w:tc>
      </w:tr>
    </w:tbl>
    <w:p w14:paraId="61FD5390" w14:textId="6C0DBE84" w:rsidR="00620276" w:rsidRPr="00620276" w:rsidRDefault="00620276" w:rsidP="003B637C">
      <w:pPr>
        <w:spacing w:after="0" w:line="240" w:lineRule="auto"/>
        <w:ind w:right="-7"/>
        <w:rPr>
          <w:rFonts w:eastAsia="Cambria" w:cs="Times New Roman"/>
          <w:color w:val="404040"/>
          <w:szCs w:val="24"/>
        </w:rPr>
      </w:pPr>
    </w:p>
    <w:p w14:paraId="4E7BB91E" w14:textId="77777777" w:rsidR="00620276" w:rsidRPr="00BF7528" w:rsidRDefault="00620276" w:rsidP="00620276">
      <w:pPr>
        <w:spacing w:after="0" w:line="240" w:lineRule="auto"/>
        <w:ind w:right="-7"/>
        <w:jc w:val="center"/>
        <w:rPr>
          <w:rFonts w:ascii="Times New Roman" w:eastAsia="Cambria" w:hAnsi="Times New Roman" w:cs="Times New Roman"/>
          <w:b/>
          <w:color w:val="404040"/>
          <w:sz w:val="44"/>
          <w:szCs w:val="44"/>
        </w:rPr>
      </w:pPr>
      <w:r w:rsidRPr="00BF7528">
        <w:rPr>
          <w:rFonts w:ascii="Times New Roman" w:eastAsia="Cambria" w:hAnsi="Times New Roman" w:cs="Times New Roman"/>
          <w:b/>
          <w:color w:val="404040"/>
          <w:sz w:val="44"/>
          <w:szCs w:val="44"/>
        </w:rPr>
        <w:t>APPLICATION BOOK</w:t>
      </w:r>
    </w:p>
    <w:p w14:paraId="26EF9E27" w14:textId="77777777" w:rsidR="00E575EF" w:rsidRDefault="00E575EF" w:rsidP="00620276">
      <w:pPr>
        <w:spacing w:after="0" w:line="240" w:lineRule="auto"/>
        <w:ind w:right="-7"/>
        <w:jc w:val="center"/>
        <w:rPr>
          <w:rFonts w:ascii="Times New Roman" w:eastAsia="Cambria" w:hAnsi="Times New Roman" w:cs="Times New Roman"/>
          <w:color w:val="404040"/>
          <w:sz w:val="44"/>
          <w:szCs w:val="44"/>
        </w:rPr>
      </w:pPr>
    </w:p>
    <w:p w14:paraId="7B798CC3" w14:textId="11272CD5" w:rsidR="00620276" w:rsidRPr="00BF7528" w:rsidRDefault="00620276" w:rsidP="00620276">
      <w:pPr>
        <w:spacing w:after="0" w:line="240" w:lineRule="auto"/>
        <w:ind w:right="-7"/>
        <w:jc w:val="center"/>
        <w:rPr>
          <w:rFonts w:ascii="Times New Roman" w:eastAsia="Cambria" w:hAnsi="Times New Roman" w:cs="Times New Roman"/>
          <w:color w:val="404040"/>
          <w:sz w:val="44"/>
          <w:szCs w:val="44"/>
        </w:rPr>
      </w:pPr>
      <w:r w:rsidRPr="00BF7528">
        <w:rPr>
          <w:rFonts w:ascii="Times New Roman" w:eastAsia="Cambria" w:hAnsi="Times New Roman" w:cs="Times New Roman"/>
          <w:color w:val="404040"/>
          <w:sz w:val="44"/>
          <w:szCs w:val="44"/>
        </w:rPr>
        <w:t>VOLUME ##</w:t>
      </w:r>
    </w:p>
    <w:p w14:paraId="7158FFD6" w14:textId="77777777" w:rsidR="002E6BFD" w:rsidRDefault="002E6BFD" w:rsidP="00620276">
      <w:pPr>
        <w:spacing w:after="0" w:line="240" w:lineRule="auto"/>
        <w:ind w:right="-7"/>
        <w:jc w:val="center"/>
        <w:rPr>
          <w:rFonts w:ascii="Times New Roman" w:eastAsia="Cambria" w:hAnsi="Times New Roman" w:cs="Times New Roman"/>
          <w:color w:val="404040"/>
          <w:sz w:val="44"/>
          <w:szCs w:val="44"/>
        </w:rPr>
      </w:pPr>
    </w:p>
    <w:p w14:paraId="3D9892F0" w14:textId="2314D5C1" w:rsidR="002B3C08" w:rsidRPr="00BF7528" w:rsidRDefault="002B3C08" w:rsidP="00620276">
      <w:pPr>
        <w:spacing w:after="0" w:line="240" w:lineRule="auto"/>
        <w:ind w:right="-7"/>
        <w:jc w:val="center"/>
        <w:rPr>
          <w:rFonts w:ascii="Times New Roman" w:eastAsia="Cambria" w:hAnsi="Times New Roman" w:cs="Times New Roman"/>
          <w:color w:val="404040"/>
          <w:sz w:val="44"/>
          <w:szCs w:val="44"/>
        </w:rPr>
      </w:pPr>
      <w:r w:rsidRPr="00BF7528">
        <w:rPr>
          <w:rFonts w:ascii="Times New Roman" w:eastAsia="Cambria" w:hAnsi="Times New Roman" w:cs="Times New Roman"/>
          <w:color w:val="404040"/>
          <w:sz w:val="44"/>
          <w:szCs w:val="44"/>
        </w:rPr>
        <w:t>Docs ##</w:t>
      </w:r>
      <w:r w:rsidR="00C37D7B" w:rsidRPr="00BF7528">
        <w:rPr>
          <w:rFonts w:ascii="Times New Roman" w:eastAsia="Cambria" w:hAnsi="Times New Roman" w:cs="Times New Roman"/>
          <w:color w:val="404040"/>
          <w:sz w:val="44"/>
          <w:szCs w:val="44"/>
        </w:rPr>
        <w:t xml:space="preserve"> to ##</w:t>
      </w:r>
    </w:p>
    <w:p w14:paraId="4E7EE122" w14:textId="22D06C3C" w:rsidR="00C37D7B" w:rsidRPr="00BF7528" w:rsidRDefault="00C37D7B" w:rsidP="00620276">
      <w:pPr>
        <w:spacing w:after="0" w:line="240" w:lineRule="auto"/>
        <w:ind w:right="-7"/>
        <w:jc w:val="center"/>
        <w:rPr>
          <w:rFonts w:ascii="Times New Roman" w:eastAsia="Cambria" w:hAnsi="Times New Roman" w:cs="Times New Roman"/>
          <w:color w:val="404040"/>
          <w:sz w:val="44"/>
          <w:szCs w:val="44"/>
        </w:rPr>
      </w:pPr>
      <w:r w:rsidRPr="00BF7528">
        <w:rPr>
          <w:rFonts w:ascii="Times New Roman" w:eastAsia="Cambria" w:hAnsi="Times New Roman" w:cs="Times New Roman"/>
          <w:color w:val="404040"/>
          <w:sz w:val="44"/>
          <w:szCs w:val="44"/>
        </w:rPr>
        <w:t>Pages AB ## to ##</w:t>
      </w:r>
    </w:p>
    <w:p w14:paraId="5F25A1BD" w14:textId="77777777" w:rsidR="00BF7528" w:rsidRPr="00BF7528" w:rsidRDefault="00BF7528" w:rsidP="00620276">
      <w:pPr>
        <w:spacing w:after="0" w:line="240" w:lineRule="auto"/>
        <w:ind w:right="-7"/>
        <w:jc w:val="center"/>
        <w:rPr>
          <w:rFonts w:ascii="Times New Roman" w:eastAsia="Cambria" w:hAnsi="Times New Roman" w:cs="Times New Roman"/>
          <w:color w:val="404040"/>
          <w:szCs w:val="24"/>
        </w:rPr>
      </w:pPr>
    </w:p>
    <w:tbl>
      <w:tblPr>
        <w:tblW w:w="0" w:type="auto"/>
        <w:jc w:val="center"/>
        <w:tblLook w:val="04A0" w:firstRow="1" w:lastRow="0" w:firstColumn="1" w:lastColumn="0" w:noHBand="0" w:noVBand="1"/>
      </w:tblPr>
      <w:tblGrid>
        <w:gridCol w:w="1985"/>
        <w:gridCol w:w="7031"/>
      </w:tblGrid>
      <w:tr w:rsidR="00620276" w:rsidRPr="00BF7528" w14:paraId="3CD3968F" w14:textId="77777777" w:rsidTr="00F727AF">
        <w:trPr>
          <w:jc w:val="center"/>
        </w:trPr>
        <w:tc>
          <w:tcPr>
            <w:tcW w:w="1985" w:type="dxa"/>
            <w:shd w:val="clear" w:color="auto" w:fill="auto"/>
          </w:tcPr>
          <w:p w14:paraId="5D58FEC3" w14:textId="77777777" w:rsidR="00620276" w:rsidRPr="00BF7528" w:rsidRDefault="00620276" w:rsidP="00620276">
            <w:pPr>
              <w:spacing w:after="0" w:line="240" w:lineRule="auto"/>
              <w:ind w:right="-7"/>
              <w:rPr>
                <w:rFonts w:ascii="Times New Roman" w:eastAsia="Times New Roman" w:hAnsi="Times New Roman" w:cs="Times New Roman"/>
                <w:b/>
                <w:color w:val="404040"/>
                <w:szCs w:val="24"/>
              </w:rPr>
            </w:pPr>
            <w:r w:rsidRPr="00BF7528">
              <w:rPr>
                <w:rFonts w:ascii="Times New Roman" w:eastAsia="Times New Roman" w:hAnsi="Times New Roman" w:cs="Times New Roman"/>
                <w:b/>
                <w:color w:val="404040"/>
                <w:szCs w:val="24"/>
              </w:rPr>
              <w:t>Lower court:</w:t>
            </w:r>
          </w:p>
        </w:tc>
        <w:tc>
          <w:tcPr>
            <w:tcW w:w="7031" w:type="dxa"/>
            <w:shd w:val="clear" w:color="auto" w:fill="auto"/>
          </w:tcPr>
          <w:p w14:paraId="3A327587"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w:t>
            </w:r>
            <w:proofErr w:type="spellStart"/>
            <w:r w:rsidRPr="00BF7528">
              <w:rPr>
                <w:rFonts w:ascii="Times New Roman" w:eastAsia="Times New Roman" w:hAnsi="Times New Roman" w:cs="Times New Roman"/>
                <w:color w:val="404040"/>
                <w:szCs w:val="24"/>
              </w:rPr>
              <w:t>Eg.</w:t>
            </w:r>
            <w:proofErr w:type="spellEnd"/>
            <w:r w:rsidRPr="00BF7528">
              <w:rPr>
                <w:rFonts w:ascii="Times New Roman" w:eastAsia="Times New Roman" w:hAnsi="Times New Roman" w:cs="Times New Roman"/>
                <w:color w:val="404040"/>
                <w:szCs w:val="24"/>
              </w:rPr>
              <w:t xml:space="preserve"> County Court of Victoria, CI-19-0001]</w:t>
            </w:r>
          </w:p>
        </w:tc>
      </w:tr>
    </w:tbl>
    <w:p w14:paraId="1C43AF9D" w14:textId="77777777" w:rsidR="00620276" w:rsidRPr="00BF7528" w:rsidRDefault="00620276" w:rsidP="00620276">
      <w:pPr>
        <w:spacing w:after="0" w:line="240" w:lineRule="auto"/>
        <w:ind w:right="-7"/>
        <w:rPr>
          <w:rFonts w:ascii="Times New Roman" w:eastAsia="Cambria" w:hAnsi="Times New Roman" w:cs="Times New Roman"/>
          <w:color w:val="404040"/>
          <w:szCs w:val="24"/>
        </w:rPr>
      </w:pPr>
    </w:p>
    <w:tbl>
      <w:tblPr>
        <w:tblW w:w="0" w:type="auto"/>
        <w:jc w:val="center"/>
        <w:tblLook w:val="04A0" w:firstRow="1" w:lastRow="0" w:firstColumn="1" w:lastColumn="0" w:noHBand="0" w:noVBand="1"/>
      </w:tblPr>
      <w:tblGrid>
        <w:gridCol w:w="4508"/>
        <w:gridCol w:w="4508"/>
      </w:tblGrid>
      <w:tr w:rsidR="00620276" w:rsidRPr="00BF7528" w14:paraId="125C8AD8" w14:textId="77777777" w:rsidTr="00F727AF">
        <w:trPr>
          <w:jc w:val="center"/>
        </w:trPr>
        <w:tc>
          <w:tcPr>
            <w:tcW w:w="9016" w:type="dxa"/>
            <w:gridSpan w:val="2"/>
            <w:tcBorders>
              <w:top w:val="single" w:sz="4" w:space="0" w:color="auto"/>
            </w:tcBorders>
            <w:shd w:val="clear" w:color="auto" w:fill="auto"/>
          </w:tcPr>
          <w:p w14:paraId="6BB4CE55"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r>
      <w:tr w:rsidR="00620276" w:rsidRPr="00BF7528" w14:paraId="5C86E942" w14:textId="77777777" w:rsidTr="00F727AF">
        <w:trPr>
          <w:jc w:val="center"/>
        </w:trPr>
        <w:tc>
          <w:tcPr>
            <w:tcW w:w="9016" w:type="dxa"/>
            <w:gridSpan w:val="2"/>
            <w:shd w:val="clear" w:color="auto" w:fill="auto"/>
          </w:tcPr>
          <w:p w14:paraId="03472C9B"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Date of document:</w:t>
            </w:r>
          </w:p>
        </w:tc>
      </w:tr>
      <w:tr w:rsidR="00620276" w:rsidRPr="00BF7528" w14:paraId="6C65B275" w14:textId="77777777" w:rsidTr="00F727AF">
        <w:trPr>
          <w:jc w:val="center"/>
        </w:trPr>
        <w:tc>
          <w:tcPr>
            <w:tcW w:w="9016" w:type="dxa"/>
            <w:gridSpan w:val="2"/>
            <w:shd w:val="clear" w:color="auto" w:fill="auto"/>
          </w:tcPr>
          <w:p w14:paraId="3EAF7699"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Filed on behalf of:</w:t>
            </w:r>
          </w:p>
        </w:tc>
      </w:tr>
      <w:tr w:rsidR="00620276" w:rsidRPr="00BF7528" w14:paraId="783423A5" w14:textId="77777777" w:rsidTr="00F727AF">
        <w:trPr>
          <w:jc w:val="center"/>
        </w:trPr>
        <w:tc>
          <w:tcPr>
            <w:tcW w:w="9016" w:type="dxa"/>
            <w:gridSpan w:val="2"/>
            <w:shd w:val="clear" w:color="auto" w:fill="auto"/>
          </w:tcPr>
          <w:p w14:paraId="147C1B68"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r>
      <w:tr w:rsidR="00620276" w:rsidRPr="00BF7528" w14:paraId="6DE0A373" w14:textId="77777777" w:rsidTr="00F727AF">
        <w:trPr>
          <w:jc w:val="center"/>
        </w:trPr>
        <w:tc>
          <w:tcPr>
            <w:tcW w:w="4508" w:type="dxa"/>
            <w:shd w:val="clear" w:color="auto" w:fill="auto"/>
          </w:tcPr>
          <w:p w14:paraId="034859FF" w14:textId="77777777" w:rsidR="00620276" w:rsidRPr="00BF7528" w:rsidRDefault="00620276" w:rsidP="00620276">
            <w:pPr>
              <w:spacing w:after="0" w:line="240" w:lineRule="auto"/>
              <w:ind w:right="-7"/>
              <w:rPr>
                <w:rFonts w:ascii="Times New Roman" w:eastAsia="Times New Roman" w:hAnsi="Times New Roman" w:cs="Times New Roman"/>
                <w:b/>
                <w:color w:val="404040"/>
                <w:szCs w:val="24"/>
              </w:rPr>
            </w:pPr>
            <w:r w:rsidRPr="00BF7528">
              <w:rPr>
                <w:rFonts w:ascii="Times New Roman" w:eastAsia="Times New Roman" w:hAnsi="Times New Roman" w:cs="Times New Roman"/>
                <w:b/>
                <w:color w:val="404040"/>
                <w:szCs w:val="24"/>
              </w:rPr>
              <w:t>Applicant’s details</w:t>
            </w:r>
          </w:p>
        </w:tc>
        <w:tc>
          <w:tcPr>
            <w:tcW w:w="4508" w:type="dxa"/>
            <w:shd w:val="clear" w:color="auto" w:fill="auto"/>
          </w:tcPr>
          <w:p w14:paraId="09B1323A" w14:textId="77777777" w:rsidR="00620276" w:rsidRPr="00BF7528" w:rsidRDefault="00620276" w:rsidP="00620276">
            <w:pPr>
              <w:spacing w:after="0" w:line="240" w:lineRule="auto"/>
              <w:ind w:right="-7"/>
              <w:rPr>
                <w:rFonts w:ascii="Times New Roman" w:eastAsia="Times New Roman" w:hAnsi="Times New Roman" w:cs="Times New Roman"/>
                <w:b/>
                <w:color w:val="404040"/>
                <w:szCs w:val="24"/>
              </w:rPr>
            </w:pPr>
          </w:p>
        </w:tc>
      </w:tr>
      <w:tr w:rsidR="00620276" w:rsidRPr="00BF7528" w14:paraId="4129A7E5" w14:textId="77777777" w:rsidTr="00F727AF">
        <w:trPr>
          <w:jc w:val="center"/>
        </w:trPr>
        <w:tc>
          <w:tcPr>
            <w:tcW w:w="4508" w:type="dxa"/>
            <w:shd w:val="clear" w:color="auto" w:fill="auto"/>
          </w:tcPr>
          <w:p w14:paraId="5DEB7571"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[Lawyer’s name]</w:t>
            </w:r>
          </w:p>
        </w:tc>
        <w:tc>
          <w:tcPr>
            <w:tcW w:w="4508" w:type="dxa"/>
            <w:shd w:val="clear" w:color="auto" w:fill="auto"/>
          </w:tcPr>
          <w:p w14:paraId="2D0558BA" w14:textId="607C0C38"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Solicitor code:</w:t>
            </w:r>
          </w:p>
        </w:tc>
      </w:tr>
      <w:tr w:rsidR="00620276" w:rsidRPr="00BF7528" w14:paraId="3146F10D" w14:textId="77777777" w:rsidTr="00F727AF">
        <w:trPr>
          <w:jc w:val="center"/>
        </w:trPr>
        <w:tc>
          <w:tcPr>
            <w:tcW w:w="4508" w:type="dxa"/>
            <w:shd w:val="clear" w:color="auto" w:fill="auto"/>
          </w:tcPr>
          <w:p w14:paraId="761ACB3D"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[Lawyer’s address]</w:t>
            </w:r>
          </w:p>
        </w:tc>
        <w:tc>
          <w:tcPr>
            <w:tcW w:w="4508" w:type="dxa"/>
            <w:shd w:val="clear" w:color="auto" w:fill="auto"/>
          </w:tcPr>
          <w:p w14:paraId="7CF3D533" w14:textId="2D330AE7" w:rsidR="00620276" w:rsidRPr="00BF7528" w:rsidRDefault="007C09FC"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Tel:</w:t>
            </w:r>
          </w:p>
        </w:tc>
      </w:tr>
      <w:tr w:rsidR="00620276" w:rsidRPr="00BF7528" w14:paraId="3D8D485E" w14:textId="77777777" w:rsidTr="00F727AF">
        <w:trPr>
          <w:jc w:val="center"/>
        </w:trPr>
        <w:tc>
          <w:tcPr>
            <w:tcW w:w="4508" w:type="dxa"/>
            <w:shd w:val="clear" w:color="auto" w:fill="auto"/>
          </w:tcPr>
          <w:p w14:paraId="3182FC67"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0919CAFF"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Ref:</w:t>
            </w:r>
          </w:p>
        </w:tc>
      </w:tr>
      <w:tr w:rsidR="00620276" w:rsidRPr="00BF7528" w14:paraId="6065B61A" w14:textId="77777777" w:rsidTr="00F727AF">
        <w:trPr>
          <w:jc w:val="center"/>
        </w:trPr>
        <w:tc>
          <w:tcPr>
            <w:tcW w:w="4508" w:type="dxa"/>
            <w:shd w:val="clear" w:color="auto" w:fill="auto"/>
          </w:tcPr>
          <w:p w14:paraId="701E0CAC"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4BD90A1C"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Attention:</w:t>
            </w:r>
          </w:p>
        </w:tc>
      </w:tr>
      <w:tr w:rsidR="00620276" w:rsidRPr="00BF7528" w14:paraId="1CC6CF8F" w14:textId="77777777" w:rsidTr="00F727AF">
        <w:trPr>
          <w:jc w:val="center"/>
        </w:trPr>
        <w:tc>
          <w:tcPr>
            <w:tcW w:w="4508" w:type="dxa"/>
            <w:shd w:val="clear" w:color="auto" w:fill="auto"/>
          </w:tcPr>
          <w:p w14:paraId="3907ECCC"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0014106D"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Email:</w:t>
            </w:r>
          </w:p>
        </w:tc>
      </w:tr>
      <w:tr w:rsidR="00620276" w:rsidRPr="00BF7528" w14:paraId="6D7EAFAE" w14:textId="77777777" w:rsidTr="00F727AF">
        <w:trPr>
          <w:jc w:val="center"/>
        </w:trPr>
        <w:tc>
          <w:tcPr>
            <w:tcW w:w="4508" w:type="dxa"/>
            <w:shd w:val="clear" w:color="auto" w:fill="auto"/>
          </w:tcPr>
          <w:p w14:paraId="12157001"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5B768950"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r>
      <w:tr w:rsidR="00620276" w:rsidRPr="00BF7528" w14:paraId="1D903463" w14:textId="77777777" w:rsidTr="00F727AF">
        <w:trPr>
          <w:jc w:val="center"/>
        </w:trPr>
        <w:tc>
          <w:tcPr>
            <w:tcW w:w="4508" w:type="dxa"/>
            <w:shd w:val="clear" w:color="auto" w:fill="auto"/>
          </w:tcPr>
          <w:p w14:paraId="30269C73" w14:textId="77777777" w:rsidR="00620276" w:rsidRPr="00BF7528" w:rsidRDefault="00620276" w:rsidP="00620276">
            <w:pPr>
              <w:spacing w:after="0" w:line="240" w:lineRule="auto"/>
              <w:ind w:right="-7"/>
              <w:rPr>
                <w:rFonts w:ascii="Times New Roman" w:eastAsia="Times New Roman" w:hAnsi="Times New Roman" w:cs="Times New Roman"/>
                <w:b/>
                <w:color w:val="404040"/>
                <w:szCs w:val="24"/>
              </w:rPr>
            </w:pPr>
            <w:r w:rsidRPr="00BF7528">
              <w:rPr>
                <w:rFonts w:ascii="Times New Roman" w:eastAsia="Times New Roman" w:hAnsi="Times New Roman" w:cs="Times New Roman"/>
                <w:b/>
                <w:color w:val="404040"/>
                <w:szCs w:val="24"/>
              </w:rPr>
              <w:t>Respondent’s details</w:t>
            </w:r>
          </w:p>
        </w:tc>
        <w:tc>
          <w:tcPr>
            <w:tcW w:w="4508" w:type="dxa"/>
            <w:shd w:val="clear" w:color="auto" w:fill="auto"/>
          </w:tcPr>
          <w:p w14:paraId="544CB387"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r>
      <w:tr w:rsidR="00620276" w:rsidRPr="00BF7528" w14:paraId="4986C952" w14:textId="77777777" w:rsidTr="00F727AF">
        <w:trPr>
          <w:jc w:val="center"/>
        </w:trPr>
        <w:tc>
          <w:tcPr>
            <w:tcW w:w="4508" w:type="dxa"/>
            <w:shd w:val="clear" w:color="auto" w:fill="auto"/>
          </w:tcPr>
          <w:p w14:paraId="4036747C"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[Lawyer’s name]</w:t>
            </w:r>
          </w:p>
        </w:tc>
        <w:tc>
          <w:tcPr>
            <w:tcW w:w="4508" w:type="dxa"/>
            <w:shd w:val="clear" w:color="auto" w:fill="auto"/>
          </w:tcPr>
          <w:p w14:paraId="041F8D92" w14:textId="1A60ADD2"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Solicitor code:</w:t>
            </w:r>
          </w:p>
        </w:tc>
      </w:tr>
      <w:tr w:rsidR="00620276" w:rsidRPr="00BF7528" w14:paraId="7178D3D2" w14:textId="77777777" w:rsidTr="00F727AF">
        <w:trPr>
          <w:jc w:val="center"/>
        </w:trPr>
        <w:tc>
          <w:tcPr>
            <w:tcW w:w="4508" w:type="dxa"/>
            <w:shd w:val="clear" w:color="auto" w:fill="auto"/>
          </w:tcPr>
          <w:p w14:paraId="52E619DE"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[Lawyer’s address]</w:t>
            </w:r>
          </w:p>
        </w:tc>
        <w:tc>
          <w:tcPr>
            <w:tcW w:w="4508" w:type="dxa"/>
            <w:shd w:val="clear" w:color="auto" w:fill="auto"/>
          </w:tcPr>
          <w:p w14:paraId="607B33A3" w14:textId="6E628623" w:rsidR="00620276" w:rsidRPr="00BF7528" w:rsidRDefault="0083604A"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Tel:</w:t>
            </w:r>
          </w:p>
        </w:tc>
      </w:tr>
      <w:tr w:rsidR="00620276" w:rsidRPr="00BF7528" w14:paraId="67B96F0A" w14:textId="77777777" w:rsidTr="00F727AF">
        <w:trPr>
          <w:jc w:val="center"/>
        </w:trPr>
        <w:tc>
          <w:tcPr>
            <w:tcW w:w="4508" w:type="dxa"/>
            <w:shd w:val="clear" w:color="auto" w:fill="auto"/>
          </w:tcPr>
          <w:p w14:paraId="118CAC8B"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5CC409D1"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Ref:</w:t>
            </w:r>
          </w:p>
        </w:tc>
      </w:tr>
      <w:tr w:rsidR="00620276" w:rsidRPr="00BF7528" w14:paraId="12965AC5" w14:textId="77777777" w:rsidTr="00F727AF">
        <w:trPr>
          <w:jc w:val="center"/>
        </w:trPr>
        <w:tc>
          <w:tcPr>
            <w:tcW w:w="4508" w:type="dxa"/>
            <w:shd w:val="clear" w:color="auto" w:fill="auto"/>
          </w:tcPr>
          <w:p w14:paraId="4FE5C3D9"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3C974748"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Attention:</w:t>
            </w:r>
          </w:p>
        </w:tc>
      </w:tr>
      <w:tr w:rsidR="00620276" w:rsidRPr="00BF7528" w14:paraId="2F8507D6" w14:textId="77777777" w:rsidTr="00F727AF">
        <w:trPr>
          <w:jc w:val="center"/>
        </w:trPr>
        <w:tc>
          <w:tcPr>
            <w:tcW w:w="4508" w:type="dxa"/>
            <w:shd w:val="clear" w:color="auto" w:fill="auto"/>
          </w:tcPr>
          <w:p w14:paraId="2D24E13A"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shd w:val="clear" w:color="auto" w:fill="auto"/>
          </w:tcPr>
          <w:p w14:paraId="7AE1479B"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r w:rsidRPr="00BF7528">
              <w:rPr>
                <w:rFonts w:ascii="Times New Roman" w:eastAsia="Times New Roman" w:hAnsi="Times New Roman" w:cs="Times New Roman"/>
                <w:color w:val="404040"/>
                <w:szCs w:val="24"/>
              </w:rPr>
              <w:t>Email:</w:t>
            </w:r>
          </w:p>
        </w:tc>
      </w:tr>
      <w:tr w:rsidR="00620276" w:rsidRPr="00BF7528" w14:paraId="21D8393A" w14:textId="77777777" w:rsidTr="00F727AF">
        <w:trPr>
          <w:jc w:val="center"/>
        </w:trPr>
        <w:tc>
          <w:tcPr>
            <w:tcW w:w="4508" w:type="dxa"/>
            <w:tcBorders>
              <w:bottom w:val="single" w:sz="4" w:space="0" w:color="auto"/>
            </w:tcBorders>
            <w:shd w:val="clear" w:color="auto" w:fill="auto"/>
          </w:tcPr>
          <w:p w14:paraId="1D8A6068"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c>
          <w:tcPr>
            <w:tcW w:w="4508" w:type="dxa"/>
            <w:tcBorders>
              <w:bottom w:val="single" w:sz="4" w:space="0" w:color="auto"/>
            </w:tcBorders>
            <w:shd w:val="clear" w:color="auto" w:fill="auto"/>
          </w:tcPr>
          <w:p w14:paraId="60A12A14" w14:textId="77777777" w:rsidR="00620276" w:rsidRPr="00BF7528" w:rsidRDefault="00620276" w:rsidP="00620276">
            <w:pPr>
              <w:spacing w:after="0" w:line="240" w:lineRule="auto"/>
              <w:ind w:right="-7"/>
              <w:rPr>
                <w:rFonts w:ascii="Times New Roman" w:eastAsia="Times New Roman" w:hAnsi="Times New Roman" w:cs="Times New Roman"/>
                <w:color w:val="404040"/>
                <w:szCs w:val="24"/>
              </w:rPr>
            </w:pPr>
          </w:p>
        </w:tc>
      </w:tr>
    </w:tbl>
    <w:p w14:paraId="7F18387D" w14:textId="77777777" w:rsidR="00620276" w:rsidRPr="00BF7528" w:rsidRDefault="00620276" w:rsidP="00620276">
      <w:pPr>
        <w:spacing w:after="0" w:line="240" w:lineRule="auto"/>
        <w:ind w:right="-7"/>
        <w:rPr>
          <w:rFonts w:ascii="Times New Roman" w:eastAsia="Cambria" w:hAnsi="Times New Roman" w:cs="Times New Roman"/>
          <w:color w:val="404040"/>
          <w:szCs w:val="24"/>
        </w:rPr>
      </w:pPr>
    </w:p>
    <w:p w14:paraId="5F3C0C1E" w14:textId="6FA0458E" w:rsidR="00620276" w:rsidRPr="00BF7528" w:rsidRDefault="00620276" w:rsidP="00620276">
      <w:pPr>
        <w:spacing w:after="0" w:line="240" w:lineRule="auto"/>
        <w:ind w:right="-7"/>
        <w:rPr>
          <w:rFonts w:ascii="Times New Roman" w:eastAsia="Cambria" w:hAnsi="Times New Roman" w:cs="Times New Roman"/>
          <w:color w:val="40404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gridCol w:w="2075"/>
      </w:tblGrid>
      <w:tr w:rsidR="00620276" w:rsidRPr="008A71BD" w14:paraId="719B5626" w14:textId="77777777" w:rsidTr="00F727AF">
        <w:trPr>
          <w:jc w:val="center"/>
        </w:trPr>
        <w:tc>
          <w:tcPr>
            <w:tcW w:w="1838" w:type="dxa"/>
            <w:tcBorders>
              <w:top w:val="dashSmallGap" w:sz="4" w:space="0" w:color="auto"/>
              <w:left w:val="dashSmallGap" w:sz="4" w:space="0" w:color="auto"/>
              <w:bottom w:val="dashSmallGap" w:sz="4" w:space="0" w:color="auto"/>
            </w:tcBorders>
            <w:shd w:val="clear" w:color="auto" w:fill="auto"/>
          </w:tcPr>
          <w:p w14:paraId="1DA9CCB8" w14:textId="77777777" w:rsidR="00620276" w:rsidRPr="008A71BD" w:rsidRDefault="00620276" w:rsidP="00620276">
            <w:pPr>
              <w:spacing w:after="0" w:line="240" w:lineRule="auto"/>
              <w:jc w:val="right"/>
              <w:rPr>
                <w:rFonts w:ascii="Times New Roman" w:eastAsia="Times New Roman" w:hAnsi="Times New Roman" w:cs="Times New Roman"/>
                <w:color w:val="70AD47"/>
                <w:szCs w:val="24"/>
              </w:rPr>
            </w:pPr>
          </w:p>
          <w:p w14:paraId="161F5EF3" w14:textId="77777777" w:rsidR="00620276" w:rsidRPr="008A71BD" w:rsidRDefault="00620276" w:rsidP="00620276">
            <w:pPr>
              <w:spacing w:after="0" w:line="240" w:lineRule="auto"/>
              <w:jc w:val="right"/>
              <w:rPr>
                <w:rFonts w:ascii="Times New Roman" w:eastAsia="Times New Roman" w:hAnsi="Times New Roman" w:cs="Times New Roman"/>
                <w:color w:val="404040"/>
                <w:szCs w:val="24"/>
              </w:rPr>
            </w:pPr>
            <w:r w:rsidRPr="008A71BD">
              <w:rPr>
                <w:rFonts w:ascii="Times New Roman" w:eastAsia="Times New Roman" w:hAnsi="Times New Roman" w:cs="Times New Roman"/>
                <w:color w:val="70AD47"/>
                <w:szCs w:val="24"/>
              </w:rPr>
              <w:t>Adjust width &gt;</w:t>
            </w:r>
          </w:p>
        </w:tc>
        <w:tc>
          <w:tcPr>
            <w:tcW w:w="5103" w:type="dxa"/>
            <w:shd w:val="clear" w:color="auto" w:fill="auto"/>
          </w:tcPr>
          <w:p w14:paraId="4C8A5B48" w14:textId="77777777" w:rsidR="00620276" w:rsidRPr="008A71BD" w:rsidRDefault="00620276" w:rsidP="00620276">
            <w:pPr>
              <w:spacing w:after="0" w:line="240" w:lineRule="auto"/>
              <w:rPr>
                <w:rFonts w:ascii="Times New Roman" w:eastAsia="Times New Roman" w:hAnsi="Times New Roman" w:cs="Times New Roman"/>
                <w:b/>
                <w:color w:val="404040"/>
                <w:szCs w:val="24"/>
              </w:rPr>
            </w:pPr>
          </w:p>
          <w:p w14:paraId="72DCAC2D" w14:textId="77777777"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IN THE SUPREME COURT OF VICTORIA</w:t>
            </w:r>
          </w:p>
          <w:p w14:paraId="497CB61D" w14:textId="538D6892" w:rsidR="00620276" w:rsidRPr="008A71BD" w:rsidRDefault="006027B6" w:rsidP="00620276">
            <w:pPr>
              <w:spacing w:after="0" w:line="240" w:lineRule="auto"/>
              <w:rPr>
                <w:rFonts w:ascii="Times New Roman" w:eastAsia="Times New Roman" w:hAnsi="Times New Roman" w:cs="Times New Roman"/>
                <w:color w:val="404040"/>
                <w:szCs w:val="24"/>
              </w:rPr>
            </w:pPr>
            <w:r>
              <w:rPr>
                <w:rFonts w:ascii="Times New Roman" w:eastAsia="Times New Roman" w:hAnsi="Times New Roman" w:cs="Times New Roman"/>
                <w:color w:val="404040"/>
                <w:szCs w:val="24"/>
              </w:rPr>
              <w:t xml:space="preserve">IN THE </w:t>
            </w:r>
            <w:r w:rsidR="00620276" w:rsidRPr="008A71BD">
              <w:rPr>
                <w:rFonts w:ascii="Times New Roman" w:eastAsia="Times New Roman" w:hAnsi="Times New Roman" w:cs="Times New Roman"/>
                <w:color w:val="404040"/>
                <w:szCs w:val="24"/>
              </w:rPr>
              <w:t>COURT OF APPEAL</w:t>
            </w:r>
          </w:p>
          <w:p w14:paraId="50635000" w14:textId="77777777"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CIVIL DIVISION</w:t>
            </w:r>
          </w:p>
          <w:p w14:paraId="0D00E532" w14:textId="77777777" w:rsidR="00620276" w:rsidRPr="008A71BD" w:rsidRDefault="00620276" w:rsidP="00620276">
            <w:pPr>
              <w:spacing w:after="0" w:line="240" w:lineRule="auto"/>
              <w:jc w:val="right"/>
              <w:rPr>
                <w:rFonts w:ascii="Times New Roman" w:eastAsia="Times New Roman" w:hAnsi="Times New Roman" w:cs="Times New Roman"/>
                <w:color w:val="404040"/>
                <w:szCs w:val="24"/>
              </w:rPr>
            </w:pPr>
          </w:p>
          <w:p w14:paraId="766576CB" w14:textId="75A48F29" w:rsidR="00620276" w:rsidRPr="008A71BD" w:rsidRDefault="00620276" w:rsidP="00C03588">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S EAPCI</w:t>
            </w:r>
          </w:p>
          <w:p w14:paraId="2D8B3C76"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519B584D" w14:textId="77777777"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BETWEEN</w:t>
            </w:r>
          </w:p>
          <w:p w14:paraId="4F976F38"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7F928ABC" w14:textId="7F0A0106"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[APPLICANT</w:t>
            </w:r>
            <w:r w:rsidR="00FB39B8">
              <w:rPr>
                <w:rFonts w:ascii="Times New Roman" w:eastAsia="Times New Roman" w:hAnsi="Times New Roman" w:cs="Times New Roman"/>
                <w:color w:val="404040"/>
                <w:szCs w:val="24"/>
              </w:rPr>
              <w:t>’S</w:t>
            </w:r>
            <w:r w:rsidR="00D94CF0" w:rsidRPr="008A71BD">
              <w:rPr>
                <w:rFonts w:ascii="Times New Roman" w:eastAsia="Times New Roman" w:hAnsi="Times New Roman" w:cs="Times New Roman"/>
                <w:color w:val="404040"/>
                <w:szCs w:val="24"/>
              </w:rPr>
              <w:t xml:space="preserve"> / APPELLANT</w:t>
            </w:r>
            <w:r w:rsidR="00FB39B8">
              <w:rPr>
                <w:rFonts w:ascii="Times New Roman" w:eastAsia="Times New Roman" w:hAnsi="Times New Roman" w:cs="Times New Roman"/>
                <w:color w:val="404040"/>
                <w:szCs w:val="24"/>
              </w:rPr>
              <w:t>’S NAME</w:t>
            </w:r>
            <w:r w:rsidRPr="008A71BD">
              <w:rPr>
                <w:rFonts w:ascii="Times New Roman" w:eastAsia="Times New Roman" w:hAnsi="Times New Roman" w:cs="Times New Roman"/>
                <w:color w:val="404040"/>
                <w:szCs w:val="24"/>
              </w:rPr>
              <w:t>]</w:t>
            </w:r>
          </w:p>
          <w:p w14:paraId="33E154DF" w14:textId="7FAE4E12" w:rsidR="00620276" w:rsidRPr="008A71BD" w:rsidRDefault="00620276" w:rsidP="00620276">
            <w:pPr>
              <w:spacing w:after="0" w:line="240" w:lineRule="auto"/>
              <w:jc w:val="right"/>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Applicant</w:t>
            </w:r>
            <w:r w:rsidR="00D94CF0" w:rsidRPr="008A71BD">
              <w:rPr>
                <w:rFonts w:ascii="Times New Roman" w:eastAsia="Times New Roman" w:hAnsi="Times New Roman" w:cs="Times New Roman"/>
                <w:color w:val="404040"/>
                <w:szCs w:val="24"/>
              </w:rPr>
              <w:t>/Appellant</w:t>
            </w:r>
          </w:p>
          <w:p w14:paraId="6681AB2D" w14:textId="77777777"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and</w:t>
            </w:r>
          </w:p>
          <w:p w14:paraId="1790D815"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2ABE6556" w14:textId="75C63C60"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[RESPONDENT</w:t>
            </w:r>
            <w:r w:rsidR="00FB39B8">
              <w:rPr>
                <w:rFonts w:ascii="Times New Roman" w:eastAsia="Times New Roman" w:hAnsi="Times New Roman" w:cs="Times New Roman"/>
                <w:color w:val="404040"/>
                <w:szCs w:val="24"/>
              </w:rPr>
              <w:t>’S NAME</w:t>
            </w:r>
            <w:r w:rsidRPr="008A71BD">
              <w:rPr>
                <w:rFonts w:ascii="Times New Roman" w:eastAsia="Times New Roman" w:hAnsi="Times New Roman" w:cs="Times New Roman"/>
                <w:color w:val="404040"/>
                <w:szCs w:val="24"/>
              </w:rPr>
              <w:t>]</w:t>
            </w:r>
          </w:p>
          <w:p w14:paraId="6542678F" w14:textId="77777777" w:rsidR="00620276" w:rsidRPr="008A71BD" w:rsidRDefault="00620276" w:rsidP="00620276">
            <w:pPr>
              <w:spacing w:after="0" w:line="240" w:lineRule="auto"/>
              <w:jc w:val="right"/>
              <w:rPr>
                <w:rFonts w:ascii="Times New Roman" w:eastAsia="Times New Roman" w:hAnsi="Times New Roman" w:cs="Times New Roman"/>
                <w:color w:val="404040"/>
                <w:szCs w:val="24"/>
              </w:rPr>
            </w:pPr>
            <w:r w:rsidRPr="008A71BD">
              <w:rPr>
                <w:rFonts w:ascii="Times New Roman" w:eastAsia="Times New Roman" w:hAnsi="Times New Roman" w:cs="Times New Roman"/>
                <w:color w:val="404040"/>
                <w:szCs w:val="24"/>
              </w:rPr>
              <w:t>Respondent</w:t>
            </w:r>
          </w:p>
          <w:p w14:paraId="3F8BD88D"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72FF7FDF"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4ED9885E"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0A516FD1"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713B6D74" w14:textId="77777777" w:rsidR="00620276" w:rsidRPr="008A71BD" w:rsidRDefault="00620276" w:rsidP="00620276">
            <w:pPr>
              <w:spacing w:after="0" w:line="240" w:lineRule="auto"/>
              <w:jc w:val="center"/>
              <w:rPr>
                <w:rFonts w:ascii="Times New Roman" w:eastAsia="Times New Roman" w:hAnsi="Times New Roman" w:cs="Times New Roman"/>
                <w:b/>
                <w:color w:val="404040"/>
                <w:sz w:val="44"/>
                <w:szCs w:val="44"/>
              </w:rPr>
            </w:pPr>
            <w:r w:rsidRPr="008A71BD">
              <w:rPr>
                <w:rFonts w:ascii="Times New Roman" w:eastAsia="Times New Roman" w:hAnsi="Times New Roman" w:cs="Times New Roman"/>
                <w:b/>
                <w:color w:val="404040"/>
                <w:sz w:val="44"/>
                <w:szCs w:val="44"/>
              </w:rPr>
              <w:t>APPLICATION BOOK</w:t>
            </w:r>
          </w:p>
          <w:p w14:paraId="0FE2F4C1"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10D43C19"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39125676" w14:textId="77777777" w:rsidR="00620276" w:rsidRPr="008A71BD" w:rsidRDefault="00620276" w:rsidP="00620276">
            <w:pPr>
              <w:spacing w:after="0" w:line="240" w:lineRule="auto"/>
              <w:jc w:val="center"/>
              <w:rPr>
                <w:rFonts w:ascii="Times New Roman" w:eastAsia="Times New Roman" w:hAnsi="Times New Roman" w:cs="Times New Roman"/>
                <w:color w:val="404040"/>
                <w:sz w:val="44"/>
                <w:szCs w:val="44"/>
              </w:rPr>
            </w:pPr>
            <w:r w:rsidRPr="008A71BD">
              <w:rPr>
                <w:rFonts w:ascii="Times New Roman" w:eastAsia="Times New Roman" w:hAnsi="Times New Roman" w:cs="Times New Roman"/>
                <w:color w:val="404040"/>
                <w:sz w:val="44"/>
                <w:szCs w:val="44"/>
              </w:rPr>
              <w:t>VOLUME ##</w:t>
            </w:r>
          </w:p>
          <w:p w14:paraId="36CE26A9" w14:textId="77777777" w:rsidR="005D266F" w:rsidRPr="008A71BD" w:rsidRDefault="005D266F" w:rsidP="00620276">
            <w:pPr>
              <w:spacing w:after="0" w:line="240" w:lineRule="auto"/>
              <w:jc w:val="center"/>
              <w:rPr>
                <w:rFonts w:ascii="Times New Roman" w:eastAsia="Times New Roman" w:hAnsi="Times New Roman" w:cs="Times New Roman"/>
                <w:color w:val="404040"/>
                <w:sz w:val="44"/>
                <w:szCs w:val="44"/>
              </w:rPr>
            </w:pPr>
          </w:p>
          <w:p w14:paraId="145D1D14" w14:textId="129AB55D" w:rsidR="00620276" w:rsidRPr="008A71BD" w:rsidRDefault="005D266F" w:rsidP="00700874">
            <w:pPr>
              <w:spacing w:after="0" w:line="240" w:lineRule="auto"/>
              <w:jc w:val="center"/>
              <w:rPr>
                <w:rFonts w:ascii="Times New Roman" w:eastAsia="Times New Roman" w:hAnsi="Times New Roman" w:cs="Times New Roman"/>
                <w:color w:val="404040"/>
                <w:sz w:val="44"/>
                <w:szCs w:val="44"/>
              </w:rPr>
            </w:pPr>
            <w:r w:rsidRPr="008A71BD">
              <w:rPr>
                <w:rFonts w:ascii="Times New Roman" w:eastAsia="Times New Roman" w:hAnsi="Times New Roman" w:cs="Times New Roman"/>
                <w:color w:val="404040"/>
                <w:sz w:val="44"/>
                <w:szCs w:val="44"/>
              </w:rPr>
              <w:t xml:space="preserve">Docs </w:t>
            </w:r>
            <w:r w:rsidR="00700874" w:rsidRPr="008A71BD">
              <w:rPr>
                <w:rFonts w:ascii="Times New Roman" w:eastAsia="Times New Roman" w:hAnsi="Times New Roman" w:cs="Times New Roman"/>
                <w:color w:val="404040"/>
                <w:sz w:val="44"/>
                <w:szCs w:val="44"/>
              </w:rPr>
              <w:t>## to ##</w:t>
            </w:r>
          </w:p>
          <w:p w14:paraId="54C15DAE" w14:textId="536A535F" w:rsidR="00C37D7B" w:rsidRPr="008A71BD" w:rsidRDefault="00C37D7B" w:rsidP="00C37D7B">
            <w:pPr>
              <w:spacing w:after="0" w:line="240" w:lineRule="auto"/>
              <w:jc w:val="center"/>
              <w:rPr>
                <w:rFonts w:ascii="Times New Roman" w:eastAsia="Times New Roman" w:hAnsi="Times New Roman" w:cs="Times New Roman"/>
                <w:color w:val="404040"/>
                <w:sz w:val="44"/>
                <w:szCs w:val="44"/>
              </w:rPr>
            </w:pPr>
            <w:r w:rsidRPr="008A71BD">
              <w:rPr>
                <w:rFonts w:ascii="Times New Roman" w:eastAsia="Times New Roman" w:hAnsi="Times New Roman" w:cs="Times New Roman"/>
                <w:color w:val="404040"/>
                <w:sz w:val="44"/>
                <w:szCs w:val="44"/>
              </w:rPr>
              <w:t>Pages AB ## to ##</w:t>
            </w:r>
          </w:p>
          <w:p w14:paraId="52DC2F5F"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64123ACF"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2A66F53C"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4ADAD710"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4879599A"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726F4C26"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32C93A87"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6CD71618"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12779ABF"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117846F7"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4E472056"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19B05C56" w14:textId="77777777" w:rsidR="00620276" w:rsidRPr="008A71BD" w:rsidRDefault="00620276" w:rsidP="00620276">
            <w:pPr>
              <w:spacing w:after="0" w:line="240" w:lineRule="auto"/>
              <w:rPr>
                <w:rFonts w:ascii="Times New Roman" w:eastAsia="Times New Roman" w:hAnsi="Times New Roman" w:cs="Times New Roman"/>
                <w:color w:val="404040"/>
                <w:szCs w:val="24"/>
              </w:rPr>
            </w:pPr>
          </w:p>
          <w:p w14:paraId="1DD30199" w14:textId="77777777" w:rsidR="00620276" w:rsidRPr="008A71BD" w:rsidRDefault="00620276" w:rsidP="00620276">
            <w:pPr>
              <w:spacing w:after="0" w:line="240" w:lineRule="auto"/>
              <w:rPr>
                <w:rFonts w:ascii="Times New Roman" w:eastAsia="Times New Roman" w:hAnsi="Times New Roman" w:cs="Times New Roman"/>
                <w:color w:val="404040"/>
                <w:szCs w:val="24"/>
              </w:rPr>
            </w:pPr>
          </w:p>
        </w:tc>
        <w:tc>
          <w:tcPr>
            <w:tcW w:w="2075" w:type="dxa"/>
            <w:tcBorders>
              <w:top w:val="dashSmallGap" w:sz="4" w:space="0" w:color="auto"/>
              <w:bottom w:val="dashSmallGap" w:sz="4" w:space="0" w:color="auto"/>
              <w:right w:val="dashSmallGap" w:sz="4" w:space="0" w:color="auto"/>
            </w:tcBorders>
            <w:shd w:val="clear" w:color="auto" w:fill="auto"/>
          </w:tcPr>
          <w:p w14:paraId="42F10075" w14:textId="77777777" w:rsidR="00620276" w:rsidRPr="008A71BD" w:rsidRDefault="00620276" w:rsidP="00620276">
            <w:pPr>
              <w:spacing w:after="0" w:line="240" w:lineRule="auto"/>
              <w:rPr>
                <w:rFonts w:ascii="Times New Roman" w:eastAsia="Times New Roman" w:hAnsi="Times New Roman" w:cs="Times New Roman"/>
                <w:color w:val="70AD47"/>
                <w:szCs w:val="24"/>
              </w:rPr>
            </w:pPr>
          </w:p>
          <w:p w14:paraId="32AB52FC" w14:textId="77777777" w:rsidR="00620276" w:rsidRPr="008A71BD" w:rsidRDefault="00620276" w:rsidP="00620276">
            <w:pPr>
              <w:spacing w:after="0" w:line="240" w:lineRule="auto"/>
              <w:rPr>
                <w:rFonts w:ascii="Times New Roman" w:eastAsia="Times New Roman" w:hAnsi="Times New Roman" w:cs="Times New Roman"/>
                <w:color w:val="404040"/>
                <w:szCs w:val="24"/>
              </w:rPr>
            </w:pPr>
            <w:r w:rsidRPr="008A71BD">
              <w:rPr>
                <w:rFonts w:ascii="Times New Roman" w:eastAsia="Times New Roman" w:hAnsi="Times New Roman" w:cs="Times New Roman"/>
                <w:color w:val="70AD47"/>
                <w:szCs w:val="24"/>
              </w:rPr>
              <w:t xml:space="preserve">&lt; Adjust width </w:t>
            </w:r>
          </w:p>
        </w:tc>
      </w:tr>
    </w:tbl>
    <w:p w14:paraId="6F44F061" w14:textId="77777777" w:rsidR="00620276" w:rsidRPr="00BF7528" w:rsidRDefault="00620276" w:rsidP="00620276">
      <w:pPr>
        <w:spacing w:after="0" w:line="240" w:lineRule="auto"/>
        <w:ind w:right="-7"/>
        <w:rPr>
          <w:rFonts w:ascii="Times New Roman" w:eastAsia="Cambria" w:hAnsi="Times New Roman" w:cs="Times New Roman"/>
          <w:color w:val="404040"/>
          <w:szCs w:val="24"/>
        </w:rPr>
      </w:pPr>
    </w:p>
    <w:p w14:paraId="42A17661" w14:textId="5393A63E" w:rsidR="00620276" w:rsidRPr="00620276" w:rsidRDefault="00620276" w:rsidP="00D23A23">
      <w:pPr>
        <w:spacing w:after="0" w:line="240" w:lineRule="auto"/>
        <w:ind w:right="-7"/>
        <w:jc w:val="center"/>
        <w:rPr>
          <w:rFonts w:eastAsia="Cambria" w:cs="Times New Roman"/>
          <w:color w:val="404040"/>
          <w:szCs w:val="24"/>
        </w:rPr>
      </w:pPr>
      <w:r w:rsidRPr="00620276">
        <w:rPr>
          <w:rFonts w:eastAsia="Cambria" w:cs="Times New Roman"/>
          <w:color w:val="404040"/>
          <w:szCs w:val="24"/>
        </w:rPr>
        <w:br w:type="page"/>
      </w:r>
    </w:p>
    <w:p w14:paraId="47473CF5" w14:textId="7F42AE33" w:rsidR="00620276" w:rsidRPr="003E0C7A" w:rsidRDefault="00620276" w:rsidP="00D23A23">
      <w:pPr>
        <w:spacing w:after="0" w:line="240" w:lineRule="auto"/>
        <w:ind w:right="-7"/>
        <w:jc w:val="center"/>
        <w:rPr>
          <w:rFonts w:eastAsia="Cambria" w:cs="Times New Roman"/>
          <w:b/>
          <w:szCs w:val="24"/>
        </w:rPr>
      </w:pPr>
      <w:bookmarkStart w:id="24" w:name="Annexure5"/>
      <w:r w:rsidRPr="003E0C7A">
        <w:rPr>
          <w:rFonts w:eastAsia="Cambria" w:cs="Times New Roman"/>
          <w:b/>
          <w:szCs w:val="24"/>
        </w:rPr>
        <w:t xml:space="preserve">ANNEXURE </w:t>
      </w:r>
      <w:r w:rsidR="0077546F">
        <w:rPr>
          <w:rFonts w:eastAsia="Cambria" w:cs="Times New Roman"/>
          <w:b/>
          <w:szCs w:val="24"/>
        </w:rPr>
        <w:t>5</w:t>
      </w:r>
      <w:bookmarkEnd w:id="24"/>
    </w:p>
    <w:p w14:paraId="12FA550E" w14:textId="77777777" w:rsidR="00620276" w:rsidRPr="003E0C7A" w:rsidRDefault="00620276" w:rsidP="00620276">
      <w:pPr>
        <w:spacing w:after="0" w:line="240" w:lineRule="auto"/>
        <w:ind w:right="-7"/>
        <w:rPr>
          <w:rFonts w:eastAsia="Cambria" w:cs="Times New Roman"/>
          <w:szCs w:val="24"/>
        </w:rPr>
      </w:pPr>
    </w:p>
    <w:p w14:paraId="289DA998" w14:textId="77777777" w:rsidR="00620276" w:rsidRPr="003E0C7A" w:rsidRDefault="00620276" w:rsidP="00620276">
      <w:pPr>
        <w:spacing w:after="0" w:line="240" w:lineRule="auto"/>
        <w:ind w:right="-7"/>
        <w:jc w:val="center"/>
        <w:rPr>
          <w:rFonts w:eastAsia="Cambria" w:cs="Times New Roman"/>
          <w:b/>
          <w:szCs w:val="24"/>
        </w:rPr>
      </w:pPr>
      <w:r w:rsidRPr="003E0C7A">
        <w:rPr>
          <w:rFonts w:eastAsia="Cambria" w:cs="Times New Roman"/>
          <w:b/>
          <w:szCs w:val="24"/>
        </w:rPr>
        <w:t>Electronic application book – folder structure</w:t>
      </w:r>
    </w:p>
    <w:p w14:paraId="437FE5D7" w14:textId="77777777" w:rsidR="00620276" w:rsidRPr="003E0C7A" w:rsidRDefault="00620276" w:rsidP="00620276">
      <w:pPr>
        <w:spacing w:after="0" w:line="240" w:lineRule="auto"/>
        <w:ind w:right="-7"/>
        <w:jc w:val="center"/>
        <w:rPr>
          <w:rFonts w:eastAsia="Cambria" w:cs="Times New Roman"/>
          <w:b/>
          <w:szCs w:val="24"/>
        </w:rPr>
      </w:pPr>
    </w:p>
    <w:p w14:paraId="1CA136BC" w14:textId="3CAF6170" w:rsidR="00620276" w:rsidRPr="00620276" w:rsidRDefault="00620276" w:rsidP="00620276">
      <w:pPr>
        <w:spacing w:after="0" w:line="240" w:lineRule="auto"/>
        <w:ind w:right="-7"/>
        <w:jc w:val="center"/>
        <w:rPr>
          <w:rFonts w:eastAsia="Cambria" w:cs="Times New Roman"/>
          <w:color w:val="404040"/>
          <w:szCs w:val="24"/>
        </w:rPr>
      </w:pPr>
      <w:r w:rsidRPr="00620276">
        <w:rPr>
          <w:rFonts w:eastAsia="Cambria" w:cs="Times New Roman"/>
          <w:color w:val="404040"/>
          <w:szCs w:val="24"/>
        </w:rPr>
        <w:t xml:space="preserve">A .zip file containing the folder structure, shown below, can be downloaded </w:t>
      </w:r>
      <w:r w:rsidR="009C1295">
        <w:rPr>
          <w:rFonts w:eastAsia="Cambria" w:cs="Times New Roman"/>
          <w:color w:val="404040"/>
          <w:szCs w:val="24"/>
        </w:rPr>
        <w:t>via</w:t>
      </w:r>
      <w:r w:rsidRPr="00620276">
        <w:rPr>
          <w:rFonts w:eastAsia="Cambria" w:cs="Times New Roman"/>
          <w:color w:val="404040"/>
          <w:szCs w:val="24"/>
        </w:rPr>
        <w:t xml:space="preserve"> </w:t>
      </w:r>
      <w:hyperlink r:id="rId34" w:history="1">
        <w:r w:rsidR="003B637C" w:rsidRPr="003B637C">
          <w:rPr>
            <w:rStyle w:val="Hyperlink"/>
            <w:rFonts w:eastAsia="Cambria" w:cs="Times New Roman"/>
            <w:szCs w:val="24"/>
          </w:rPr>
          <w:t>this link</w:t>
        </w:r>
      </w:hyperlink>
      <w:r w:rsidR="003B637C">
        <w:rPr>
          <w:rFonts w:eastAsia="Cambria" w:cs="Times New Roman"/>
          <w:color w:val="404040"/>
          <w:szCs w:val="24"/>
        </w:rPr>
        <w:t xml:space="preserve"> to </w:t>
      </w:r>
      <w:r w:rsidRPr="00620276">
        <w:rPr>
          <w:rFonts w:eastAsia="Cambria" w:cs="Times New Roman"/>
          <w:color w:val="404040"/>
          <w:szCs w:val="24"/>
        </w:rPr>
        <w:t>the Supreme Court website</w:t>
      </w:r>
      <w:r w:rsidR="003B637C">
        <w:rPr>
          <w:rFonts w:eastAsia="Cambria" w:cs="Times New Roman"/>
          <w:color w:val="404040"/>
          <w:szCs w:val="24"/>
        </w:rPr>
        <w:t>.</w:t>
      </w:r>
      <w:r w:rsidR="009962FE">
        <w:rPr>
          <w:rFonts w:eastAsia="Cambria" w:cs="Times New Roman"/>
          <w:color w:val="404040"/>
          <w:szCs w:val="24"/>
        </w:rPr>
        <w:t xml:space="preserve"> Note, however, that </w:t>
      </w:r>
      <w:r w:rsidR="005059E1">
        <w:rPr>
          <w:rFonts w:eastAsia="Cambria" w:cs="Times New Roman"/>
          <w:color w:val="404040"/>
          <w:szCs w:val="24"/>
        </w:rPr>
        <w:t>when uploading an electronic application book to the Court’s document exchange site, the folders must not be in a zip or other compressed file format.</w:t>
      </w:r>
    </w:p>
    <w:p w14:paraId="6FBD84AA" w14:textId="77777777" w:rsidR="00620276" w:rsidRPr="00620276" w:rsidRDefault="00620276" w:rsidP="00620276">
      <w:pPr>
        <w:spacing w:after="0" w:line="240" w:lineRule="auto"/>
        <w:ind w:right="-7"/>
        <w:rPr>
          <w:rFonts w:eastAsia="Cambria" w:cs="Times New Roman"/>
          <w:color w:val="404040"/>
          <w:szCs w:val="24"/>
        </w:rPr>
      </w:pPr>
    </w:p>
    <w:p w14:paraId="54975AB4" w14:textId="7812E351" w:rsidR="00620276" w:rsidRPr="00620276" w:rsidRDefault="00620276" w:rsidP="00620276">
      <w:pPr>
        <w:spacing w:after="0" w:line="240" w:lineRule="auto"/>
        <w:ind w:right="-7"/>
        <w:jc w:val="center"/>
        <w:rPr>
          <w:rFonts w:eastAsia="Cambria" w:cs="Times New Roman"/>
          <w:color w:val="404040"/>
          <w:szCs w:val="24"/>
        </w:rPr>
      </w:pPr>
      <w:r w:rsidRPr="00620276">
        <w:rPr>
          <w:rFonts w:ascii="Arial" w:eastAsia="Cambria" w:hAnsi="Arial" w:cs="Times New Roman"/>
          <w:noProof/>
          <w:color w:val="404040"/>
          <w:szCs w:val="24"/>
          <w:lang w:eastAsia="en-AU"/>
        </w:rPr>
        <w:drawing>
          <wp:inline distT="0" distB="0" distL="0" distR="0" wp14:anchorId="21340C68" wp14:editId="292B5EB0">
            <wp:extent cx="4629150" cy="6610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29150" cy="6610350"/>
                    </a:xfrm>
                    <a:prstGeom prst="rect">
                      <a:avLst/>
                    </a:prstGeom>
                    <a:noFill/>
                    <a:ln>
                      <a:noFill/>
                    </a:ln>
                  </pic:spPr>
                </pic:pic>
              </a:graphicData>
            </a:graphic>
          </wp:inline>
        </w:drawing>
      </w:r>
    </w:p>
    <w:p w14:paraId="4D7F896D" w14:textId="77777777" w:rsidR="00620276" w:rsidRPr="00620276" w:rsidRDefault="00620276" w:rsidP="00620276">
      <w:pPr>
        <w:spacing w:after="0" w:line="240" w:lineRule="auto"/>
        <w:ind w:right="-7"/>
        <w:rPr>
          <w:rFonts w:eastAsia="Cambria" w:cs="Times New Roman"/>
          <w:color w:val="404040"/>
          <w:szCs w:val="24"/>
        </w:rPr>
      </w:pPr>
    </w:p>
    <w:p w14:paraId="30C7F2DD" w14:textId="077BCED8" w:rsidR="00620276" w:rsidRPr="003E0C7A" w:rsidRDefault="00620276" w:rsidP="00620276">
      <w:pPr>
        <w:spacing w:after="0" w:line="240" w:lineRule="auto"/>
        <w:ind w:right="-7"/>
        <w:jc w:val="center"/>
        <w:rPr>
          <w:rFonts w:eastAsia="Cambria" w:cs="Times New Roman"/>
          <w:b/>
          <w:szCs w:val="24"/>
        </w:rPr>
      </w:pPr>
      <w:r w:rsidRPr="00620276">
        <w:rPr>
          <w:rFonts w:eastAsia="Cambria" w:cs="Times New Roman"/>
          <w:color w:val="404040"/>
          <w:szCs w:val="24"/>
        </w:rPr>
        <w:br w:type="page"/>
      </w:r>
      <w:bookmarkStart w:id="25" w:name="Annexure6"/>
      <w:r w:rsidRPr="003E0C7A">
        <w:rPr>
          <w:rFonts w:eastAsia="Cambria" w:cs="Times New Roman"/>
          <w:b/>
          <w:szCs w:val="24"/>
        </w:rPr>
        <w:t xml:space="preserve">ANNEXURE </w:t>
      </w:r>
      <w:r w:rsidR="0077546F">
        <w:rPr>
          <w:rFonts w:eastAsia="Cambria" w:cs="Times New Roman"/>
          <w:b/>
          <w:szCs w:val="24"/>
        </w:rPr>
        <w:t>6</w:t>
      </w:r>
      <w:bookmarkEnd w:id="25"/>
    </w:p>
    <w:p w14:paraId="01BCE114" w14:textId="77777777" w:rsidR="00620276" w:rsidRPr="003E0C7A" w:rsidRDefault="00620276" w:rsidP="00620276">
      <w:pPr>
        <w:spacing w:after="0" w:line="240" w:lineRule="auto"/>
        <w:ind w:right="-7"/>
        <w:rPr>
          <w:rFonts w:eastAsia="Cambria" w:cs="Times New Roman"/>
          <w:szCs w:val="24"/>
        </w:rPr>
      </w:pPr>
    </w:p>
    <w:p w14:paraId="4613791B" w14:textId="7ACCACD7" w:rsidR="00620276" w:rsidRPr="003E0C7A" w:rsidRDefault="00947BD1" w:rsidP="00620276">
      <w:pPr>
        <w:spacing w:after="0" w:line="240" w:lineRule="auto"/>
        <w:ind w:right="-7"/>
        <w:jc w:val="center"/>
        <w:rPr>
          <w:rFonts w:eastAsia="Cambria" w:cs="Times New Roman"/>
          <w:b/>
          <w:szCs w:val="24"/>
        </w:rPr>
      </w:pPr>
      <w:r w:rsidRPr="003E0C7A">
        <w:rPr>
          <w:rFonts w:eastAsia="Cambria" w:cs="Times New Roman"/>
          <w:b/>
          <w:szCs w:val="24"/>
        </w:rPr>
        <w:t>G</w:t>
      </w:r>
      <w:r w:rsidR="00620276" w:rsidRPr="003E0C7A">
        <w:rPr>
          <w:rFonts w:eastAsia="Cambria" w:cs="Times New Roman"/>
          <w:b/>
          <w:szCs w:val="24"/>
        </w:rPr>
        <w:t>uidance on creating hyperlinks</w:t>
      </w:r>
    </w:p>
    <w:p w14:paraId="7419ED87" w14:textId="77777777" w:rsidR="00620276" w:rsidRPr="003E0C7A" w:rsidRDefault="00620276" w:rsidP="00620276">
      <w:pPr>
        <w:spacing w:after="0" w:line="240" w:lineRule="auto"/>
        <w:ind w:right="-7"/>
        <w:rPr>
          <w:rFonts w:eastAsia="Cambria" w:cs="Times New Roman"/>
          <w:szCs w:val="24"/>
        </w:rPr>
      </w:pPr>
    </w:p>
    <w:p w14:paraId="21BA5A64" w14:textId="0C2F658D" w:rsidR="00620276" w:rsidRPr="00620276" w:rsidRDefault="00620276" w:rsidP="00620276">
      <w:pPr>
        <w:spacing w:after="0" w:line="240" w:lineRule="auto"/>
        <w:ind w:right="-7"/>
        <w:rPr>
          <w:rFonts w:eastAsia="Cambria" w:cs="Times New Roman"/>
          <w:color w:val="404040"/>
          <w:szCs w:val="24"/>
        </w:rPr>
      </w:pPr>
      <w:r w:rsidRPr="00620276">
        <w:rPr>
          <w:rFonts w:eastAsia="Cambria" w:cs="Times New Roman"/>
          <w:color w:val="404040"/>
          <w:szCs w:val="24"/>
        </w:rPr>
        <w:t xml:space="preserve">The hyperlinked index to </w:t>
      </w:r>
      <w:r w:rsidR="00947BD1">
        <w:rPr>
          <w:rFonts w:eastAsia="Cambria" w:cs="Times New Roman"/>
          <w:color w:val="404040"/>
          <w:szCs w:val="24"/>
        </w:rPr>
        <w:t xml:space="preserve">an </w:t>
      </w:r>
      <w:r w:rsidRPr="00620276">
        <w:rPr>
          <w:rFonts w:eastAsia="Cambria" w:cs="Times New Roman"/>
          <w:color w:val="404040"/>
          <w:szCs w:val="24"/>
        </w:rPr>
        <w:t xml:space="preserve">electronic application book </w:t>
      </w:r>
      <w:r w:rsidR="00947BD1">
        <w:rPr>
          <w:rFonts w:eastAsia="Cambria" w:cs="Times New Roman"/>
          <w:color w:val="404040"/>
          <w:szCs w:val="24"/>
        </w:rPr>
        <w:t xml:space="preserve">or combined folder of authorities </w:t>
      </w:r>
      <w:r w:rsidRPr="00620276">
        <w:rPr>
          <w:rFonts w:eastAsia="Cambria" w:cs="Times New Roman"/>
          <w:color w:val="404040"/>
          <w:szCs w:val="24"/>
        </w:rPr>
        <w:t>must be in Word format.</w:t>
      </w:r>
    </w:p>
    <w:p w14:paraId="052A7C08" w14:textId="77777777" w:rsidR="00620276" w:rsidRPr="00620276" w:rsidRDefault="00620276" w:rsidP="00620276">
      <w:pPr>
        <w:spacing w:after="0" w:line="240" w:lineRule="auto"/>
        <w:ind w:right="-7"/>
        <w:rPr>
          <w:rFonts w:eastAsia="Cambria" w:cs="Times New Roman"/>
          <w:color w:val="404040"/>
          <w:szCs w:val="24"/>
        </w:rPr>
      </w:pPr>
    </w:p>
    <w:tbl>
      <w:tblPr>
        <w:tblW w:w="9810" w:type="dxa"/>
        <w:tblInd w:w="-300" w:type="dxa"/>
        <w:tblLook w:val="0480" w:firstRow="0" w:lastRow="0" w:firstColumn="1" w:lastColumn="0" w:noHBand="0" w:noVBand="1"/>
      </w:tblPr>
      <w:tblGrid>
        <w:gridCol w:w="990"/>
        <w:gridCol w:w="8820"/>
      </w:tblGrid>
      <w:tr w:rsidR="00620276" w:rsidRPr="00620276" w14:paraId="5389BB97" w14:textId="77777777" w:rsidTr="00620276">
        <w:tc>
          <w:tcPr>
            <w:tcW w:w="990" w:type="dxa"/>
            <w:shd w:val="clear" w:color="auto" w:fill="auto"/>
          </w:tcPr>
          <w:p w14:paraId="49E5003E"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1</w:t>
            </w:r>
          </w:p>
        </w:tc>
        <w:tc>
          <w:tcPr>
            <w:tcW w:w="8820" w:type="dxa"/>
            <w:shd w:val="clear" w:color="auto" w:fill="auto"/>
          </w:tcPr>
          <w:p w14:paraId="71473358" w14:textId="11578C4C"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Open the index in Word</w:t>
            </w:r>
          </w:p>
        </w:tc>
      </w:tr>
      <w:tr w:rsidR="00620276" w:rsidRPr="00620276" w14:paraId="375F7F34" w14:textId="77777777" w:rsidTr="00620276">
        <w:tc>
          <w:tcPr>
            <w:tcW w:w="990" w:type="dxa"/>
            <w:shd w:val="clear" w:color="auto" w:fill="auto"/>
          </w:tcPr>
          <w:p w14:paraId="65EE7D2D"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2</w:t>
            </w:r>
          </w:p>
        </w:tc>
        <w:tc>
          <w:tcPr>
            <w:tcW w:w="8820" w:type="dxa"/>
            <w:shd w:val="clear" w:color="auto" w:fill="auto"/>
          </w:tcPr>
          <w:p w14:paraId="094501B7" w14:textId="00D5C4E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 xml:space="preserve">Select the text </w:t>
            </w:r>
            <w:r w:rsidR="001801B7">
              <w:rPr>
                <w:rFonts w:eastAsia="Times New Roman" w:cs="Times New Roman"/>
                <w:color w:val="404040"/>
                <w:szCs w:val="24"/>
              </w:rPr>
              <w:t xml:space="preserve">that is to be displayed as a hyperlink – for example, in an application book it may be the text in the </w:t>
            </w:r>
            <w:r w:rsidRPr="00620276">
              <w:rPr>
                <w:rFonts w:eastAsia="Times New Roman" w:cs="Times New Roman"/>
                <w:color w:val="404040"/>
                <w:szCs w:val="24"/>
              </w:rPr>
              <w:t>‘</w:t>
            </w:r>
            <w:r w:rsidR="00AD22F5">
              <w:rPr>
                <w:rFonts w:eastAsia="Times New Roman" w:cs="Times New Roman"/>
                <w:color w:val="404040"/>
                <w:szCs w:val="24"/>
              </w:rPr>
              <w:t>D</w:t>
            </w:r>
            <w:r w:rsidRPr="00620276">
              <w:rPr>
                <w:rFonts w:eastAsia="Times New Roman" w:cs="Times New Roman"/>
                <w:color w:val="404040"/>
                <w:szCs w:val="24"/>
              </w:rPr>
              <w:t>escription’ column</w:t>
            </w:r>
          </w:p>
        </w:tc>
      </w:tr>
      <w:tr w:rsidR="00620276" w:rsidRPr="00620276" w14:paraId="618A7A77" w14:textId="77777777" w:rsidTr="00620276">
        <w:tc>
          <w:tcPr>
            <w:tcW w:w="990" w:type="dxa"/>
            <w:shd w:val="clear" w:color="auto" w:fill="auto"/>
          </w:tcPr>
          <w:p w14:paraId="659FD0CB"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3</w:t>
            </w:r>
          </w:p>
        </w:tc>
        <w:tc>
          <w:tcPr>
            <w:tcW w:w="8820" w:type="dxa"/>
            <w:shd w:val="clear" w:color="auto" w:fill="auto"/>
          </w:tcPr>
          <w:p w14:paraId="3F19F2F5" w14:textId="788C2C86"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 xml:space="preserve">On the </w:t>
            </w:r>
            <w:r w:rsidRPr="00620276">
              <w:rPr>
                <w:rFonts w:eastAsia="Times New Roman" w:cs="Times New Roman"/>
                <w:b/>
                <w:color w:val="404040"/>
                <w:szCs w:val="24"/>
              </w:rPr>
              <w:t>Insert</w:t>
            </w:r>
            <w:r w:rsidRPr="00620276">
              <w:rPr>
                <w:rFonts w:eastAsia="Times New Roman" w:cs="Times New Roman"/>
                <w:color w:val="404040"/>
                <w:szCs w:val="24"/>
              </w:rPr>
              <w:t xml:space="preserve"> tab, click </w:t>
            </w:r>
            <w:r w:rsidR="00D23A23" w:rsidRPr="00D23A23">
              <w:rPr>
                <w:rFonts w:eastAsia="Times New Roman" w:cs="Times New Roman"/>
                <w:b/>
                <w:bCs/>
                <w:color w:val="404040"/>
                <w:szCs w:val="24"/>
              </w:rPr>
              <w:t>L</w:t>
            </w:r>
            <w:r w:rsidRPr="00620276">
              <w:rPr>
                <w:rFonts w:eastAsia="Times New Roman" w:cs="Times New Roman"/>
                <w:b/>
                <w:color w:val="404040"/>
                <w:szCs w:val="24"/>
              </w:rPr>
              <w:t>ink</w:t>
            </w:r>
            <w:r w:rsidRPr="00620276">
              <w:rPr>
                <w:rFonts w:eastAsia="Times New Roman" w:cs="Times New Roman"/>
                <w:color w:val="404040"/>
                <w:szCs w:val="24"/>
              </w:rPr>
              <w:t xml:space="preserve"> OR right click on the highlighted text and select </w:t>
            </w:r>
            <w:r w:rsidR="00D23A23">
              <w:rPr>
                <w:rFonts w:eastAsia="Times New Roman" w:cs="Times New Roman"/>
                <w:b/>
                <w:color w:val="404040"/>
                <w:szCs w:val="24"/>
              </w:rPr>
              <w:t>L</w:t>
            </w:r>
            <w:r w:rsidRPr="00620276">
              <w:rPr>
                <w:rFonts w:eastAsia="Times New Roman" w:cs="Times New Roman"/>
                <w:b/>
                <w:color w:val="404040"/>
                <w:szCs w:val="24"/>
              </w:rPr>
              <w:t>ink</w:t>
            </w:r>
            <w:r w:rsidRPr="00620276">
              <w:rPr>
                <w:rFonts w:eastAsia="Times New Roman" w:cs="Times New Roman"/>
                <w:color w:val="404040"/>
                <w:szCs w:val="24"/>
              </w:rPr>
              <w:t xml:space="preserve"> from the menu – this will open an </w:t>
            </w:r>
            <w:r w:rsidRPr="00620276">
              <w:rPr>
                <w:rFonts w:eastAsia="Times New Roman" w:cs="Times New Roman"/>
                <w:b/>
                <w:color w:val="404040"/>
                <w:szCs w:val="24"/>
              </w:rPr>
              <w:t xml:space="preserve">Insert </w:t>
            </w:r>
            <w:r w:rsidR="00D23A23">
              <w:rPr>
                <w:rFonts w:eastAsia="Times New Roman" w:cs="Times New Roman"/>
                <w:b/>
                <w:color w:val="404040"/>
                <w:szCs w:val="24"/>
              </w:rPr>
              <w:t>Hyperl</w:t>
            </w:r>
            <w:r w:rsidRPr="00620276">
              <w:rPr>
                <w:rFonts w:eastAsia="Times New Roman" w:cs="Times New Roman"/>
                <w:b/>
                <w:color w:val="404040"/>
                <w:szCs w:val="24"/>
              </w:rPr>
              <w:t>ink</w:t>
            </w:r>
            <w:r w:rsidRPr="00620276">
              <w:rPr>
                <w:rFonts w:eastAsia="Times New Roman" w:cs="Times New Roman"/>
                <w:color w:val="404040"/>
                <w:szCs w:val="24"/>
              </w:rPr>
              <w:t xml:space="preserve"> box</w:t>
            </w:r>
          </w:p>
        </w:tc>
      </w:tr>
      <w:tr w:rsidR="00620276" w:rsidRPr="00620276" w14:paraId="5FAB4C32" w14:textId="77777777" w:rsidTr="00620276">
        <w:tc>
          <w:tcPr>
            <w:tcW w:w="990" w:type="dxa"/>
            <w:shd w:val="clear" w:color="auto" w:fill="auto"/>
          </w:tcPr>
          <w:p w14:paraId="188922CA"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4</w:t>
            </w:r>
          </w:p>
        </w:tc>
        <w:tc>
          <w:tcPr>
            <w:tcW w:w="8820" w:type="dxa"/>
            <w:shd w:val="clear" w:color="auto" w:fill="auto"/>
          </w:tcPr>
          <w:p w14:paraId="60086703"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 xml:space="preserve">Under </w:t>
            </w:r>
            <w:r w:rsidRPr="00620276">
              <w:rPr>
                <w:rFonts w:eastAsia="Times New Roman" w:cs="Times New Roman"/>
                <w:b/>
                <w:color w:val="404040"/>
                <w:szCs w:val="24"/>
              </w:rPr>
              <w:t>Link to</w:t>
            </w:r>
            <w:r w:rsidRPr="00620276">
              <w:rPr>
                <w:rFonts w:eastAsia="Times New Roman" w:cs="Times New Roman"/>
                <w:color w:val="404040"/>
                <w:szCs w:val="24"/>
              </w:rPr>
              <w:t xml:space="preserve">, select </w:t>
            </w:r>
            <w:r w:rsidRPr="00620276">
              <w:rPr>
                <w:rFonts w:eastAsia="Times New Roman" w:cs="Times New Roman"/>
                <w:b/>
                <w:color w:val="404040"/>
                <w:szCs w:val="24"/>
              </w:rPr>
              <w:t>Existing File or Web Page</w:t>
            </w:r>
            <w:r w:rsidRPr="00620276">
              <w:rPr>
                <w:rFonts w:eastAsia="Times New Roman" w:cs="Times New Roman"/>
                <w:color w:val="404040"/>
                <w:szCs w:val="24"/>
              </w:rPr>
              <w:t xml:space="preserve">, then find the file in the </w:t>
            </w:r>
            <w:r w:rsidRPr="00620276">
              <w:rPr>
                <w:rFonts w:eastAsia="Times New Roman" w:cs="Times New Roman"/>
                <w:b/>
                <w:color w:val="404040"/>
                <w:szCs w:val="24"/>
              </w:rPr>
              <w:t>Look in</w:t>
            </w:r>
            <w:r w:rsidRPr="00620276">
              <w:rPr>
                <w:rFonts w:eastAsia="Times New Roman" w:cs="Times New Roman"/>
                <w:color w:val="404040"/>
                <w:szCs w:val="24"/>
              </w:rPr>
              <w:t xml:space="preserve"> list or </w:t>
            </w:r>
            <w:r w:rsidRPr="00620276">
              <w:rPr>
                <w:rFonts w:eastAsia="Times New Roman" w:cs="Times New Roman"/>
                <w:b/>
                <w:color w:val="404040"/>
                <w:szCs w:val="24"/>
              </w:rPr>
              <w:t>Current Folder</w:t>
            </w:r>
            <w:r w:rsidRPr="00620276">
              <w:rPr>
                <w:rFonts w:eastAsia="Times New Roman" w:cs="Times New Roman"/>
                <w:color w:val="404040"/>
                <w:szCs w:val="24"/>
              </w:rPr>
              <w:t xml:space="preserve"> list</w:t>
            </w:r>
          </w:p>
          <w:p w14:paraId="3D64D0CE" w14:textId="3216817B" w:rsidR="00620276" w:rsidRPr="00620276" w:rsidRDefault="00620276" w:rsidP="00620276">
            <w:pPr>
              <w:spacing w:before="120" w:after="120" w:line="240" w:lineRule="auto"/>
              <w:rPr>
                <w:rFonts w:eastAsia="Times New Roman" w:cs="Times New Roman"/>
                <w:color w:val="404040"/>
                <w:szCs w:val="24"/>
              </w:rPr>
            </w:pPr>
            <w:r w:rsidRPr="00620276">
              <w:rPr>
                <w:rFonts w:ascii="Arial" w:eastAsia="Cambria" w:hAnsi="Arial" w:cs="Times New Roman"/>
                <w:noProof/>
                <w:color w:val="404040"/>
                <w:szCs w:val="24"/>
                <w:lang w:eastAsia="en-AU"/>
              </w:rPr>
              <w:drawing>
                <wp:inline distT="0" distB="0" distL="0" distR="0" wp14:anchorId="64CCACAC" wp14:editId="6A6E6BD3">
                  <wp:extent cx="5257800" cy="2857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57800" cy="2857500"/>
                          </a:xfrm>
                          <a:prstGeom prst="rect">
                            <a:avLst/>
                          </a:prstGeom>
                          <a:noFill/>
                          <a:ln>
                            <a:noFill/>
                          </a:ln>
                        </pic:spPr>
                      </pic:pic>
                    </a:graphicData>
                  </a:graphic>
                </wp:inline>
              </w:drawing>
            </w:r>
          </w:p>
        </w:tc>
      </w:tr>
      <w:tr w:rsidR="00620276" w:rsidRPr="00620276" w14:paraId="22E68883" w14:textId="77777777" w:rsidTr="00620276">
        <w:tc>
          <w:tcPr>
            <w:tcW w:w="990" w:type="dxa"/>
            <w:shd w:val="clear" w:color="auto" w:fill="auto"/>
          </w:tcPr>
          <w:p w14:paraId="49970071"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5</w:t>
            </w:r>
          </w:p>
        </w:tc>
        <w:tc>
          <w:tcPr>
            <w:tcW w:w="8820" w:type="dxa"/>
            <w:shd w:val="clear" w:color="auto" w:fill="auto"/>
          </w:tcPr>
          <w:p w14:paraId="40F8C691"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Select the file and click OK – the hyperlink has now been created, as indicated by the text you had highlighted now being blue and underlined</w:t>
            </w:r>
          </w:p>
        </w:tc>
      </w:tr>
      <w:tr w:rsidR="00620276" w:rsidRPr="00620276" w14:paraId="6549F866" w14:textId="77777777" w:rsidTr="00620276">
        <w:tc>
          <w:tcPr>
            <w:tcW w:w="990" w:type="dxa"/>
            <w:shd w:val="clear" w:color="auto" w:fill="auto"/>
          </w:tcPr>
          <w:p w14:paraId="010FC948"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6</w:t>
            </w:r>
          </w:p>
        </w:tc>
        <w:tc>
          <w:tcPr>
            <w:tcW w:w="8820" w:type="dxa"/>
            <w:shd w:val="clear" w:color="auto" w:fill="auto"/>
          </w:tcPr>
          <w:p w14:paraId="55A991C4"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Repeat steps 2 to 5 until all hyperlinks have been created</w:t>
            </w:r>
          </w:p>
        </w:tc>
      </w:tr>
      <w:tr w:rsidR="00620276" w:rsidRPr="00620276" w14:paraId="3B865CC4" w14:textId="77777777" w:rsidTr="00620276">
        <w:tc>
          <w:tcPr>
            <w:tcW w:w="990" w:type="dxa"/>
            <w:shd w:val="clear" w:color="auto" w:fill="auto"/>
          </w:tcPr>
          <w:p w14:paraId="61CB5172"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Step 7</w:t>
            </w:r>
          </w:p>
        </w:tc>
        <w:tc>
          <w:tcPr>
            <w:tcW w:w="8820" w:type="dxa"/>
            <w:shd w:val="clear" w:color="auto" w:fill="auto"/>
          </w:tcPr>
          <w:p w14:paraId="50006DEF" w14:textId="77777777" w:rsidR="00620276" w:rsidRPr="00620276" w:rsidRDefault="00620276" w:rsidP="00620276">
            <w:pPr>
              <w:spacing w:before="120" w:after="120" w:line="240" w:lineRule="auto"/>
              <w:rPr>
                <w:rFonts w:eastAsia="Times New Roman" w:cs="Times New Roman"/>
                <w:color w:val="404040"/>
                <w:szCs w:val="24"/>
              </w:rPr>
            </w:pPr>
            <w:r w:rsidRPr="00620276">
              <w:rPr>
                <w:rFonts w:eastAsia="Times New Roman" w:cs="Times New Roman"/>
                <w:color w:val="404040"/>
                <w:szCs w:val="24"/>
              </w:rPr>
              <w:t>Check that all hyperlinks in the PDF work and link to the correct documents</w:t>
            </w:r>
          </w:p>
        </w:tc>
      </w:tr>
    </w:tbl>
    <w:p w14:paraId="2CA1971B" w14:textId="77777777" w:rsidR="00620276" w:rsidRPr="00620276" w:rsidRDefault="00620276" w:rsidP="00620276">
      <w:pPr>
        <w:spacing w:after="0" w:line="240" w:lineRule="auto"/>
        <w:ind w:right="-7"/>
        <w:rPr>
          <w:rFonts w:eastAsia="Cambria" w:cs="Times New Roman"/>
          <w:color w:val="404040"/>
          <w:szCs w:val="24"/>
        </w:rPr>
      </w:pPr>
    </w:p>
    <w:p w14:paraId="4E2EC0B9" w14:textId="77777777" w:rsidR="00620276" w:rsidRPr="00620276" w:rsidRDefault="00620276" w:rsidP="00620276">
      <w:pPr>
        <w:spacing w:after="0" w:line="240" w:lineRule="auto"/>
        <w:ind w:right="-7"/>
        <w:rPr>
          <w:rFonts w:eastAsia="Cambria" w:cs="Times New Roman"/>
          <w:color w:val="404040"/>
          <w:szCs w:val="24"/>
        </w:rPr>
      </w:pPr>
    </w:p>
    <w:p w14:paraId="72A451D8" w14:textId="33BAEFD0" w:rsidR="00620276" w:rsidRPr="003E0C7A" w:rsidRDefault="00620276" w:rsidP="00620276">
      <w:pPr>
        <w:spacing w:after="0" w:line="240" w:lineRule="auto"/>
        <w:ind w:right="-7"/>
        <w:jc w:val="center"/>
        <w:rPr>
          <w:rFonts w:eastAsia="Cambria" w:cs="Times New Roman"/>
          <w:b/>
          <w:szCs w:val="24"/>
        </w:rPr>
      </w:pPr>
      <w:r w:rsidRPr="00620276">
        <w:rPr>
          <w:rFonts w:eastAsia="Cambria" w:cs="Times New Roman"/>
          <w:color w:val="404040"/>
          <w:szCs w:val="24"/>
        </w:rPr>
        <w:br w:type="page"/>
      </w:r>
      <w:bookmarkStart w:id="26" w:name="Annexure7"/>
      <w:r w:rsidRPr="003E0C7A">
        <w:rPr>
          <w:rFonts w:eastAsia="Cambria" w:cs="Times New Roman"/>
          <w:b/>
          <w:szCs w:val="24"/>
        </w:rPr>
        <w:t xml:space="preserve">ANNEXURE </w:t>
      </w:r>
      <w:r w:rsidR="0077546F">
        <w:rPr>
          <w:rFonts w:eastAsia="Cambria" w:cs="Times New Roman"/>
          <w:b/>
          <w:szCs w:val="24"/>
        </w:rPr>
        <w:t>7</w:t>
      </w:r>
      <w:bookmarkEnd w:id="26"/>
    </w:p>
    <w:p w14:paraId="24E4C71A" w14:textId="77777777" w:rsidR="00620276" w:rsidRPr="003E0C7A" w:rsidRDefault="00620276" w:rsidP="00620276">
      <w:pPr>
        <w:spacing w:after="0" w:line="240" w:lineRule="auto"/>
        <w:ind w:right="-7"/>
        <w:rPr>
          <w:rFonts w:eastAsia="Cambria" w:cs="Times New Roman"/>
          <w:szCs w:val="24"/>
        </w:rPr>
      </w:pPr>
    </w:p>
    <w:p w14:paraId="77B6FF31" w14:textId="444B1B7C" w:rsidR="00620276" w:rsidRPr="003E0C7A" w:rsidRDefault="00854B0B" w:rsidP="00620276">
      <w:pPr>
        <w:spacing w:after="0" w:line="240" w:lineRule="auto"/>
        <w:ind w:right="-7"/>
        <w:jc w:val="center"/>
        <w:rPr>
          <w:rFonts w:eastAsia="Cambria" w:cs="Times New Roman"/>
          <w:b/>
          <w:szCs w:val="24"/>
        </w:rPr>
      </w:pPr>
      <w:r w:rsidRPr="003E0C7A">
        <w:rPr>
          <w:rFonts w:eastAsia="Cambria" w:cs="Times New Roman"/>
          <w:b/>
          <w:szCs w:val="24"/>
        </w:rPr>
        <w:t xml:space="preserve">Obtain a case from </w:t>
      </w:r>
      <w:proofErr w:type="spellStart"/>
      <w:r w:rsidRPr="003E0C7A">
        <w:rPr>
          <w:rFonts w:eastAsia="Cambria" w:cs="Times New Roman"/>
          <w:b/>
          <w:szCs w:val="24"/>
        </w:rPr>
        <w:t>AustLII</w:t>
      </w:r>
      <w:proofErr w:type="spellEnd"/>
      <w:r w:rsidRPr="003E0C7A">
        <w:rPr>
          <w:rFonts w:eastAsia="Cambria" w:cs="Times New Roman"/>
          <w:b/>
          <w:szCs w:val="24"/>
        </w:rPr>
        <w:t xml:space="preserve"> without a watermark</w:t>
      </w:r>
      <w:r w:rsidR="00AA296D" w:rsidRPr="003E0C7A">
        <w:rPr>
          <w:rFonts w:eastAsia="Cambria" w:cs="Times New Roman"/>
          <w:b/>
          <w:szCs w:val="24"/>
        </w:rPr>
        <w:t xml:space="preserve"> and convert to PDF</w:t>
      </w:r>
      <w:r w:rsidR="009C3324" w:rsidRPr="003E0C7A">
        <w:rPr>
          <w:rFonts w:eastAsia="Cambria" w:cs="Times New Roman"/>
          <w:b/>
          <w:szCs w:val="24"/>
        </w:rPr>
        <w:t xml:space="preserve"> format</w:t>
      </w:r>
    </w:p>
    <w:p w14:paraId="4268F755" w14:textId="77777777" w:rsidR="00620276" w:rsidRPr="00620276" w:rsidRDefault="00620276" w:rsidP="00620276">
      <w:pPr>
        <w:spacing w:after="0" w:line="240" w:lineRule="auto"/>
        <w:ind w:right="-7"/>
        <w:rPr>
          <w:rFonts w:eastAsia="Cambria" w:cs="Times New Roman"/>
          <w:color w:val="40404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882"/>
      </w:tblGrid>
      <w:tr w:rsidR="007722D2" w14:paraId="4532044D" w14:textId="77777777" w:rsidTr="007722D2">
        <w:tc>
          <w:tcPr>
            <w:tcW w:w="1134" w:type="dxa"/>
          </w:tcPr>
          <w:p w14:paraId="129E6C0D" w14:textId="78DFFAE4" w:rsidR="007722D2" w:rsidRDefault="007722D2" w:rsidP="00FA6AC4">
            <w:pPr>
              <w:spacing w:before="120" w:after="120"/>
              <w:rPr>
                <w:rFonts w:cs="Times New Roman"/>
                <w:szCs w:val="24"/>
              </w:rPr>
            </w:pPr>
            <w:r>
              <w:rPr>
                <w:rFonts w:cs="Times New Roman"/>
                <w:szCs w:val="24"/>
              </w:rPr>
              <w:t>Step 1</w:t>
            </w:r>
          </w:p>
        </w:tc>
        <w:tc>
          <w:tcPr>
            <w:tcW w:w="7882" w:type="dxa"/>
          </w:tcPr>
          <w:p w14:paraId="62A3E917" w14:textId="1000E1D2" w:rsidR="007722D2" w:rsidRDefault="007722D2" w:rsidP="00FA6AC4">
            <w:pPr>
              <w:spacing w:before="120" w:after="120"/>
              <w:rPr>
                <w:rFonts w:cs="Times New Roman"/>
                <w:szCs w:val="24"/>
              </w:rPr>
            </w:pPr>
            <w:r>
              <w:rPr>
                <w:rFonts w:cs="Times New Roman"/>
                <w:szCs w:val="24"/>
              </w:rPr>
              <w:t xml:space="preserve">Locate the case </w:t>
            </w:r>
            <w:r w:rsidR="00FA6AC4">
              <w:rPr>
                <w:rFonts w:cs="Times New Roman"/>
                <w:szCs w:val="24"/>
              </w:rPr>
              <w:t xml:space="preserve">in </w:t>
            </w:r>
            <w:proofErr w:type="spellStart"/>
            <w:r w:rsidR="00FA6AC4">
              <w:rPr>
                <w:rFonts w:cs="Times New Roman"/>
                <w:szCs w:val="24"/>
              </w:rPr>
              <w:t>AustLII</w:t>
            </w:r>
            <w:proofErr w:type="spellEnd"/>
            <w:r w:rsidR="00FA6AC4">
              <w:rPr>
                <w:rFonts w:cs="Times New Roman"/>
                <w:szCs w:val="24"/>
              </w:rPr>
              <w:t xml:space="preserve">, click </w:t>
            </w:r>
            <w:r w:rsidR="00FA6AC4" w:rsidRPr="00FA6AC4">
              <w:rPr>
                <w:rFonts w:cs="Times New Roman"/>
                <w:b/>
                <w:bCs/>
                <w:szCs w:val="24"/>
              </w:rPr>
              <w:t>RTF format</w:t>
            </w:r>
            <w:r w:rsidR="00FA6AC4">
              <w:rPr>
                <w:rFonts w:cs="Times New Roman"/>
                <w:szCs w:val="24"/>
              </w:rPr>
              <w:t xml:space="preserve"> in the </w:t>
            </w:r>
            <w:r w:rsidR="00FA6AC4" w:rsidRPr="00FA6AC4">
              <w:rPr>
                <w:rFonts w:cs="Times New Roman"/>
                <w:b/>
                <w:bCs/>
                <w:szCs w:val="24"/>
              </w:rPr>
              <w:t>Download</w:t>
            </w:r>
            <w:r w:rsidR="00FA6AC4">
              <w:rPr>
                <w:rFonts w:cs="Times New Roman"/>
                <w:szCs w:val="24"/>
              </w:rPr>
              <w:t xml:space="preserve"> menu on the right sidebar (circled in red in the example below)</w:t>
            </w:r>
            <w:r w:rsidR="0003419C">
              <w:rPr>
                <w:rFonts w:cs="Times New Roman"/>
                <w:szCs w:val="24"/>
              </w:rPr>
              <w:t xml:space="preserve"> to obtain </w:t>
            </w:r>
            <w:r w:rsidR="0056017E">
              <w:rPr>
                <w:rFonts w:cs="Times New Roman"/>
                <w:szCs w:val="24"/>
              </w:rPr>
              <w:t>the case without a watermark</w:t>
            </w:r>
          </w:p>
        </w:tc>
      </w:tr>
      <w:tr w:rsidR="007722D2" w14:paraId="21CFE549" w14:textId="77777777" w:rsidTr="007722D2">
        <w:tc>
          <w:tcPr>
            <w:tcW w:w="1134" w:type="dxa"/>
          </w:tcPr>
          <w:p w14:paraId="2ADBDBDC" w14:textId="0C9C26D0" w:rsidR="007722D2" w:rsidRDefault="00FA6AC4" w:rsidP="00FA6AC4">
            <w:pPr>
              <w:spacing w:before="120" w:after="120"/>
              <w:rPr>
                <w:rFonts w:cs="Times New Roman"/>
                <w:szCs w:val="24"/>
              </w:rPr>
            </w:pPr>
            <w:r>
              <w:rPr>
                <w:rFonts w:cs="Times New Roman"/>
                <w:szCs w:val="24"/>
              </w:rPr>
              <w:t>Step 2</w:t>
            </w:r>
          </w:p>
        </w:tc>
        <w:tc>
          <w:tcPr>
            <w:tcW w:w="7882" w:type="dxa"/>
          </w:tcPr>
          <w:p w14:paraId="4F8E5140" w14:textId="33193EAB" w:rsidR="007722D2" w:rsidRDefault="00A074A3" w:rsidP="00FA6AC4">
            <w:pPr>
              <w:spacing w:before="120" w:after="120"/>
              <w:rPr>
                <w:rFonts w:cs="Times New Roman"/>
                <w:szCs w:val="24"/>
              </w:rPr>
            </w:pPr>
            <w:r>
              <w:rPr>
                <w:rFonts w:cs="Times New Roman"/>
                <w:szCs w:val="24"/>
              </w:rPr>
              <w:t>Either s</w:t>
            </w:r>
            <w:r w:rsidR="00FA6AC4">
              <w:rPr>
                <w:rFonts w:cs="Times New Roman"/>
                <w:szCs w:val="24"/>
              </w:rPr>
              <w:t xml:space="preserve">ave the document in PDF </w:t>
            </w:r>
            <w:r w:rsidR="009C3324">
              <w:rPr>
                <w:rFonts w:cs="Times New Roman"/>
                <w:szCs w:val="24"/>
              </w:rPr>
              <w:t xml:space="preserve">format </w:t>
            </w:r>
            <w:r w:rsidR="00FA6AC4">
              <w:rPr>
                <w:rFonts w:cs="Times New Roman"/>
                <w:szCs w:val="24"/>
              </w:rPr>
              <w:t xml:space="preserve">by using </w:t>
            </w:r>
            <w:r w:rsidR="00FA6AC4" w:rsidRPr="00FA6AC4">
              <w:rPr>
                <w:rFonts w:cs="Times New Roman"/>
                <w:b/>
                <w:bCs/>
                <w:szCs w:val="24"/>
              </w:rPr>
              <w:t>Save As</w:t>
            </w:r>
            <w:r w:rsidR="009C3324" w:rsidRPr="009C3324">
              <w:rPr>
                <w:rFonts w:cs="Times New Roman"/>
                <w:szCs w:val="24"/>
              </w:rPr>
              <w:t>,</w:t>
            </w:r>
            <w:r w:rsidR="00FA6AC4">
              <w:rPr>
                <w:rFonts w:cs="Times New Roman"/>
                <w:szCs w:val="24"/>
              </w:rPr>
              <w:t xml:space="preserve"> or print to PDF</w:t>
            </w:r>
          </w:p>
        </w:tc>
      </w:tr>
    </w:tbl>
    <w:p w14:paraId="019083BE" w14:textId="09F63C3A" w:rsidR="00DF4043" w:rsidRDefault="00DF4043" w:rsidP="009C3324">
      <w:pPr>
        <w:rPr>
          <w:rFonts w:eastAsia="Times New Roman" w:cs="Times New Roman"/>
          <w:b/>
          <w:szCs w:val="24"/>
        </w:rPr>
      </w:pPr>
      <w:r>
        <w:rPr>
          <w:noProof/>
          <w:lang w:eastAsia="en-AU"/>
        </w:rPr>
        <mc:AlternateContent>
          <mc:Choice Requires="wps">
            <w:drawing>
              <wp:anchor distT="0" distB="0" distL="114300" distR="114300" simplePos="0" relativeHeight="251658241" behindDoc="0" locked="0" layoutInCell="1" allowOverlap="1" wp14:anchorId="201AC107" wp14:editId="3D6BFB71">
                <wp:simplePos x="0" y="0"/>
                <wp:positionH relativeFrom="column">
                  <wp:posOffset>4912242</wp:posOffset>
                </wp:positionH>
                <wp:positionV relativeFrom="paragraph">
                  <wp:posOffset>2570715</wp:posOffset>
                </wp:positionV>
                <wp:extent cx="637953" cy="202019"/>
                <wp:effectExtent l="19050" t="19050" r="10160" b="26670"/>
                <wp:wrapNone/>
                <wp:docPr id="6" name="Oval 6"/>
                <wp:cNvGraphicFramePr/>
                <a:graphic xmlns:a="http://schemas.openxmlformats.org/drawingml/2006/main">
                  <a:graphicData uri="http://schemas.microsoft.com/office/word/2010/wordprocessingShape">
                    <wps:wsp>
                      <wps:cNvSpPr/>
                      <wps:spPr>
                        <a:xfrm>
                          <a:off x="0" y="0"/>
                          <a:ext cx="637953" cy="20201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0D0AC" id="Oval 6" o:spid="_x0000_s1026" style="position:absolute;margin-left:386.8pt;margin-top:202.4pt;width:50.25pt;height:1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" filled="f" strokecolor="red" strokeweight="2.25pt">
                <v:stroke joinstyle="miter"/>
              </v:oval>
            </w:pict>
          </mc:Fallback>
        </mc:AlternateContent>
      </w:r>
      <w:r>
        <w:rPr>
          <w:noProof/>
          <w:lang w:eastAsia="en-AU"/>
        </w:rPr>
        <w:drawing>
          <wp:anchor distT="0" distB="0" distL="114300" distR="114300" simplePos="0" relativeHeight="251658240" behindDoc="0" locked="0" layoutInCell="1" allowOverlap="1" wp14:anchorId="7299F17B" wp14:editId="5E79318A">
            <wp:simplePos x="0" y="0"/>
            <wp:positionH relativeFrom="margin">
              <wp:posOffset>-21590</wp:posOffset>
            </wp:positionH>
            <wp:positionV relativeFrom="paragraph">
              <wp:posOffset>433070</wp:posOffset>
            </wp:positionV>
            <wp:extent cx="5993765" cy="3976370"/>
            <wp:effectExtent l="0" t="0" r="6985"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print">
                      <a:extLst>
                        <a:ext uri="{28A0092B-C50C-407E-A947-70E740481C1C}">
                          <a14:useLocalDpi xmlns:a14="http://schemas.microsoft.com/office/drawing/2010/main" val="0"/>
                        </a:ext>
                      </a:extLst>
                    </a:blip>
                    <a:srcRect/>
                    <a:stretch/>
                  </pic:blipFill>
                  <pic:spPr bwMode="auto">
                    <a:xfrm>
                      <a:off x="0" y="0"/>
                      <a:ext cx="5993765" cy="3976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353573" w14:textId="516A070D" w:rsidR="00D908AA" w:rsidRDefault="00D908AA" w:rsidP="00620276">
      <w:pPr>
        <w:spacing w:after="0" w:line="240" w:lineRule="auto"/>
        <w:ind w:right="-7"/>
        <w:rPr>
          <w:rFonts w:eastAsia="Cambria" w:cs="Times New Roman"/>
          <w:color w:val="292929"/>
          <w:szCs w:val="24"/>
        </w:rPr>
      </w:pPr>
    </w:p>
    <w:p w14:paraId="7D505568" w14:textId="77777777" w:rsidR="00C23190" w:rsidRPr="00620276" w:rsidRDefault="00C23190" w:rsidP="00620276">
      <w:pPr>
        <w:spacing w:after="0" w:line="240" w:lineRule="auto"/>
        <w:ind w:right="-7"/>
        <w:rPr>
          <w:rFonts w:eastAsia="Cambria" w:cs="Times New Roman"/>
          <w:color w:val="292929"/>
          <w:szCs w:val="24"/>
        </w:rPr>
      </w:pPr>
    </w:p>
    <w:sectPr w:rsidR="00C23190" w:rsidRPr="00620276">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7253" w14:textId="77777777" w:rsidR="00822872" w:rsidRDefault="00822872" w:rsidP="00BB022A">
      <w:pPr>
        <w:spacing w:after="0" w:line="240" w:lineRule="auto"/>
      </w:pPr>
      <w:r>
        <w:separator/>
      </w:r>
    </w:p>
  </w:endnote>
  <w:endnote w:type="continuationSeparator" w:id="0">
    <w:p w14:paraId="54D06764" w14:textId="77777777" w:rsidR="00822872" w:rsidRDefault="00822872" w:rsidP="00BB022A">
      <w:pPr>
        <w:spacing w:after="0" w:line="240" w:lineRule="auto"/>
      </w:pPr>
      <w:r>
        <w:continuationSeparator/>
      </w:r>
    </w:p>
  </w:endnote>
  <w:endnote w:type="continuationNotice" w:id="1">
    <w:p w14:paraId="66A4F1FE" w14:textId="77777777" w:rsidR="00822872" w:rsidRDefault="00822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59078"/>
      <w:docPartObj>
        <w:docPartGallery w:val="Page Numbers (Bottom of Page)"/>
        <w:docPartUnique/>
      </w:docPartObj>
    </w:sdtPr>
    <w:sdtEndPr>
      <w:rPr>
        <w:noProof/>
      </w:rPr>
    </w:sdtEndPr>
    <w:sdtContent>
      <w:p w14:paraId="7A551A0F" w14:textId="453142F8" w:rsidR="00CD43DD" w:rsidRDefault="00CD43DD">
        <w:pPr>
          <w:pStyle w:val="Footer"/>
          <w:jc w:val="right"/>
        </w:pPr>
        <w:r>
          <w:fldChar w:fldCharType="begin"/>
        </w:r>
        <w:r>
          <w:instrText xml:space="preserve"> PAGE   \* MERGEFORMAT </w:instrText>
        </w:r>
        <w:r>
          <w:fldChar w:fldCharType="separate"/>
        </w:r>
        <w:r w:rsidR="009D2F8A">
          <w:rPr>
            <w:noProof/>
          </w:rPr>
          <w:t>2</w:t>
        </w:r>
        <w:r>
          <w:rPr>
            <w:noProof/>
          </w:rPr>
          <w:fldChar w:fldCharType="end"/>
        </w:r>
      </w:p>
    </w:sdtContent>
  </w:sdt>
  <w:p w14:paraId="413EC9D3" w14:textId="77777777" w:rsidR="00CD43DD" w:rsidRDefault="00CD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07A6" w14:textId="77777777" w:rsidR="00822872" w:rsidRDefault="00822872" w:rsidP="00BB022A">
      <w:pPr>
        <w:spacing w:after="0" w:line="240" w:lineRule="auto"/>
      </w:pPr>
      <w:r>
        <w:separator/>
      </w:r>
    </w:p>
  </w:footnote>
  <w:footnote w:type="continuationSeparator" w:id="0">
    <w:p w14:paraId="283DB6B5" w14:textId="77777777" w:rsidR="00822872" w:rsidRDefault="00822872" w:rsidP="00BB022A">
      <w:pPr>
        <w:spacing w:after="0" w:line="240" w:lineRule="auto"/>
      </w:pPr>
      <w:r>
        <w:continuationSeparator/>
      </w:r>
    </w:p>
  </w:footnote>
  <w:footnote w:type="continuationNotice" w:id="1">
    <w:p w14:paraId="56D33206" w14:textId="77777777" w:rsidR="00822872" w:rsidRDefault="00822872">
      <w:pPr>
        <w:spacing w:after="0" w:line="240" w:lineRule="auto"/>
      </w:pPr>
    </w:p>
  </w:footnote>
  <w:footnote w:id="2">
    <w:p w14:paraId="797E6E2F" w14:textId="4F30E4FD" w:rsidR="00C30DF3" w:rsidRDefault="00C30DF3">
      <w:pPr>
        <w:pStyle w:val="FootnoteText"/>
      </w:pPr>
      <w:r>
        <w:rPr>
          <w:rStyle w:val="FootnoteReference"/>
        </w:rPr>
        <w:footnoteRef/>
      </w:r>
      <w:r>
        <w:t xml:space="preserve"> This note</w:t>
      </w:r>
      <w:r w:rsidR="001F3AC4">
        <w:t xml:space="preserve"> </w:t>
      </w:r>
      <w:r w:rsidR="00BF08F2">
        <w:t xml:space="preserve">therefore replaces the </w:t>
      </w:r>
      <w:r w:rsidR="00AE44B5">
        <w:t xml:space="preserve">Registrar’s note for civil applications and appeals dated 14 April 2025, the </w:t>
      </w:r>
      <w:r w:rsidR="00BF08F2">
        <w:t xml:space="preserve">Registrar’s </w:t>
      </w:r>
      <w:r w:rsidR="007E3398">
        <w:t>N</w:t>
      </w:r>
      <w:r w:rsidR="00BF08F2">
        <w:t xml:space="preserve">ote on the </w:t>
      </w:r>
      <w:r w:rsidR="007E3398">
        <w:t>P</w:t>
      </w:r>
      <w:r w:rsidR="00BF08F2">
        <w:t xml:space="preserve">reparation of a </w:t>
      </w:r>
      <w:r w:rsidR="00075665">
        <w:t>W</w:t>
      </w:r>
      <w:r w:rsidR="0027588A">
        <w:t xml:space="preserve">ritten </w:t>
      </w:r>
      <w:r w:rsidR="00075665">
        <w:t>C</w:t>
      </w:r>
      <w:r w:rsidR="0027588A">
        <w:t>ase dated 30</w:t>
      </w:r>
      <w:r w:rsidR="00EA7FEE">
        <w:t> </w:t>
      </w:r>
      <w:r w:rsidR="0027588A">
        <w:t>September 2019</w:t>
      </w:r>
      <w:r w:rsidR="00C00CC3">
        <w:t>,</w:t>
      </w:r>
      <w:r w:rsidR="0027588A">
        <w:t xml:space="preserve"> the Registrar’s </w:t>
      </w:r>
      <w:r w:rsidR="00075665">
        <w:t>N</w:t>
      </w:r>
      <w:r w:rsidR="0027588A">
        <w:t xml:space="preserve">ote on the </w:t>
      </w:r>
      <w:r w:rsidR="00075665">
        <w:t>P</w:t>
      </w:r>
      <w:r w:rsidR="0027588A">
        <w:t xml:space="preserve">reparation of </w:t>
      </w:r>
      <w:r w:rsidR="00075665">
        <w:t>A</w:t>
      </w:r>
      <w:r w:rsidR="0027588A">
        <w:t xml:space="preserve">pplication </w:t>
      </w:r>
      <w:r w:rsidR="00E3346B">
        <w:t>B</w:t>
      </w:r>
      <w:r w:rsidR="0027588A">
        <w:t xml:space="preserve">ooks </w:t>
      </w:r>
      <w:r w:rsidR="000C393A">
        <w:t>dated 30</w:t>
      </w:r>
      <w:r w:rsidR="00075665">
        <w:t> </w:t>
      </w:r>
      <w:r w:rsidR="000C393A">
        <w:t xml:space="preserve">September 2019 and the Guide on the </w:t>
      </w:r>
      <w:r w:rsidR="002011CC">
        <w:t>P</w:t>
      </w:r>
      <w:r w:rsidR="000C393A">
        <w:t xml:space="preserve">reparation of a </w:t>
      </w:r>
      <w:r w:rsidR="002011CC">
        <w:t>C</w:t>
      </w:r>
      <w:r w:rsidR="000C393A">
        <w:t xml:space="preserve">ombined </w:t>
      </w:r>
      <w:r w:rsidR="002011CC">
        <w:t>F</w:t>
      </w:r>
      <w:r w:rsidR="000C393A">
        <w:t xml:space="preserve">older of </w:t>
      </w:r>
      <w:r w:rsidR="002011CC">
        <w:t>A</w:t>
      </w:r>
      <w:r w:rsidR="000C393A">
        <w:t>uthorities dated 30</w:t>
      </w:r>
      <w:r w:rsidR="002011CC">
        <w:t> </w:t>
      </w:r>
      <w:r w:rsidR="000C393A">
        <w:t>September 2019.</w:t>
      </w:r>
    </w:p>
  </w:footnote>
  <w:footnote w:id="3">
    <w:p w14:paraId="3CE72648" w14:textId="6CE7C1B9" w:rsidR="0077637D" w:rsidRDefault="0077637D">
      <w:pPr>
        <w:pStyle w:val="FootnoteText"/>
      </w:pPr>
      <w:r>
        <w:rPr>
          <w:rStyle w:val="FootnoteReference"/>
        </w:rPr>
        <w:footnoteRef/>
      </w:r>
      <w:r>
        <w:t xml:space="preserve"> </w:t>
      </w:r>
      <w:r w:rsidRPr="0095443D">
        <w:rPr>
          <w:i/>
          <w:iCs/>
        </w:rPr>
        <w:t>C</w:t>
      </w:r>
      <w:r w:rsidR="00542261">
        <w:rPr>
          <w:i/>
          <w:iCs/>
        </w:rPr>
        <w:t xml:space="preserve">ivil </w:t>
      </w:r>
      <w:r w:rsidRPr="0095443D">
        <w:rPr>
          <w:i/>
          <w:iCs/>
        </w:rPr>
        <w:t>P</w:t>
      </w:r>
      <w:r w:rsidR="00542261">
        <w:rPr>
          <w:i/>
          <w:iCs/>
        </w:rPr>
        <w:t xml:space="preserve">rocedure </w:t>
      </w:r>
      <w:r w:rsidRPr="0095443D">
        <w:rPr>
          <w:i/>
          <w:iCs/>
        </w:rPr>
        <w:t>A</w:t>
      </w:r>
      <w:r w:rsidR="00542261">
        <w:rPr>
          <w:i/>
          <w:iCs/>
        </w:rPr>
        <w:t>ct 2010</w:t>
      </w:r>
      <w:r w:rsidR="00542261" w:rsidRPr="00542261">
        <w:t xml:space="preserve"> (Vic)</w:t>
      </w:r>
      <w:r w:rsidRPr="00542261">
        <w:t>,</w:t>
      </w:r>
      <w:r>
        <w:t xml:space="preserve"> s</w:t>
      </w:r>
      <w:r w:rsidR="005A4BCB">
        <w:t>s</w:t>
      </w:r>
      <w:r>
        <w:t xml:space="preserve"> 11</w:t>
      </w:r>
      <w:r w:rsidR="005A4BCB">
        <w:t xml:space="preserve"> and 16 to 26.</w:t>
      </w:r>
    </w:p>
  </w:footnote>
  <w:footnote w:id="4">
    <w:p w14:paraId="0E1D0871" w14:textId="0DE6B50F" w:rsidR="005A4BCB" w:rsidRDefault="005A4BCB">
      <w:pPr>
        <w:pStyle w:val="FootnoteText"/>
      </w:pPr>
      <w:r>
        <w:rPr>
          <w:rStyle w:val="FootnoteReference"/>
        </w:rPr>
        <w:footnoteRef/>
      </w:r>
      <w:r>
        <w:t xml:space="preserve"> </w:t>
      </w:r>
      <w:r w:rsidR="00857594">
        <w:t>Particularly in relation to a summary for the Court of Appeal, draft leave application book index and agreed list of transcript references</w:t>
      </w:r>
      <w:r w:rsidR="004F56D4">
        <w:t>.</w:t>
      </w:r>
      <w:r w:rsidR="00B45F99">
        <w:t xml:space="preserve"> </w:t>
      </w:r>
    </w:p>
  </w:footnote>
  <w:footnote w:id="5">
    <w:p w14:paraId="0B0DD00F" w14:textId="77777777" w:rsidR="0007213C" w:rsidRDefault="0007213C" w:rsidP="0007213C">
      <w:pPr>
        <w:pStyle w:val="FootnoteText"/>
      </w:pPr>
      <w:r>
        <w:rPr>
          <w:rStyle w:val="FootnoteReference"/>
        </w:rPr>
        <w:footnoteRef/>
      </w:r>
      <w:r>
        <w:t xml:space="preserve"> For example, a security for costs application.</w:t>
      </w:r>
    </w:p>
  </w:footnote>
  <w:footnote w:id="6">
    <w:p w14:paraId="3A67D5F5" w14:textId="48C13CE2" w:rsidR="007D5DA3" w:rsidRDefault="007D5DA3">
      <w:pPr>
        <w:pStyle w:val="FootnoteText"/>
      </w:pPr>
      <w:r>
        <w:rPr>
          <w:rStyle w:val="FootnoteReference"/>
        </w:rPr>
        <w:footnoteRef/>
      </w:r>
      <w:r>
        <w:t xml:space="preserve"> </w:t>
      </w:r>
      <w:r w:rsidR="0036496A">
        <w:t xml:space="preserve">An example of a circumstance in which the responsibility may be imposed on a different party is where the </w:t>
      </w:r>
      <w:r w:rsidR="007E71FB">
        <w:t>applicant is unrepresented.</w:t>
      </w:r>
    </w:p>
  </w:footnote>
  <w:footnote w:id="7">
    <w:p w14:paraId="661E65FA" w14:textId="1311779C" w:rsidR="0090202D" w:rsidRDefault="0090202D">
      <w:pPr>
        <w:pStyle w:val="FootnoteText"/>
      </w:pPr>
      <w:r>
        <w:rPr>
          <w:rStyle w:val="FootnoteReference"/>
        </w:rPr>
        <w:footnoteRef/>
      </w:r>
      <w:r>
        <w:t xml:space="preserve"> See also section</w:t>
      </w:r>
      <w:r w:rsidR="0053017C">
        <w:t>s</w:t>
      </w:r>
      <w:r>
        <w:t xml:space="preserve"> </w:t>
      </w:r>
      <w:r>
        <w:fldChar w:fldCharType="begin"/>
      </w:r>
      <w:r>
        <w:instrText xml:space="preserve"> REF _Ref174639998 \r \h </w:instrText>
      </w:r>
      <w:r>
        <w:fldChar w:fldCharType="separate"/>
      </w:r>
      <w:r w:rsidR="0055336E">
        <w:t>7.14(d)</w:t>
      </w:r>
      <w:r>
        <w:fldChar w:fldCharType="end"/>
      </w:r>
      <w:r w:rsidR="0053017C">
        <w:t xml:space="preserve"> and </w:t>
      </w:r>
      <w:r w:rsidR="0053017C">
        <w:fldChar w:fldCharType="begin"/>
      </w:r>
      <w:r w:rsidR="0053017C">
        <w:instrText xml:space="preserve"> REF _Ref171606777 \r \h </w:instrText>
      </w:r>
      <w:r w:rsidR="0053017C">
        <w:fldChar w:fldCharType="separate"/>
      </w:r>
      <w:r w:rsidR="0055336E">
        <w:t>7.55</w:t>
      </w:r>
      <w:r w:rsidR="0053017C">
        <w:fldChar w:fldCharType="end"/>
      </w:r>
      <w:r>
        <w:t>.</w:t>
      </w:r>
    </w:p>
  </w:footnote>
  <w:footnote w:id="8">
    <w:p w14:paraId="658A5FF8" w14:textId="7E81F98F" w:rsidR="006B2CDD" w:rsidRDefault="006B2CDD">
      <w:pPr>
        <w:pStyle w:val="FootnoteText"/>
      </w:pPr>
      <w:r>
        <w:rPr>
          <w:rStyle w:val="FootnoteReference"/>
        </w:rPr>
        <w:footnoteRef/>
      </w:r>
      <w:r>
        <w:t xml:space="preserve"> In other words, the same </w:t>
      </w:r>
      <w:r w:rsidR="009447D3">
        <w:t xml:space="preserve">index </w:t>
      </w:r>
      <w:r>
        <w:t xml:space="preserve">structure applies regardless of whether the book is for an application for leave to appeal, </w:t>
      </w:r>
      <w:r w:rsidR="00B2538B">
        <w:t xml:space="preserve">an </w:t>
      </w:r>
      <w:r>
        <w:t>appeal or an application other than for le</w:t>
      </w:r>
      <w:r w:rsidR="009447D3">
        <w:t xml:space="preserve">ave </w:t>
      </w:r>
      <w:r w:rsidR="00B2538B">
        <w:t xml:space="preserve">to appeal </w:t>
      </w:r>
      <w:r w:rsidR="009447D3">
        <w:t xml:space="preserve">that is </w:t>
      </w:r>
      <w:r w:rsidR="00B2538B">
        <w:t xml:space="preserve">being </w:t>
      </w:r>
      <w:r w:rsidR="009447D3">
        <w:t>determined separately.</w:t>
      </w:r>
    </w:p>
  </w:footnote>
  <w:footnote w:id="9">
    <w:p w14:paraId="48B1134D" w14:textId="1F452325" w:rsidR="0053017C" w:rsidRDefault="0053017C">
      <w:pPr>
        <w:pStyle w:val="FootnoteText"/>
      </w:pPr>
      <w:r>
        <w:rPr>
          <w:rStyle w:val="FootnoteReference"/>
        </w:rPr>
        <w:footnoteRef/>
      </w:r>
      <w:r>
        <w:t xml:space="preserve"> See also sections </w:t>
      </w:r>
      <w:r w:rsidR="0089588A">
        <w:fldChar w:fldCharType="begin"/>
      </w:r>
      <w:r w:rsidR="0089588A">
        <w:instrText xml:space="preserve"> REF _Ref174640174 \r \h </w:instrText>
      </w:r>
      <w:r w:rsidR="0089588A">
        <w:fldChar w:fldCharType="separate"/>
      </w:r>
      <w:r w:rsidR="0055336E">
        <w:t>7.10</w:t>
      </w:r>
      <w:r w:rsidR="0089588A">
        <w:fldChar w:fldCharType="end"/>
      </w:r>
      <w:r w:rsidR="0089588A">
        <w:t xml:space="preserve"> and </w:t>
      </w:r>
      <w:r w:rsidR="0089588A">
        <w:fldChar w:fldCharType="begin"/>
      </w:r>
      <w:r w:rsidR="0089588A">
        <w:instrText xml:space="preserve"> REF _Ref171606777 \r \h </w:instrText>
      </w:r>
      <w:r w:rsidR="0089588A">
        <w:fldChar w:fldCharType="separate"/>
      </w:r>
      <w:r w:rsidR="0055336E">
        <w:t>7.55</w:t>
      </w:r>
      <w:r w:rsidR="0089588A">
        <w:fldChar w:fldCharType="end"/>
      </w:r>
      <w:r w:rsidR="0089588A">
        <w:t>.</w:t>
      </w:r>
    </w:p>
  </w:footnote>
  <w:footnote w:id="10">
    <w:p w14:paraId="4739C6E4" w14:textId="2D02B095" w:rsidR="00E666AC" w:rsidRDefault="00E666AC">
      <w:pPr>
        <w:pStyle w:val="FootnoteText"/>
      </w:pPr>
      <w:r>
        <w:rPr>
          <w:rStyle w:val="FootnoteReference"/>
        </w:rPr>
        <w:footnoteRef/>
      </w:r>
      <w:r>
        <w:t xml:space="preserve"> See also sections </w:t>
      </w:r>
      <w:r>
        <w:fldChar w:fldCharType="begin"/>
      </w:r>
      <w:r>
        <w:instrText xml:space="preserve"> REF _Ref174640174 \r \h </w:instrText>
      </w:r>
      <w:r>
        <w:fldChar w:fldCharType="separate"/>
      </w:r>
      <w:r w:rsidR="0055336E">
        <w:t>7.10</w:t>
      </w:r>
      <w:r>
        <w:fldChar w:fldCharType="end"/>
      </w:r>
      <w:r>
        <w:t xml:space="preserve"> and </w:t>
      </w:r>
      <w:r>
        <w:fldChar w:fldCharType="begin"/>
      </w:r>
      <w:r>
        <w:instrText xml:space="preserve"> REF _Ref174640493 \r \h </w:instrText>
      </w:r>
      <w:r>
        <w:fldChar w:fldCharType="separate"/>
      </w:r>
      <w:r w:rsidR="0055336E">
        <w:t>7.14(d)</w:t>
      </w:r>
      <w:r>
        <w:fldChar w:fldCharType="end"/>
      </w:r>
      <w:r>
        <w:t>.</w:t>
      </w:r>
    </w:p>
  </w:footnote>
  <w:footnote w:id="11">
    <w:p w14:paraId="3DD146F6" w14:textId="77777777" w:rsidR="00E9432B" w:rsidRDefault="00E9432B" w:rsidP="00E9432B">
      <w:pPr>
        <w:pStyle w:val="FootnoteText"/>
      </w:pPr>
      <w:r>
        <w:rPr>
          <w:rStyle w:val="FootnoteReference"/>
        </w:rPr>
        <w:footnoteRef/>
      </w:r>
      <w:r>
        <w:t xml:space="preserve"> For example, a security for costs application.</w:t>
      </w:r>
    </w:p>
  </w:footnote>
  <w:footnote w:id="12">
    <w:p w14:paraId="7195B29E" w14:textId="73B96BF5" w:rsidR="007E71FB" w:rsidRDefault="007E71FB" w:rsidP="007E71FB">
      <w:pPr>
        <w:pStyle w:val="FootnoteText"/>
      </w:pPr>
      <w:r>
        <w:rPr>
          <w:rStyle w:val="FootnoteReference"/>
        </w:rPr>
        <w:footnoteRef/>
      </w:r>
      <w:r>
        <w:t xml:space="preserve"> An example of a circumstance in which the responsibility may be imposed on a different party is where the applicant is unrepresented.</w:t>
      </w:r>
    </w:p>
  </w:footnote>
  <w:footnote w:id="13">
    <w:p w14:paraId="3FCA5FF8" w14:textId="34ABADAB" w:rsidR="003A67A1" w:rsidRDefault="003A67A1">
      <w:pPr>
        <w:pStyle w:val="FootnoteText"/>
      </w:pPr>
      <w:r>
        <w:rPr>
          <w:rStyle w:val="FootnoteReference"/>
        </w:rPr>
        <w:footnoteRef/>
      </w:r>
      <w:r>
        <w:t xml:space="preserve"> Practice Note SC CA 3, s </w:t>
      </w:r>
      <w:r w:rsidR="00A9394B">
        <w:t>18.2</w:t>
      </w:r>
      <w:r w:rsidR="003523BC">
        <w:t xml:space="preserve">; </w:t>
      </w:r>
      <w:r w:rsidR="00CE5149">
        <w:t xml:space="preserve">Court of Appeal section of the Supreme Court website, </w:t>
      </w:r>
      <w:hyperlink r:id="rId1" w:history="1">
        <w:r w:rsidR="00CE5149" w:rsidRPr="0070502B">
          <w:rPr>
            <w:rStyle w:val="Hyperlink"/>
          </w:rPr>
          <w:t>here</w:t>
        </w:r>
      </w:hyperlink>
      <w:r w:rsidR="00CE5149">
        <w:t>.</w:t>
      </w:r>
    </w:p>
  </w:footnote>
  <w:footnote w:id="14">
    <w:p w14:paraId="2ADD246F" w14:textId="77777777" w:rsidR="00595BFF" w:rsidRPr="002E7E86" w:rsidRDefault="00595BFF" w:rsidP="00595BFF">
      <w:pPr>
        <w:pStyle w:val="FootnoteText"/>
      </w:pPr>
      <w:r w:rsidRPr="00F633E8">
        <w:rPr>
          <w:rStyle w:val="FootnoteReference"/>
        </w:rPr>
        <w:footnoteRef/>
      </w:r>
      <w:r w:rsidRPr="00F633E8">
        <w:t xml:space="preserve"> For example, as well as the substantive provisions to which counsel intends to refer, i</w:t>
      </w:r>
      <w:r w:rsidRPr="00F633E8">
        <w:rPr>
          <w:rFonts w:eastAsia="Arial"/>
        </w:rPr>
        <w:t xml:space="preserve">t is </w:t>
      </w:r>
      <w:r w:rsidRPr="002E7E86">
        <w:rPr>
          <w:rFonts w:eastAsia="Arial"/>
        </w:rPr>
        <w:t>often necessary to provide copies of the interpretation section of a statute.</w:t>
      </w:r>
    </w:p>
  </w:footnote>
  <w:footnote w:id="15">
    <w:p w14:paraId="5EF5CAF0" w14:textId="31FE03D8" w:rsidR="00F80A22" w:rsidRDefault="00F80A22">
      <w:pPr>
        <w:pStyle w:val="FootnoteText"/>
      </w:pPr>
      <w:r>
        <w:rPr>
          <w:rStyle w:val="FootnoteReference"/>
        </w:rPr>
        <w:footnoteRef/>
      </w:r>
      <w:r>
        <w:t xml:space="preserve"> </w:t>
      </w:r>
      <w:r w:rsidR="002A2F05">
        <w:t xml:space="preserve">For Victorian legislation, see </w:t>
      </w:r>
      <w:hyperlink r:id="rId2" w:history="1">
        <w:r w:rsidR="002A2F05" w:rsidRPr="00907211">
          <w:rPr>
            <w:rStyle w:val="Hyperlink"/>
          </w:rPr>
          <w:t>www.legislation.vic.gov.au</w:t>
        </w:r>
      </w:hyperlink>
      <w:r w:rsidR="002A2F05">
        <w:t xml:space="preserve">; for Commonwealth legislation, see </w:t>
      </w:r>
      <w:r w:rsidR="000D1271">
        <w:t>the Federal Regist</w:t>
      </w:r>
      <w:r w:rsidR="002D2486">
        <w:t>er</w:t>
      </w:r>
      <w:r w:rsidR="000D1271">
        <w:t xml:space="preserve"> o</w:t>
      </w:r>
      <w:r w:rsidR="002D2486">
        <w:t>f</w:t>
      </w:r>
      <w:r w:rsidR="000D1271">
        <w:t xml:space="preserve"> Legislation at </w:t>
      </w:r>
      <w:hyperlink r:id="rId3" w:history="1">
        <w:r w:rsidR="000D1271" w:rsidRPr="00907211">
          <w:rPr>
            <w:rStyle w:val="Hyperlink"/>
          </w:rPr>
          <w:t>www.legislation.gov.au</w:t>
        </w:r>
      </w:hyperlink>
      <w:r w:rsidR="000D1271">
        <w:t xml:space="preserve">. </w:t>
      </w:r>
    </w:p>
  </w:footnote>
  <w:footnote w:id="16">
    <w:p w14:paraId="00CB73FF" w14:textId="77777777" w:rsidR="00595BFF" w:rsidRPr="00F633E8" w:rsidRDefault="00595BFF" w:rsidP="00595BFF">
      <w:pPr>
        <w:pStyle w:val="FootnoteText"/>
      </w:pPr>
      <w:r w:rsidRPr="002E7E86">
        <w:rPr>
          <w:rStyle w:val="FootnoteReference"/>
        </w:rPr>
        <w:footnoteRef/>
      </w:r>
      <w:r w:rsidRPr="002E7E86">
        <w:t xml:space="preserve"> For example, if referring to </w:t>
      </w:r>
      <w:r w:rsidRPr="002E7E86">
        <w:rPr>
          <w:i/>
        </w:rPr>
        <w:t xml:space="preserve">Director of Housing v Sudi </w:t>
      </w:r>
      <w:r w:rsidRPr="002E7E86">
        <w:t xml:space="preserve">(2011) 33 VR 559, the version found in the Victorian Reports should be provided, not the unreported version of </w:t>
      </w:r>
      <w:r w:rsidRPr="002E7E86">
        <w:rPr>
          <w:i/>
        </w:rPr>
        <w:t xml:space="preserve">Director of Housing v Sudi </w:t>
      </w:r>
      <w:r w:rsidRPr="002E7E86">
        <w:t>[2011] VSCA 266.</w:t>
      </w:r>
    </w:p>
  </w:footnote>
  <w:footnote w:id="17">
    <w:p w14:paraId="182D9D8F" w14:textId="1D267B8F" w:rsidR="00595BFF" w:rsidRPr="00F633E8" w:rsidRDefault="00595BFF" w:rsidP="00595BFF">
      <w:pPr>
        <w:pStyle w:val="FootnoteText"/>
      </w:pPr>
      <w:r w:rsidRPr="00F633E8">
        <w:rPr>
          <w:rStyle w:val="FootnoteReference"/>
        </w:rPr>
        <w:footnoteRef/>
      </w:r>
      <w:r w:rsidRPr="00F633E8">
        <w:t xml:space="preserve"> </w:t>
      </w:r>
      <w:r w:rsidRPr="00F633E8">
        <w:rPr>
          <w:rFonts w:eastAsia="Arial"/>
        </w:rPr>
        <w:t>For example, the Western Australian Reports are to be cited rather than the Australian Corporations and Securities Reports, and the Commonwealth Law Reports and Federal Court Reports are to be cited rather than the Australian Law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72A8C"/>
    <w:multiLevelType w:val="multilevel"/>
    <w:tmpl w:val="8696C2A2"/>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1440" w:hanging="720"/>
      </w:pPr>
      <w:rPr>
        <w:rFonts w:hint="default"/>
        <w:sz w:val="24"/>
        <w:szCs w:val="24"/>
      </w:rPr>
    </w:lvl>
    <w:lvl w:ilvl="3">
      <w:start w:val="1"/>
      <w:numFmt w:val="lowerRoman"/>
      <w:lvlText w:val="(%4)"/>
      <w:lvlJc w:val="left"/>
      <w:pPr>
        <w:ind w:left="216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D10D0D"/>
    <w:multiLevelType w:val="hybridMultilevel"/>
    <w:tmpl w:val="C3202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385F9E"/>
    <w:multiLevelType w:val="hybridMultilevel"/>
    <w:tmpl w:val="D7765D20"/>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02522C40"/>
    <w:multiLevelType w:val="hybridMultilevel"/>
    <w:tmpl w:val="8B2A37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3F8769D"/>
    <w:multiLevelType w:val="hybridMultilevel"/>
    <w:tmpl w:val="8640B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6C57BA"/>
    <w:multiLevelType w:val="multilevel"/>
    <w:tmpl w:val="BB38C54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CE842A6"/>
    <w:multiLevelType w:val="multilevel"/>
    <w:tmpl w:val="7CB4996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8" w15:restartNumberingAfterBreak="0">
    <w:nsid w:val="0F4A4F6E"/>
    <w:multiLevelType w:val="hybridMultilevel"/>
    <w:tmpl w:val="7B28536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72F40"/>
    <w:multiLevelType w:val="hybridMultilevel"/>
    <w:tmpl w:val="7B285366"/>
    <w:lvl w:ilvl="0" w:tplc="FFFFFFFF">
      <w:start w:val="1"/>
      <w:numFmt w:val="decimal"/>
      <w:lvlText w:val="%1."/>
      <w:lvlJc w:val="left"/>
      <w:pPr>
        <w:ind w:left="567" w:hanging="56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6A6D21"/>
    <w:multiLevelType w:val="multilevel"/>
    <w:tmpl w:val="ABA43FE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B1122E9"/>
    <w:multiLevelType w:val="hybridMultilevel"/>
    <w:tmpl w:val="00E6E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A940A9"/>
    <w:multiLevelType w:val="multilevel"/>
    <w:tmpl w:val="7CB4996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1FBD5B4B"/>
    <w:multiLevelType w:val="multilevel"/>
    <w:tmpl w:val="778212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1FDA2420"/>
    <w:multiLevelType w:val="hybridMultilevel"/>
    <w:tmpl w:val="17A8D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349E6"/>
    <w:multiLevelType w:val="hybridMultilevel"/>
    <w:tmpl w:val="7590A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EC630B"/>
    <w:multiLevelType w:val="multilevel"/>
    <w:tmpl w:val="BB38C54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1734324"/>
    <w:multiLevelType w:val="hybridMultilevel"/>
    <w:tmpl w:val="4EC09124"/>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95206"/>
    <w:multiLevelType w:val="hybridMultilevel"/>
    <w:tmpl w:val="C7C801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6F22282"/>
    <w:multiLevelType w:val="multilevel"/>
    <w:tmpl w:val="BD48E2B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rPr>
    </w:lvl>
    <w:lvl w:ilvl="2">
      <w:start w:val="1"/>
      <w:numFmt w:val="lowerRoman"/>
      <w:lvlText w:val="(%3)"/>
      <w:lvlJc w:val="left"/>
      <w:pPr>
        <w:ind w:left="1701" w:hanging="567"/>
      </w:pPr>
      <w:rPr>
        <w:rFonts w:hint="default"/>
      </w:rPr>
    </w:lvl>
    <w:lvl w:ilvl="3">
      <w:start w:val="1"/>
      <w:numFmt w:val="upperLetter"/>
      <w:lvlText w:val="%4"/>
      <w:lvlJc w:val="left"/>
      <w:pPr>
        <w:ind w:left="3096"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E44CC4"/>
    <w:multiLevelType w:val="hybridMultilevel"/>
    <w:tmpl w:val="7B285366"/>
    <w:lvl w:ilvl="0" w:tplc="FFFFFFFF">
      <w:start w:val="1"/>
      <w:numFmt w:val="decimal"/>
      <w:lvlText w:val="%1."/>
      <w:lvlJc w:val="left"/>
      <w:pPr>
        <w:ind w:left="567" w:hanging="56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D07800"/>
    <w:multiLevelType w:val="hybridMultilevel"/>
    <w:tmpl w:val="B7409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1F6678"/>
    <w:multiLevelType w:val="multilevel"/>
    <w:tmpl w:val="ABD81B7C"/>
    <w:lvl w:ilvl="0">
      <w:start w:val="1"/>
      <w:numFmt w:val="upperLetter"/>
      <w:lvlText w:val="%1"/>
      <w:lvlJc w:val="left"/>
      <w:pPr>
        <w:ind w:left="360" w:hanging="360"/>
      </w:pPr>
      <w:rPr>
        <w:rFonts w:hint="default"/>
        <w:b/>
      </w:rPr>
    </w:lvl>
    <w:lvl w:ilvl="1">
      <w:start w:val="1"/>
      <w:numFmt w:val="decimal"/>
      <w:lvlText w:val="%2."/>
      <w:lvlJc w:val="left"/>
      <w:pPr>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C119CF"/>
    <w:multiLevelType w:val="hybridMultilevel"/>
    <w:tmpl w:val="7B285366"/>
    <w:lvl w:ilvl="0" w:tplc="FB0ECEB0">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D26A53"/>
    <w:multiLevelType w:val="hybridMultilevel"/>
    <w:tmpl w:val="62B8C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1543ED"/>
    <w:multiLevelType w:val="hybridMultilevel"/>
    <w:tmpl w:val="7B285366"/>
    <w:lvl w:ilvl="0" w:tplc="FFFFFFFF">
      <w:start w:val="1"/>
      <w:numFmt w:val="decimal"/>
      <w:lvlText w:val="%1."/>
      <w:lvlJc w:val="left"/>
      <w:pPr>
        <w:ind w:left="567" w:hanging="56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241CF2"/>
    <w:multiLevelType w:val="hybridMultilevel"/>
    <w:tmpl w:val="6F4C12A2"/>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9B67F2"/>
    <w:multiLevelType w:val="hybridMultilevel"/>
    <w:tmpl w:val="7B28536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361371"/>
    <w:multiLevelType w:val="multilevel"/>
    <w:tmpl w:val="5B18112A"/>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b w:val="0"/>
      </w:rPr>
    </w:lvl>
    <w:lvl w:ilvl="2">
      <w:start w:val="1"/>
      <w:numFmt w:val="lowerRoman"/>
      <w:lvlText w:val="(%3)"/>
      <w:lvlJc w:val="left"/>
      <w:pPr>
        <w:ind w:left="2304" w:hanging="720"/>
      </w:pPr>
      <w:rPr>
        <w:rFonts w:hint="default"/>
      </w:rPr>
    </w:lvl>
    <w:lvl w:ilvl="3">
      <w:start w:val="1"/>
      <w:numFmt w:val="upperLetter"/>
      <w:lvlText w:val="%4"/>
      <w:lvlJc w:val="left"/>
      <w:pPr>
        <w:ind w:left="3096"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932D6A"/>
    <w:multiLevelType w:val="multilevel"/>
    <w:tmpl w:val="7CB4996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0" w15:restartNumberingAfterBreak="0">
    <w:nsid w:val="65FC330C"/>
    <w:multiLevelType w:val="hybridMultilevel"/>
    <w:tmpl w:val="7B28536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C035EB"/>
    <w:multiLevelType w:val="hybridMultilevel"/>
    <w:tmpl w:val="2A52E7D2"/>
    <w:lvl w:ilvl="0" w:tplc="0B1EF8EC">
      <w:start w:val="1"/>
      <w:numFmt w:val="lowerLetter"/>
      <w:lvlText w:val="%1)"/>
      <w:lvlJc w:val="left"/>
      <w:pPr>
        <w:ind w:left="1436" w:hanging="58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6A3E2A45"/>
    <w:multiLevelType w:val="multilevel"/>
    <w:tmpl w:val="BB38C54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BA2019D"/>
    <w:multiLevelType w:val="hybridMultilevel"/>
    <w:tmpl w:val="7B285366"/>
    <w:lvl w:ilvl="0" w:tplc="FFFFFFFF">
      <w:start w:val="1"/>
      <w:numFmt w:val="decimal"/>
      <w:lvlText w:val="%1."/>
      <w:lvlJc w:val="left"/>
      <w:pPr>
        <w:ind w:left="567" w:hanging="56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EC7C29"/>
    <w:multiLevelType w:val="hybridMultilevel"/>
    <w:tmpl w:val="E8303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0A7DEE"/>
    <w:multiLevelType w:val="multilevel"/>
    <w:tmpl w:val="BB38C54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1505587"/>
    <w:multiLevelType w:val="hybridMultilevel"/>
    <w:tmpl w:val="7B285366"/>
    <w:lvl w:ilvl="0" w:tplc="FFFFFFFF">
      <w:start w:val="1"/>
      <w:numFmt w:val="decimal"/>
      <w:lvlText w:val="%1."/>
      <w:lvlJc w:val="left"/>
      <w:pPr>
        <w:ind w:left="567" w:hanging="56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BD5BA7"/>
    <w:multiLevelType w:val="hybridMultilevel"/>
    <w:tmpl w:val="4EC09124"/>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CD0178"/>
    <w:multiLevelType w:val="hybridMultilevel"/>
    <w:tmpl w:val="1B3E6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92824824">
    <w:abstractNumId w:val="0"/>
    <w:lvlOverride w:ilvl="0">
      <w:lvl w:ilvl="0">
        <w:start w:val="1"/>
        <w:numFmt w:val="decimal"/>
        <w:pStyle w:val="Level1"/>
        <w:lvlText w:val="%1."/>
        <w:lvlJc w:val="left"/>
        <w:pPr>
          <w:tabs>
            <w:tab w:val="num" w:pos="567"/>
          </w:tabs>
          <w:ind w:left="567" w:hanging="567"/>
        </w:pPr>
      </w:lvl>
    </w:lvlOverride>
    <w:lvlOverride w:ilvl="1">
      <w:lvl w:ilvl="1">
        <w:start w:val="1"/>
        <w:numFmt w:val="decimal"/>
        <w:lvlText w:val="%2"/>
        <w:lvlJc w:val="left"/>
        <w:pPr>
          <w:tabs>
            <w:tab w:val="num" w:pos="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start w:val="12068211"/>
        <w:numFmt w:val="decimal"/>
        <w:lvlText w:val=""/>
        <w:lvlJc w:val="left"/>
        <w:pPr>
          <w:tabs>
            <w:tab w:val="num" w:pos="0"/>
          </w:tabs>
          <w:ind w:left="0" w:firstLine="0"/>
        </w:pPr>
      </w:lvl>
    </w:lvlOverride>
  </w:num>
  <w:num w:numId="2" w16cid:durableId="1486236781">
    <w:abstractNumId w:val="28"/>
  </w:num>
  <w:num w:numId="3" w16cid:durableId="2009018220">
    <w:abstractNumId w:val="15"/>
  </w:num>
  <w:num w:numId="4" w16cid:durableId="1844859182">
    <w:abstractNumId w:val="24"/>
  </w:num>
  <w:num w:numId="5" w16cid:durableId="88624223">
    <w:abstractNumId w:val="22"/>
  </w:num>
  <w:num w:numId="6" w16cid:durableId="1851525712">
    <w:abstractNumId w:val="19"/>
  </w:num>
  <w:num w:numId="7" w16cid:durableId="712729006">
    <w:abstractNumId w:val="13"/>
  </w:num>
  <w:num w:numId="8" w16cid:durableId="1313027284">
    <w:abstractNumId w:val="26"/>
  </w:num>
  <w:num w:numId="9" w16cid:durableId="1649165227">
    <w:abstractNumId w:val="23"/>
  </w:num>
  <w:num w:numId="10" w16cid:durableId="1632592251">
    <w:abstractNumId w:val="12"/>
  </w:num>
  <w:num w:numId="11" w16cid:durableId="22563009">
    <w:abstractNumId w:val="30"/>
  </w:num>
  <w:num w:numId="12" w16cid:durableId="1786584538">
    <w:abstractNumId w:val="37"/>
  </w:num>
  <w:num w:numId="13" w16cid:durableId="1984889371">
    <w:abstractNumId w:val="17"/>
  </w:num>
  <w:num w:numId="14" w16cid:durableId="1995839332">
    <w:abstractNumId w:val="18"/>
  </w:num>
  <w:num w:numId="15" w16cid:durableId="1813710347">
    <w:abstractNumId w:val="27"/>
  </w:num>
  <w:num w:numId="16" w16cid:durableId="3939481">
    <w:abstractNumId w:val="33"/>
  </w:num>
  <w:num w:numId="17" w16cid:durableId="1774785426">
    <w:abstractNumId w:val="29"/>
  </w:num>
  <w:num w:numId="18" w16cid:durableId="42028812">
    <w:abstractNumId w:val="8"/>
  </w:num>
  <w:num w:numId="19" w16cid:durableId="1858763900">
    <w:abstractNumId w:val="9"/>
  </w:num>
  <w:num w:numId="20" w16cid:durableId="321009293">
    <w:abstractNumId w:val="7"/>
  </w:num>
  <w:num w:numId="21" w16cid:durableId="1096635638">
    <w:abstractNumId w:val="20"/>
  </w:num>
  <w:num w:numId="22" w16cid:durableId="1736706656">
    <w:abstractNumId w:val="36"/>
  </w:num>
  <w:num w:numId="23" w16cid:durableId="800656245">
    <w:abstractNumId w:val="25"/>
  </w:num>
  <w:num w:numId="24" w16cid:durableId="668556427">
    <w:abstractNumId w:val="2"/>
  </w:num>
  <w:num w:numId="25" w16cid:durableId="1114790815">
    <w:abstractNumId w:val="21"/>
  </w:num>
  <w:num w:numId="26" w16cid:durableId="1343585965">
    <w:abstractNumId w:val="3"/>
  </w:num>
  <w:num w:numId="27" w16cid:durableId="834807762">
    <w:abstractNumId w:val="35"/>
  </w:num>
  <w:num w:numId="28" w16cid:durableId="1409771885">
    <w:abstractNumId w:val="10"/>
  </w:num>
  <w:num w:numId="29" w16cid:durableId="989480800">
    <w:abstractNumId w:val="1"/>
  </w:num>
  <w:num w:numId="30" w16cid:durableId="1647123180">
    <w:abstractNumId w:val="31"/>
  </w:num>
  <w:num w:numId="31" w16cid:durableId="755397580">
    <w:abstractNumId w:val="34"/>
  </w:num>
  <w:num w:numId="32" w16cid:durableId="177502553">
    <w:abstractNumId w:val="11"/>
  </w:num>
  <w:num w:numId="33" w16cid:durableId="261960136">
    <w:abstractNumId w:val="16"/>
  </w:num>
  <w:num w:numId="34" w16cid:durableId="1271157343">
    <w:abstractNumId w:val="32"/>
  </w:num>
  <w:num w:numId="35" w16cid:durableId="1318848451">
    <w:abstractNumId w:val="4"/>
  </w:num>
  <w:num w:numId="36" w16cid:durableId="1317106069">
    <w:abstractNumId w:val="6"/>
  </w:num>
  <w:num w:numId="37" w16cid:durableId="1457945331">
    <w:abstractNumId w:val="5"/>
  </w:num>
  <w:num w:numId="38" w16cid:durableId="804353569">
    <w:abstractNumId w:val="14"/>
  </w:num>
  <w:num w:numId="39" w16cid:durableId="2002345232">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2MTWzNDI1Mze2NDVX0lEKTi0uzszPAykwrQUAR3dnaCwAAAA="/>
  </w:docVars>
  <w:rsids>
    <w:rsidRoot w:val="007C34D6"/>
    <w:rsid w:val="00000D2F"/>
    <w:rsid w:val="000010CE"/>
    <w:rsid w:val="000011E1"/>
    <w:rsid w:val="000017DD"/>
    <w:rsid w:val="00002B00"/>
    <w:rsid w:val="00004A2B"/>
    <w:rsid w:val="00004B0B"/>
    <w:rsid w:val="00004B99"/>
    <w:rsid w:val="00004E0A"/>
    <w:rsid w:val="0000583C"/>
    <w:rsid w:val="00005AF2"/>
    <w:rsid w:val="000068E8"/>
    <w:rsid w:val="0001045C"/>
    <w:rsid w:val="00010B9A"/>
    <w:rsid w:val="000110D9"/>
    <w:rsid w:val="000114F6"/>
    <w:rsid w:val="00011750"/>
    <w:rsid w:val="00011D69"/>
    <w:rsid w:val="000121CC"/>
    <w:rsid w:val="00012FE4"/>
    <w:rsid w:val="000139A6"/>
    <w:rsid w:val="000139F0"/>
    <w:rsid w:val="00014C1B"/>
    <w:rsid w:val="00015D89"/>
    <w:rsid w:val="000165C3"/>
    <w:rsid w:val="00016928"/>
    <w:rsid w:val="00016A7F"/>
    <w:rsid w:val="00016FD0"/>
    <w:rsid w:val="00017A37"/>
    <w:rsid w:val="00020213"/>
    <w:rsid w:val="00021433"/>
    <w:rsid w:val="0002187C"/>
    <w:rsid w:val="0002398E"/>
    <w:rsid w:val="00024153"/>
    <w:rsid w:val="00024404"/>
    <w:rsid w:val="00024B15"/>
    <w:rsid w:val="00024BE8"/>
    <w:rsid w:val="000252B5"/>
    <w:rsid w:val="000257DB"/>
    <w:rsid w:val="00025FB8"/>
    <w:rsid w:val="00026539"/>
    <w:rsid w:val="000273F6"/>
    <w:rsid w:val="00030E49"/>
    <w:rsid w:val="00030F5B"/>
    <w:rsid w:val="00030F8A"/>
    <w:rsid w:val="0003117C"/>
    <w:rsid w:val="00032830"/>
    <w:rsid w:val="00032884"/>
    <w:rsid w:val="00033887"/>
    <w:rsid w:val="000338A8"/>
    <w:rsid w:val="0003419C"/>
    <w:rsid w:val="0003435F"/>
    <w:rsid w:val="000361E0"/>
    <w:rsid w:val="00036C48"/>
    <w:rsid w:val="00036CBD"/>
    <w:rsid w:val="00037456"/>
    <w:rsid w:val="00040139"/>
    <w:rsid w:val="00041007"/>
    <w:rsid w:val="00041A32"/>
    <w:rsid w:val="00041AEB"/>
    <w:rsid w:val="00042E88"/>
    <w:rsid w:val="00043608"/>
    <w:rsid w:val="00043FB8"/>
    <w:rsid w:val="000448F4"/>
    <w:rsid w:val="00044A36"/>
    <w:rsid w:val="00044DC3"/>
    <w:rsid w:val="0004510D"/>
    <w:rsid w:val="00046104"/>
    <w:rsid w:val="00046CDB"/>
    <w:rsid w:val="00050377"/>
    <w:rsid w:val="000506B5"/>
    <w:rsid w:val="000509B3"/>
    <w:rsid w:val="00050A61"/>
    <w:rsid w:val="000522C5"/>
    <w:rsid w:val="0005303E"/>
    <w:rsid w:val="00054F64"/>
    <w:rsid w:val="00055704"/>
    <w:rsid w:val="00055E9D"/>
    <w:rsid w:val="00057AD2"/>
    <w:rsid w:val="00061311"/>
    <w:rsid w:val="000616A0"/>
    <w:rsid w:val="00063256"/>
    <w:rsid w:val="000633E5"/>
    <w:rsid w:val="0006687A"/>
    <w:rsid w:val="00067139"/>
    <w:rsid w:val="000675BA"/>
    <w:rsid w:val="00070BFA"/>
    <w:rsid w:val="0007213C"/>
    <w:rsid w:val="00072210"/>
    <w:rsid w:val="00073645"/>
    <w:rsid w:val="000738F6"/>
    <w:rsid w:val="00073D51"/>
    <w:rsid w:val="00075665"/>
    <w:rsid w:val="000759FD"/>
    <w:rsid w:val="00075A6C"/>
    <w:rsid w:val="00075CD3"/>
    <w:rsid w:val="00077695"/>
    <w:rsid w:val="00080CFB"/>
    <w:rsid w:val="00080EFF"/>
    <w:rsid w:val="0008123A"/>
    <w:rsid w:val="000815F6"/>
    <w:rsid w:val="000818B5"/>
    <w:rsid w:val="0008213A"/>
    <w:rsid w:val="00083E9C"/>
    <w:rsid w:val="000844B0"/>
    <w:rsid w:val="00085198"/>
    <w:rsid w:val="00085573"/>
    <w:rsid w:val="000861C8"/>
    <w:rsid w:val="00086431"/>
    <w:rsid w:val="0009051C"/>
    <w:rsid w:val="00090A02"/>
    <w:rsid w:val="00090C1F"/>
    <w:rsid w:val="00092CBE"/>
    <w:rsid w:val="00092DD6"/>
    <w:rsid w:val="00094449"/>
    <w:rsid w:val="00094901"/>
    <w:rsid w:val="00096A67"/>
    <w:rsid w:val="000A2AD9"/>
    <w:rsid w:val="000A36E1"/>
    <w:rsid w:val="000A43B0"/>
    <w:rsid w:val="000A4A86"/>
    <w:rsid w:val="000A66ED"/>
    <w:rsid w:val="000A73EC"/>
    <w:rsid w:val="000A7D7B"/>
    <w:rsid w:val="000B0031"/>
    <w:rsid w:val="000B016D"/>
    <w:rsid w:val="000B0464"/>
    <w:rsid w:val="000B0904"/>
    <w:rsid w:val="000B4A3F"/>
    <w:rsid w:val="000B4C78"/>
    <w:rsid w:val="000B557F"/>
    <w:rsid w:val="000B74B4"/>
    <w:rsid w:val="000C011D"/>
    <w:rsid w:val="000C0701"/>
    <w:rsid w:val="000C0711"/>
    <w:rsid w:val="000C0825"/>
    <w:rsid w:val="000C0B90"/>
    <w:rsid w:val="000C1ADC"/>
    <w:rsid w:val="000C2D59"/>
    <w:rsid w:val="000C393A"/>
    <w:rsid w:val="000C4311"/>
    <w:rsid w:val="000C491F"/>
    <w:rsid w:val="000C4954"/>
    <w:rsid w:val="000C49E2"/>
    <w:rsid w:val="000C6120"/>
    <w:rsid w:val="000C6BCF"/>
    <w:rsid w:val="000C6D7F"/>
    <w:rsid w:val="000C7B73"/>
    <w:rsid w:val="000D0109"/>
    <w:rsid w:val="000D0726"/>
    <w:rsid w:val="000D1047"/>
    <w:rsid w:val="000D1271"/>
    <w:rsid w:val="000D37FB"/>
    <w:rsid w:val="000D43EE"/>
    <w:rsid w:val="000D45B0"/>
    <w:rsid w:val="000D468D"/>
    <w:rsid w:val="000D473B"/>
    <w:rsid w:val="000D4747"/>
    <w:rsid w:val="000D4BF6"/>
    <w:rsid w:val="000D7392"/>
    <w:rsid w:val="000D7437"/>
    <w:rsid w:val="000E0B2E"/>
    <w:rsid w:val="000E1B61"/>
    <w:rsid w:val="000E2344"/>
    <w:rsid w:val="000E2E9F"/>
    <w:rsid w:val="000E38DC"/>
    <w:rsid w:val="000E519C"/>
    <w:rsid w:val="000E7321"/>
    <w:rsid w:val="000E76E4"/>
    <w:rsid w:val="000F127B"/>
    <w:rsid w:val="000F1637"/>
    <w:rsid w:val="000F3154"/>
    <w:rsid w:val="000F3A04"/>
    <w:rsid w:val="000F3D78"/>
    <w:rsid w:val="000F5853"/>
    <w:rsid w:val="000F6E31"/>
    <w:rsid w:val="000F7AE7"/>
    <w:rsid w:val="00100B67"/>
    <w:rsid w:val="00101D9B"/>
    <w:rsid w:val="001026C2"/>
    <w:rsid w:val="00104281"/>
    <w:rsid w:val="0010458A"/>
    <w:rsid w:val="001055EF"/>
    <w:rsid w:val="0010715B"/>
    <w:rsid w:val="00110CC8"/>
    <w:rsid w:val="00111187"/>
    <w:rsid w:val="00111A76"/>
    <w:rsid w:val="0011379E"/>
    <w:rsid w:val="00114AE5"/>
    <w:rsid w:val="00114F18"/>
    <w:rsid w:val="0011562F"/>
    <w:rsid w:val="001156E9"/>
    <w:rsid w:val="001164A7"/>
    <w:rsid w:val="00122465"/>
    <w:rsid w:val="001225D5"/>
    <w:rsid w:val="001226F3"/>
    <w:rsid w:val="00122A81"/>
    <w:rsid w:val="00122FC4"/>
    <w:rsid w:val="001264D7"/>
    <w:rsid w:val="0013020E"/>
    <w:rsid w:val="001310CC"/>
    <w:rsid w:val="00131A72"/>
    <w:rsid w:val="00133847"/>
    <w:rsid w:val="00133FB3"/>
    <w:rsid w:val="001340B5"/>
    <w:rsid w:val="0013452C"/>
    <w:rsid w:val="001345C3"/>
    <w:rsid w:val="00134CC6"/>
    <w:rsid w:val="00135888"/>
    <w:rsid w:val="00135E8D"/>
    <w:rsid w:val="001362BC"/>
    <w:rsid w:val="00136DD1"/>
    <w:rsid w:val="00136FC4"/>
    <w:rsid w:val="001374B7"/>
    <w:rsid w:val="00137EE4"/>
    <w:rsid w:val="00140B57"/>
    <w:rsid w:val="00140DC0"/>
    <w:rsid w:val="00141AB8"/>
    <w:rsid w:val="001426B8"/>
    <w:rsid w:val="00143B46"/>
    <w:rsid w:val="00144583"/>
    <w:rsid w:val="00144AEE"/>
    <w:rsid w:val="00145A2B"/>
    <w:rsid w:val="001469E3"/>
    <w:rsid w:val="00147508"/>
    <w:rsid w:val="001477D3"/>
    <w:rsid w:val="00147A4E"/>
    <w:rsid w:val="00150766"/>
    <w:rsid w:val="00152779"/>
    <w:rsid w:val="001544F7"/>
    <w:rsid w:val="00154D93"/>
    <w:rsid w:val="001554C5"/>
    <w:rsid w:val="00155782"/>
    <w:rsid w:val="00155942"/>
    <w:rsid w:val="00157DC3"/>
    <w:rsid w:val="00157EC0"/>
    <w:rsid w:val="001603DC"/>
    <w:rsid w:val="001619F4"/>
    <w:rsid w:val="00161F5E"/>
    <w:rsid w:val="001623C4"/>
    <w:rsid w:val="001634D1"/>
    <w:rsid w:val="00163AF9"/>
    <w:rsid w:val="00163B2D"/>
    <w:rsid w:val="001643E9"/>
    <w:rsid w:val="00164ED2"/>
    <w:rsid w:val="001657FC"/>
    <w:rsid w:val="00166C64"/>
    <w:rsid w:val="00167450"/>
    <w:rsid w:val="00170736"/>
    <w:rsid w:val="00170BF6"/>
    <w:rsid w:val="00171371"/>
    <w:rsid w:val="00171CB6"/>
    <w:rsid w:val="00172559"/>
    <w:rsid w:val="00172C6D"/>
    <w:rsid w:val="00172F0A"/>
    <w:rsid w:val="001743B5"/>
    <w:rsid w:val="001749B6"/>
    <w:rsid w:val="00175F53"/>
    <w:rsid w:val="001767EB"/>
    <w:rsid w:val="001801B7"/>
    <w:rsid w:val="00180270"/>
    <w:rsid w:val="00180689"/>
    <w:rsid w:val="00182418"/>
    <w:rsid w:val="00183591"/>
    <w:rsid w:val="001842F2"/>
    <w:rsid w:val="0018564D"/>
    <w:rsid w:val="00185BF1"/>
    <w:rsid w:val="001866F7"/>
    <w:rsid w:val="0018684B"/>
    <w:rsid w:val="00187181"/>
    <w:rsid w:val="001873AB"/>
    <w:rsid w:val="00187C96"/>
    <w:rsid w:val="00187EAC"/>
    <w:rsid w:val="001920F7"/>
    <w:rsid w:val="001934E3"/>
    <w:rsid w:val="0019416E"/>
    <w:rsid w:val="0019515C"/>
    <w:rsid w:val="0019750F"/>
    <w:rsid w:val="0019779C"/>
    <w:rsid w:val="00197863"/>
    <w:rsid w:val="00197908"/>
    <w:rsid w:val="001A00D0"/>
    <w:rsid w:val="001A218D"/>
    <w:rsid w:val="001A2BE1"/>
    <w:rsid w:val="001A44A1"/>
    <w:rsid w:val="001A5EEE"/>
    <w:rsid w:val="001A691D"/>
    <w:rsid w:val="001A6966"/>
    <w:rsid w:val="001A6B4B"/>
    <w:rsid w:val="001A6F28"/>
    <w:rsid w:val="001B0502"/>
    <w:rsid w:val="001B090B"/>
    <w:rsid w:val="001B1EEA"/>
    <w:rsid w:val="001B23E4"/>
    <w:rsid w:val="001B2BA7"/>
    <w:rsid w:val="001B2F55"/>
    <w:rsid w:val="001B5A1F"/>
    <w:rsid w:val="001B61F6"/>
    <w:rsid w:val="001B7FEB"/>
    <w:rsid w:val="001C0459"/>
    <w:rsid w:val="001C11AD"/>
    <w:rsid w:val="001C175E"/>
    <w:rsid w:val="001C17E6"/>
    <w:rsid w:val="001C1A5F"/>
    <w:rsid w:val="001C2276"/>
    <w:rsid w:val="001C4236"/>
    <w:rsid w:val="001D00FD"/>
    <w:rsid w:val="001D1B41"/>
    <w:rsid w:val="001D1D57"/>
    <w:rsid w:val="001D1DFA"/>
    <w:rsid w:val="001D205C"/>
    <w:rsid w:val="001D38A7"/>
    <w:rsid w:val="001D447A"/>
    <w:rsid w:val="001D4D39"/>
    <w:rsid w:val="001D4EBA"/>
    <w:rsid w:val="001D4FBA"/>
    <w:rsid w:val="001D52E1"/>
    <w:rsid w:val="001D69EA"/>
    <w:rsid w:val="001D706A"/>
    <w:rsid w:val="001D7D6B"/>
    <w:rsid w:val="001E057F"/>
    <w:rsid w:val="001E08EA"/>
    <w:rsid w:val="001E1628"/>
    <w:rsid w:val="001E354F"/>
    <w:rsid w:val="001E35AF"/>
    <w:rsid w:val="001E3FDA"/>
    <w:rsid w:val="001E4E3C"/>
    <w:rsid w:val="001E5145"/>
    <w:rsid w:val="001E5A42"/>
    <w:rsid w:val="001E63C4"/>
    <w:rsid w:val="001E75B8"/>
    <w:rsid w:val="001E76B0"/>
    <w:rsid w:val="001E7F5B"/>
    <w:rsid w:val="001F0915"/>
    <w:rsid w:val="001F145A"/>
    <w:rsid w:val="001F2748"/>
    <w:rsid w:val="001F3AC4"/>
    <w:rsid w:val="001F54C2"/>
    <w:rsid w:val="001F6202"/>
    <w:rsid w:val="001F6257"/>
    <w:rsid w:val="001F6E24"/>
    <w:rsid w:val="001F71BA"/>
    <w:rsid w:val="001F7EE9"/>
    <w:rsid w:val="002011CC"/>
    <w:rsid w:val="002014FE"/>
    <w:rsid w:val="00201673"/>
    <w:rsid w:val="00201DBD"/>
    <w:rsid w:val="0020239F"/>
    <w:rsid w:val="00202782"/>
    <w:rsid w:val="002028E0"/>
    <w:rsid w:val="00202E9E"/>
    <w:rsid w:val="00203817"/>
    <w:rsid w:val="00203A57"/>
    <w:rsid w:val="002040B2"/>
    <w:rsid w:val="002051E9"/>
    <w:rsid w:val="00205938"/>
    <w:rsid w:val="002068B8"/>
    <w:rsid w:val="0020710A"/>
    <w:rsid w:val="00207EE8"/>
    <w:rsid w:val="002101FF"/>
    <w:rsid w:val="00211847"/>
    <w:rsid w:val="002118BB"/>
    <w:rsid w:val="002119C6"/>
    <w:rsid w:val="0021371E"/>
    <w:rsid w:val="00213CD8"/>
    <w:rsid w:val="0021415A"/>
    <w:rsid w:val="00214945"/>
    <w:rsid w:val="0021546A"/>
    <w:rsid w:val="00216C33"/>
    <w:rsid w:val="00217ED6"/>
    <w:rsid w:val="00220518"/>
    <w:rsid w:val="00220A29"/>
    <w:rsid w:val="0022366A"/>
    <w:rsid w:val="002241A2"/>
    <w:rsid w:val="00226275"/>
    <w:rsid w:val="002263D8"/>
    <w:rsid w:val="00226605"/>
    <w:rsid w:val="002269D3"/>
    <w:rsid w:val="00226FBE"/>
    <w:rsid w:val="00230A24"/>
    <w:rsid w:val="002313DD"/>
    <w:rsid w:val="00233A0D"/>
    <w:rsid w:val="00235115"/>
    <w:rsid w:val="002359EB"/>
    <w:rsid w:val="002367F9"/>
    <w:rsid w:val="002374E4"/>
    <w:rsid w:val="00237F2F"/>
    <w:rsid w:val="00240BC3"/>
    <w:rsid w:val="002412A5"/>
    <w:rsid w:val="002412FE"/>
    <w:rsid w:val="002418E7"/>
    <w:rsid w:val="002436A1"/>
    <w:rsid w:val="00245AA8"/>
    <w:rsid w:val="00246043"/>
    <w:rsid w:val="00246D96"/>
    <w:rsid w:val="0025011F"/>
    <w:rsid w:val="00250548"/>
    <w:rsid w:val="00251870"/>
    <w:rsid w:val="00251962"/>
    <w:rsid w:val="002536D3"/>
    <w:rsid w:val="00253742"/>
    <w:rsid w:val="00253E21"/>
    <w:rsid w:val="00253FE4"/>
    <w:rsid w:val="00254F22"/>
    <w:rsid w:val="002560E5"/>
    <w:rsid w:val="002572D3"/>
    <w:rsid w:val="002617ED"/>
    <w:rsid w:val="0026272B"/>
    <w:rsid w:val="002631B4"/>
    <w:rsid w:val="002665EF"/>
    <w:rsid w:val="00270229"/>
    <w:rsid w:val="00270279"/>
    <w:rsid w:val="002704F2"/>
    <w:rsid w:val="00270B18"/>
    <w:rsid w:val="00270E6E"/>
    <w:rsid w:val="00270FB6"/>
    <w:rsid w:val="00272269"/>
    <w:rsid w:val="00272A54"/>
    <w:rsid w:val="002735B8"/>
    <w:rsid w:val="002747FD"/>
    <w:rsid w:val="002748D1"/>
    <w:rsid w:val="0027588A"/>
    <w:rsid w:val="00276208"/>
    <w:rsid w:val="00276ACF"/>
    <w:rsid w:val="00276C48"/>
    <w:rsid w:val="002772B8"/>
    <w:rsid w:val="00280728"/>
    <w:rsid w:val="00281279"/>
    <w:rsid w:val="00281A0D"/>
    <w:rsid w:val="00284A5A"/>
    <w:rsid w:val="00285735"/>
    <w:rsid w:val="002868D1"/>
    <w:rsid w:val="00286CB3"/>
    <w:rsid w:val="00290628"/>
    <w:rsid w:val="00290BC5"/>
    <w:rsid w:val="00291055"/>
    <w:rsid w:val="00292110"/>
    <w:rsid w:val="00293EF7"/>
    <w:rsid w:val="00294E2F"/>
    <w:rsid w:val="00294FEE"/>
    <w:rsid w:val="00295AB4"/>
    <w:rsid w:val="00296A11"/>
    <w:rsid w:val="00296FA3"/>
    <w:rsid w:val="00297057"/>
    <w:rsid w:val="002A18CB"/>
    <w:rsid w:val="002A1AE4"/>
    <w:rsid w:val="002A2E2B"/>
    <w:rsid w:val="002A2F05"/>
    <w:rsid w:val="002A55B6"/>
    <w:rsid w:val="002A59A6"/>
    <w:rsid w:val="002A5E60"/>
    <w:rsid w:val="002A7BFB"/>
    <w:rsid w:val="002B153F"/>
    <w:rsid w:val="002B1BDF"/>
    <w:rsid w:val="002B1DE7"/>
    <w:rsid w:val="002B2647"/>
    <w:rsid w:val="002B2EAC"/>
    <w:rsid w:val="002B3435"/>
    <w:rsid w:val="002B3C08"/>
    <w:rsid w:val="002B3E1C"/>
    <w:rsid w:val="002B4D0D"/>
    <w:rsid w:val="002B606E"/>
    <w:rsid w:val="002B6685"/>
    <w:rsid w:val="002B69AA"/>
    <w:rsid w:val="002B6EAF"/>
    <w:rsid w:val="002B7C09"/>
    <w:rsid w:val="002B7C98"/>
    <w:rsid w:val="002C119B"/>
    <w:rsid w:val="002C12BE"/>
    <w:rsid w:val="002C19E5"/>
    <w:rsid w:val="002C1B40"/>
    <w:rsid w:val="002C3BD7"/>
    <w:rsid w:val="002C53B5"/>
    <w:rsid w:val="002C719E"/>
    <w:rsid w:val="002D057B"/>
    <w:rsid w:val="002D0DF6"/>
    <w:rsid w:val="002D1030"/>
    <w:rsid w:val="002D2486"/>
    <w:rsid w:val="002D2CA8"/>
    <w:rsid w:val="002D3C25"/>
    <w:rsid w:val="002D3CC5"/>
    <w:rsid w:val="002D6D55"/>
    <w:rsid w:val="002E01CC"/>
    <w:rsid w:val="002E0607"/>
    <w:rsid w:val="002E0E8B"/>
    <w:rsid w:val="002E282A"/>
    <w:rsid w:val="002E28C4"/>
    <w:rsid w:val="002E36F9"/>
    <w:rsid w:val="002E62B4"/>
    <w:rsid w:val="002E6559"/>
    <w:rsid w:val="002E682B"/>
    <w:rsid w:val="002E6BFD"/>
    <w:rsid w:val="002E6D36"/>
    <w:rsid w:val="002E71F7"/>
    <w:rsid w:val="002E7F95"/>
    <w:rsid w:val="002F0618"/>
    <w:rsid w:val="002F183A"/>
    <w:rsid w:val="002F2332"/>
    <w:rsid w:val="002F47D4"/>
    <w:rsid w:val="002F49F2"/>
    <w:rsid w:val="002F4D0C"/>
    <w:rsid w:val="002F537C"/>
    <w:rsid w:val="002F76BB"/>
    <w:rsid w:val="002F797A"/>
    <w:rsid w:val="00300EAD"/>
    <w:rsid w:val="003010F0"/>
    <w:rsid w:val="00303F1A"/>
    <w:rsid w:val="00304315"/>
    <w:rsid w:val="00305492"/>
    <w:rsid w:val="00305952"/>
    <w:rsid w:val="00305F5F"/>
    <w:rsid w:val="00306BF1"/>
    <w:rsid w:val="003076AF"/>
    <w:rsid w:val="00310A73"/>
    <w:rsid w:val="00310BD1"/>
    <w:rsid w:val="00311CFE"/>
    <w:rsid w:val="0031283F"/>
    <w:rsid w:val="00312BC4"/>
    <w:rsid w:val="00313C20"/>
    <w:rsid w:val="00313F03"/>
    <w:rsid w:val="003144B6"/>
    <w:rsid w:val="00314EEA"/>
    <w:rsid w:val="00315219"/>
    <w:rsid w:val="00315306"/>
    <w:rsid w:val="00315592"/>
    <w:rsid w:val="00315A27"/>
    <w:rsid w:val="00315FDD"/>
    <w:rsid w:val="00317353"/>
    <w:rsid w:val="00317450"/>
    <w:rsid w:val="003201FA"/>
    <w:rsid w:val="003226A5"/>
    <w:rsid w:val="00322FA9"/>
    <w:rsid w:val="003232A1"/>
    <w:rsid w:val="003243EA"/>
    <w:rsid w:val="00324BB0"/>
    <w:rsid w:val="00325A09"/>
    <w:rsid w:val="00326897"/>
    <w:rsid w:val="00326CB3"/>
    <w:rsid w:val="00327054"/>
    <w:rsid w:val="00327E44"/>
    <w:rsid w:val="003303D0"/>
    <w:rsid w:val="003325EA"/>
    <w:rsid w:val="00332EA5"/>
    <w:rsid w:val="00333420"/>
    <w:rsid w:val="00333973"/>
    <w:rsid w:val="00333BBE"/>
    <w:rsid w:val="00334402"/>
    <w:rsid w:val="00336E09"/>
    <w:rsid w:val="00337B2A"/>
    <w:rsid w:val="00337C73"/>
    <w:rsid w:val="003403DA"/>
    <w:rsid w:val="003411A8"/>
    <w:rsid w:val="003412F1"/>
    <w:rsid w:val="00341DAE"/>
    <w:rsid w:val="00342CFD"/>
    <w:rsid w:val="00343DF9"/>
    <w:rsid w:val="00344268"/>
    <w:rsid w:val="003451D6"/>
    <w:rsid w:val="00345344"/>
    <w:rsid w:val="003457EE"/>
    <w:rsid w:val="0034673E"/>
    <w:rsid w:val="003471B0"/>
    <w:rsid w:val="00347A64"/>
    <w:rsid w:val="00347F22"/>
    <w:rsid w:val="0035095A"/>
    <w:rsid w:val="00350A98"/>
    <w:rsid w:val="003523BC"/>
    <w:rsid w:val="00354E3E"/>
    <w:rsid w:val="00354FC1"/>
    <w:rsid w:val="0035517C"/>
    <w:rsid w:val="003554B1"/>
    <w:rsid w:val="00356428"/>
    <w:rsid w:val="00356ABA"/>
    <w:rsid w:val="00360726"/>
    <w:rsid w:val="0036108B"/>
    <w:rsid w:val="003610BA"/>
    <w:rsid w:val="003613AC"/>
    <w:rsid w:val="00363284"/>
    <w:rsid w:val="00363675"/>
    <w:rsid w:val="0036443F"/>
    <w:rsid w:val="0036496A"/>
    <w:rsid w:val="00365099"/>
    <w:rsid w:val="00365C80"/>
    <w:rsid w:val="003662BF"/>
    <w:rsid w:val="003668DD"/>
    <w:rsid w:val="00366EDC"/>
    <w:rsid w:val="00370144"/>
    <w:rsid w:val="0037066C"/>
    <w:rsid w:val="003722B5"/>
    <w:rsid w:val="003723CE"/>
    <w:rsid w:val="00372E25"/>
    <w:rsid w:val="0037347A"/>
    <w:rsid w:val="0037395A"/>
    <w:rsid w:val="00373F2A"/>
    <w:rsid w:val="003742D1"/>
    <w:rsid w:val="00374B56"/>
    <w:rsid w:val="0037595F"/>
    <w:rsid w:val="0037653D"/>
    <w:rsid w:val="00380825"/>
    <w:rsid w:val="003809EC"/>
    <w:rsid w:val="003811F7"/>
    <w:rsid w:val="00381F6E"/>
    <w:rsid w:val="00383AE6"/>
    <w:rsid w:val="00386164"/>
    <w:rsid w:val="0039012E"/>
    <w:rsid w:val="00391033"/>
    <w:rsid w:val="003913EE"/>
    <w:rsid w:val="00391627"/>
    <w:rsid w:val="0039199B"/>
    <w:rsid w:val="00392351"/>
    <w:rsid w:val="00392E0B"/>
    <w:rsid w:val="00392EAB"/>
    <w:rsid w:val="00393196"/>
    <w:rsid w:val="003933B4"/>
    <w:rsid w:val="003935EE"/>
    <w:rsid w:val="00394FDE"/>
    <w:rsid w:val="003953D0"/>
    <w:rsid w:val="003A18B9"/>
    <w:rsid w:val="003A621A"/>
    <w:rsid w:val="003A6629"/>
    <w:rsid w:val="003A67A1"/>
    <w:rsid w:val="003A7960"/>
    <w:rsid w:val="003B06DF"/>
    <w:rsid w:val="003B2039"/>
    <w:rsid w:val="003B2288"/>
    <w:rsid w:val="003B231B"/>
    <w:rsid w:val="003B3992"/>
    <w:rsid w:val="003B553C"/>
    <w:rsid w:val="003B5A29"/>
    <w:rsid w:val="003B5D49"/>
    <w:rsid w:val="003B60BE"/>
    <w:rsid w:val="003B637C"/>
    <w:rsid w:val="003B7DE9"/>
    <w:rsid w:val="003C01D5"/>
    <w:rsid w:val="003C06C1"/>
    <w:rsid w:val="003C06CF"/>
    <w:rsid w:val="003C0E28"/>
    <w:rsid w:val="003C0F0D"/>
    <w:rsid w:val="003C138C"/>
    <w:rsid w:val="003C31E5"/>
    <w:rsid w:val="003C33E7"/>
    <w:rsid w:val="003C369E"/>
    <w:rsid w:val="003C485D"/>
    <w:rsid w:val="003C4F75"/>
    <w:rsid w:val="003C58F2"/>
    <w:rsid w:val="003C5BD3"/>
    <w:rsid w:val="003C6077"/>
    <w:rsid w:val="003C6934"/>
    <w:rsid w:val="003D0007"/>
    <w:rsid w:val="003D0D94"/>
    <w:rsid w:val="003D22C6"/>
    <w:rsid w:val="003D2DB7"/>
    <w:rsid w:val="003D328C"/>
    <w:rsid w:val="003D392D"/>
    <w:rsid w:val="003D40DE"/>
    <w:rsid w:val="003D42AB"/>
    <w:rsid w:val="003D4C3B"/>
    <w:rsid w:val="003D4D76"/>
    <w:rsid w:val="003D5032"/>
    <w:rsid w:val="003D5B16"/>
    <w:rsid w:val="003D6B5A"/>
    <w:rsid w:val="003E0C7A"/>
    <w:rsid w:val="003E1383"/>
    <w:rsid w:val="003E2500"/>
    <w:rsid w:val="003E28BB"/>
    <w:rsid w:val="003E3E9E"/>
    <w:rsid w:val="003E4E3C"/>
    <w:rsid w:val="003E6298"/>
    <w:rsid w:val="003E73FC"/>
    <w:rsid w:val="003F087D"/>
    <w:rsid w:val="003F0F71"/>
    <w:rsid w:val="003F2C3D"/>
    <w:rsid w:val="003F2ED3"/>
    <w:rsid w:val="003F4DC4"/>
    <w:rsid w:val="003F513A"/>
    <w:rsid w:val="003F5972"/>
    <w:rsid w:val="00400EB9"/>
    <w:rsid w:val="00402139"/>
    <w:rsid w:val="0040218E"/>
    <w:rsid w:val="00403062"/>
    <w:rsid w:val="00403605"/>
    <w:rsid w:val="00403E16"/>
    <w:rsid w:val="00404142"/>
    <w:rsid w:val="00404264"/>
    <w:rsid w:val="00404269"/>
    <w:rsid w:val="004044DE"/>
    <w:rsid w:val="00404D6B"/>
    <w:rsid w:val="00406297"/>
    <w:rsid w:val="0040663D"/>
    <w:rsid w:val="00416519"/>
    <w:rsid w:val="00416585"/>
    <w:rsid w:val="00416661"/>
    <w:rsid w:val="00416BA3"/>
    <w:rsid w:val="004178BE"/>
    <w:rsid w:val="00417D80"/>
    <w:rsid w:val="00422230"/>
    <w:rsid w:val="0042334A"/>
    <w:rsid w:val="00423558"/>
    <w:rsid w:val="00423EA7"/>
    <w:rsid w:val="00423F42"/>
    <w:rsid w:val="00425223"/>
    <w:rsid w:val="0042546B"/>
    <w:rsid w:val="00425F18"/>
    <w:rsid w:val="004264A6"/>
    <w:rsid w:val="00426626"/>
    <w:rsid w:val="00430904"/>
    <w:rsid w:val="00430CAB"/>
    <w:rsid w:val="00434C50"/>
    <w:rsid w:val="004356E4"/>
    <w:rsid w:val="00435EE2"/>
    <w:rsid w:val="004400C0"/>
    <w:rsid w:val="00440EC1"/>
    <w:rsid w:val="00442670"/>
    <w:rsid w:val="004426AB"/>
    <w:rsid w:val="00442959"/>
    <w:rsid w:val="00442ED9"/>
    <w:rsid w:val="00444563"/>
    <w:rsid w:val="0044460A"/>
    <w:rsid w:val="00446C29"/>
    <w:rsid w:val="00446C5B"/>
    <w:rsid w:val="004508B8"/>
    <w:rsid w:val="00450976"/>
    <w:rsid w:val="00450B7B"/>
    <w:rsid w:val="004541E2"/>
    <w:rsid w:val="0045494A"/>
    <w:rsid w:val="00454F21"/>
    <w:rsid w:val="00455624"/>
    <w:rsid w:val="00455E20"/>
    <w:rsid w:val="00455F29"/>
    <w:rsid w:val="00456054"/>
    <w:rsid w:val="00461225"/>
    <w:rsid w:val="00461EEE"/>
    <w:rsid w:val="00461F46"/>
    <w:rsid w:val="00462C53"/>
    <w:rsid w:val="00464731"/>
    <w:rsid w:val="00465127"/>
    <w:rsid w:val="0046512A"/>
    <w:rsid w:val="00470018"/>
    <w:rsid w:val="0047008F"/>
    <w:rsid w:val="00470C03"/>
    <w:rsid w:val="0047116E"/>
    <w:rsid w:val="004711BA"/>
    <w:rsid w:val="0047193B"/>
    <w:rsid w:val="00471B71"/>
    <w:rsid w:val="00473B71"/>
    <w:rsid w:val="00473B7E"/>
    <w:rsid w:val="0047514A"/>
    <w:rsid w:val="00476B6A"/>
    <w:rsid w:val="00476DB3"/>
    <w:rsid w:val="0048147C"/>
    <w:rsid w:val="00482049"/>
    <w:rsid w:val="00482CB5"/>
    <w:rsid w:val="0048394C"/>
    <w:rsid w:val="004848C0"/>
    <w:rsid w:val="0048494C"/>
    <w:rsid w:val="00485225"/>
    <w:rsid w:val="004857A1"/>
    <w:rsid w:val="0048586B"/>
    <w:rsid w:val="004901E3"/>
    <w:rsid w:val="0049191E"/>
    <w:rsid w:val="00492515"/>
    <w:rsid w:val="00492C31"/>
    <w:rsid w:val="00494513"/>
    <w:rsid w:val="0049494F"/>
    <w:rsid w:val="00495F93"/>
    <w:rsid w:val="00496929"/>
    <w:rsid w:val="00497511"/>
    <w:rsid w:val="0049778A"/>
    <w:rsid w:val="00497CCC"/>
    <w:rsid w:val="004A0B07"/>
    <w:rsid w:val="004A4177"/>
    <w:rsid w:val="004B04B6"/>
    <w:rsid w:val="004B09DC"/>
    <w:rsid w:val="004B126E"/>
    <w:rsid w:val="004B1DCB"/>
    <w:rsid w:val="004B24DB"/>
    <w:rsid w:val="004B2587"/>
    <w:rsid w:val="004B280A"/>
    <w:rsid w:val="004B3865"/>
    <w:rsid w:val="004B393A"/>
    <w:rsid w:val="004B3B88"/>
    <w:rsid w:val="004B6A54"/>
    <w:rsid w:val="004B7DB5"/>
    <w:rsid w:val="004B7F3F"/>
    <w:rsid w:val="004C0592"/>
    <w:rsid w:val="004C0A0F"/>
    <w:rsid w:val="004C0A53"/>
    <w:rsid w:val="004C23D3"/>
    <w:rsid w:val="004C26DD"/>
    <w:rsid w:val="004C3054"/>
    <w:rsid w:val="004C3DC9"/>
    <w:rsid w:val="004C530B"/>
    <w:rsid w:val="004C56AF"/>
    <w:rsid w:val="004C650D"/>
    <w:rsid w:val="004C657E"/>
    <w:rsid w:val="004C6B60"/>
    <w:rsid w:val="004C76A6"/>
    <w:rsid w:val="004D0162"/>
    <w:rsid w:val="004D0962"/>
    <w:rsid w:val="004D0A31"/>
    <w:rsid w:val="004D0E71"/>
    <w:rsid w:val="004D11E7"/>
    <w:rsid w:val="004D26AC"/>
    <w:rsid w:val="004D2CCF"/>
    <w:rsid w:val="004D2D3C"/>
    <w:rsid w:val="004D4D10"/>
    <w:rsid w:val="004D5163"/>
    <w:rsid w:val="004D51BF"/>
    <w:rsid w:val="004D5210"/>
    <w:rsid w:val="004D52C7"/>
    <w:rsid w:val="004D57F9"/>
    <w:rsid w:val="004D6350"/>
    <w:rsid w:val="004D6CF5"/>
    <w:rsid w:val="004D76B2"/>
    <w:rsid w:val="004D7EA7"/>
    <w:rsid w:val="004E0C7F"/>
    <w:rsid w:val="004E0D8D"/>
    <w:rsid w:val="004E281E"/>
    <w:rsid w:val="004E73A9"/>
    <w:rsid w:val="004E782B"/>
    <w:rsid w:val="004E7C27"/>
    <w:rsid w:val="004F037D"/>
    <w:rsid w:val="004F04C8"/>
    <w:rsid w:val="004F09A6"/>
    <w:rsid w:val="004F204E"/>
    <w:rsid w:val="004F2A9D"/>
    <w:rsid w:val="004F307F"/>
    <w:rsid w:val="004F44C5"/>
    <w:rsid w:val="004F4C82"/>
    <w:rsid w:val="004F5605"/>
    <w:rsid w:val="004F56D4"/>
    <w:rsid w:val="004F6FBE"/>
    <w:rsid w:val="004F76A1"/>
    <w:rsid w:val="00500188"/>
    <w:rsid w:val="005003FA"/>
    <w:rsid w:val="0050056B"/>
    <w:rsid w:val="00500CA0"/>
    <w:rsid w:val="005016DD"/>
    <w:rsid w:val="00502403"/>
    <w:rsid w:val="00503301"/>
    <w:rsid w:val="00503B79"/>
    <w:rsid w:val="00505396"/>
    <w:rsid w:val="005059E1"/>
    <w:rsid w:val="00505EAF"/>
    <w:rsid w:val="005073E4"/>
    <w:rsid w:val="005111D1"/>
    <w:rsid w:val="005116E0"/>
    <w:rsid w:val="00511E55"/>
    <w:rsid w:val="005123CA"/>
    <w:rsid w:val="00512587"/>
    <w:rsid w:val="00512D7B"/>
    <w:rsid w:val="005133FF"/>
    <w:rsid w:val="0051453D"/>
    <w:rsid w:val="00514986"/>
    <w:rsid w:val="00515240"/>
    <w:rsid w:val="00515DC5"/>
    <w:rsid w:val="0051686B"/>
    <w:rsid w:val="00517B2C"/>
    <w:rsid w:val="00517FF5"/>
    <w:rsid w:val="00520252"/>
    <w:rsid w:val="00521741"/>
    <w:rsid w:val="00522116"/>
    <w:rsid w:val="00522B8B"/>
    <w:rsid w:val="00522F43"/>
    <w:rsid w:val="00523007"/>
    <w:rsid w:val="00523B3B"/>
    <w:rsid w:val="00527337"/>
    <w:rsid w:val="005273CC"/>
    <w:rsid w:val="0053017C"/>
    <w:rsid w:val="00530422"/>
    <w:rsid w:val="00530C3F"/>
    <w:rsid w:val="0053116E"/>
    <w:rsid w:val="005318A6"/>
    <w:rsid w:val="00532AFA"/>
    <w:rsid w:val="0053382D"/>
    <w:rsid w:val="00533D3D"/>
    <w:rsid w:val="00533D59"/>
    <w:rsid w:val="00533EDD"/>
    <w:rsid w:val="00534C50"/>
    <w:rsid w:val="005350EC"/>
    <w:rsid w:val="00536982"/>
    <w:rsid w:val="00537021"/>
    <w:rsid w:val="0053766A"/>
    <w:rsid w:val="00537FF4"/>
    <w:rsid w:val="00540148"/>
    <w:rsid w:val="00540DC7"/>
    <w:rsid w:val="00541FC7"/>
    <w:rsid w:val="00542261"/>
    <w:rsid w:val="005436E7"/>
    <w:rsid w:val="00545836"/>
    <w:rsid w:val="00545D14"/>
    <w:rsid w:val="00545D89"/>
    <w:rsid w:val="00545E4B"/>
    <w:rsid w:val="00545EF6"/>
    <w:rsid w:val="00546263"/>
    <w:rsid w:val="00550665"/>
    <w:rsid w:val="0055336E"/>
    <w:rsid w:val="00553E7A"/>
    <w:rsid w:val="00554383"/>
    <w:rsid w:val="00555C98"/>
    <w:rsid w:val="00555EDF"/>
    <w:rsid w:val="00556072"/>
    <w:rsid w:val="00556AA3"/>
    <w:rsid w:val="00557452"/>
    <w:rsid w:val="00557F0D"/>
    <w:rsid w:val="00560066"/>
    <w:rsid w:val="0056017E"/>
    <w:rsid w:val="0056093B"/>
    <w:rsid w:val="00560D12"/>
    <w:rsid w:val="00560DC5"/>
    <w:rsid w:val="00560FC1"/>
    <w:rsid w:val="005615E9"/>
    <w:rsid w:val="00562597"/>
    <w:rsid w:val="00562996"/>
    <w:rsid w:val="00562B37"/>
    <w:rsid w:val="005639D8"/>
    <w:rsid w:val="00563ED5"/>
    <w:rsid w:val="00564966"/>
    <w:rsid w:val="00566384"/>
    <w:rsid w:val="0056650E"/>
    <w:rsid w:val="00571ADB"/>
    <w:rsid w:val="00571B51"/>
    <w:rsid w:val="00572879"/>
    <w:rsid w:val="00573F05"/>
    <w:rsid w:val="00574B5F"/>
    <w:rsid w:val="005759EA"/>
    <w:rsid w:val="00580540"/>
    <w:rsid w:val="00580FFB"/>
    <w:rsid w:val="00582254"/>
    <w:rsid w:val="00582589"/>
    <w:rsid w:val="005827CB"/>
    <w:rsid w:val="00582EBF"/>
    <w:rsid w:val="0058328E"/>
    <w:rsid w:val="0058483A"/>
    <w:rsid w:val="00584898"/>
    <w:rsid w:val="005848B0"/>
    <w:rsid w:val="0058665A"/>
    <w:rsid w:val="005866CA"/>
    <w:rsid w:val="005867C0"/>
    <w:rsid w:val="005871DF"/>
    <w:rsid w:val="005871E1"/>
    <w:rsid w:val="00587335"/>
    <w:rsid w:val="005875D1"/>
    <w:rsid w:val="00587F8E"/>
    <w:rsid w:val="0059119A"/>
    <w:rsid w:val="00591590"/>
    <w:rsid w:val="005921E4"/>
    <w:rsid w:val="00592A5E"/>
    <w:rsid w:val="00593379"/>
    <w:rsid w:val="00595BFF"/>
    <w:rsid w:val="005965BB"/>
    <w:rsid w:val="005A177A"/>
    <w:rsid w:val="005A1DF5"/>
    <w:rsid w:val="005A2168"/>
    <w:rsid w:val="005A466C"/>
    <w:rsid w:val="005A47DA"/>
    <w:rsid w:val="005A47DF"/>
    <w:rsid w:val="005A4BCB"/>
    <w:rsid w:val="005A5E4A"/>
    <w:rsid w:val="005A5EAD"/>
    <w:rsid w:val="005A7118"/>
    <w:rsid w:val="005A73AE"/>
    <w:rsid w:val="005A765F"/>
    <w:rsid w:val="005B1875"/>
    <w:rsid w:val="005B29DF"/>
    <w:rsid w:val="005B4B0B"/>
    <w:rsid w:val="005B5A73"/>
    <w:rsid w:val="005B69E2"/>
    <w:rsid w:val="005B7459"/>
    <w:rsid w:val="005B7722"/>
    <w:rsid w:val="005C109A"/>
    <w:rsid w:val="005C1498"/>
    <w:rsid w:val="005C2DE9"/>
    <w:rsid w:val="005C3539"/>
    <w:rsid w:val="005C593C"/>
    <w:rsid w:val="005C683D"/>
    <w:rsid w:val="005C701B"/>
    <w:rsid w:val="005D0918"/>
    <w:rsid w:val="005D0E64"/>
    <w:rsid w:val="005D0FBA"/>
    <w:rsid w:val="005D1EB8"/>
    <w:rsid w:val="005D2046"/>
    <w:rsid w:val="005D266F"/>
    <w:rsid w:val="005D3007"/>
    <w:rsid w:val="005D41B0"/>
    <w:rsid w:val="005D4B44"/>
    <w:rsid w:val="005D4F3B"/>
    <w:rsid w:val="005D57E9"/>
    <w:rsid w:val="005D597C"/>
    <w:rsid w:val="005D5BFB"/>
    <w:rsid w:val="005D6AD8"/>
    <w:rsid w:val="005D719C"/>
    <w:rsid w:val="005D7740"/>
    <w:rsid w:val="005E20D9"/>
    <w:rsid w:val="005E2625"/>
    <w:rsid w:val="005E6005"/>
    <w:rsid w:val="005E645B"/>
    <w:rsid w:val="005E66E2"/>
    <w:rsid w:val="005E7C05"/>
    <w:rsid w:val="005F013F"/>
    <w:rsid w:val="005F09F6"/>
    <w:rsid w:val="005F0D34"/>
    <w:rsid w:val="005F13BC"/>
    <w:rsid w:val="005F36E0"/>
    <w:rsid w:val="005F3832"/>
    <w:rsid w:val="005F4CFA"/>
    <w:rsid w:val="005F54E4"/>
    <w:rsid w:val="005F6B5B"/>
    <w:rsid w:val="005F76B0"/>
    <w:rsid w:val="00600CD2"/>
    <w:rsid w:val="006019A5"/>
    <w:rsid w:val="006027B6"/>
    <w:rsid w:val="00602C3A"/>
    <w:rsid w:val="00602C3B"/>
    <w:rsid w:val="00603E7D"/>
    <w:rsid w:val="00603FA6"/>
    <w:rsid w:val="00604144"/>
    <w:rsid w:val="00604A98"/>
    <w:rsid w:val="006057C2"/>
    <w:rsid w:val="00610627"/>
    <w:rsid w:val="006111AC"/>
    <w:rsid w:val="006119E6"/>
    <w:rsid w:val="006131A0"/>
    <w:rsid w:val="00613290"/>
    <w:rsid w:val="00613505"/>
    <w:rsid w:val="0061352D"/>
    <w:rsid w:val="00613AE4"/>
    <w:rsid w:val="00613E82"/>
    <w:rsid w:val="00614752"/>
    <w:rsid w:val="006169BA"/>
    <w:rsid w:val="00617049"/>
    <w:rsid w:val="00620276"/>
    <w:rsid w:val="00622CF7"/>
    <w:rsid w:val="00623536"/>
    <w:rsid w:val="006239D1"/>
    <w:rsid w:val="00624AB5"/>
    <w:rsid w:val="0062631F"/>
    <w:rsid w:val="00626C16"/>
    <w:rsid w:val="006302B6"/>
    <w:rsid w:val="0063081A"/>
    <w:rsid w:val="0063123B"/>
    <w:rsid w:val="00631E2E"/>
    <w:rsid w:val="00632DFD"/>
    <w:rsid w:val="006334B7"/>
    <w:rsid w:val="00633D4C"/>
    <w:rsid w:val="00634678"/>
    <w:rsid w:val="00635B3B"/>
    <w:rsid w:val="00635C30"/>
    <w:rsid w:val="006369FB"/>
    <w:rsid w:val="00637571"/>
    <w:rsid w:val="006375F2"/>
    <w:rsid w:val="006400EE"/>
    <w:rsid w:val="00640FEF"/>
    <w:rsid w:val="00641079"/>
    <w:rsid w:val="006414B0"/>
    <w:rsid w:val="006414E2"/>
    <w:rsid w:val="00641EAD"/>
    <w:rsid w:val="00642C22"/>
    <w:rsid w:val="006440CC"/>
    <w:rsid w:val="0064588D"/>
    <w:rsid w:val="00646078"/>
    <w:rsid w:val="006470E7"/>
    <w:rsid w:val="006470ED"/>
    <w:rsid w:val="00647133"/>
    <w:rsid w:val="006477C4"/>
    <w:rsid w:val="006518A4"/>
    <w:rsid w:val="00653506"/>
    <w:rsid w:val="006541F9"/>
    <w:rsid w:val="00654350"/>
    <w:rsid w:val="006563D6"/>
    <w:rsid w:val="00656D3A"/>
    <w:rsid w:val="006573A2"/>
    <w:rsid w:val="006602CB"/>
    <w:rsid w:val="0066042E"/>
    <w:rsid w:val="00661B1B"/>
    <w:rsid w:val="00661EAB"/>
    <w:rsid w:val="00662C16"/>
    <w:rsid w:val="00663EBD"/>
    <w:rsid w:val="00664819"/>
    <w:rsid w:val="00665AC5"/>
    <w:rsid w:val="00666216"/>
    <w:rsid w:val="00666363"/>
    <w:rsid w:val="006664FC"/>
    <w:rsid w:val="00666839"/>
    <w:rsid w:val="00666AA4"/>
    <w:rsid w:val="00666F3D"/>
    <w:rsid w:val="00670C8D"/>
    <w:rsid w:val="006714B2"/>
    <w:rsid w:val="006727F2"/>
    <w:rsid w:val="0067472A"/>
    <w:rsid w:val="00675431"/>
    <w:rsid w:val="00675680"/>
    <w:rsid w:val="00675738"/>
    <w:rsid w:val="006758D2"/>
    <w:rsid w:val="00675DBA"/>
    <w:rsid w:val="00676495"/>
    <w:rsid w:val="00677160"/>
    <w:rsid w:val="00677722"/>
    <w:rsid w:val="0067775D"/>
    <w:rsid w:val="006801D2"/>
    <w:rsid w:val="00680BC0"/>
    <w:rsid w:val="00680F0E"/>
    <w:rsid w:val="00681369"/>
    <w:rsid w:val="0068215B"/>
    <w:rsid w:val="006823C8"/>
    <w:rsid w:val="00683913"/>
    <w:rsid w:val="00684ACF"/>
    <w:rsid w:val="00686698"/>
    <w:rsid w:val="006867B7"/>
    <w:rsid w:val="00686F20"/>
    <w:rsid w:val="00690EA4"/>
    <w:rsid w:val="00692AAF"/>
    <w:rsid w:val="00694148"/>
    <w:rsid w:val="0069458A"/>
    <w:rsid w:val="00694A07"/>
    <w:rsid w:val="00695482"/>
    <w:rsid w:val="00695844"/>
    <w:rsid w:val="006A06B9"/>
    <w:rsid w:val="006A1470"/>
    <w:rsid w:val="006A1DAA"/>
    <w:rsid w:val="006A27C1"/>
    <w:rsid w:val="006A4CA0"/>
    <w:rsid w:val="006A5128"/>
    <w:rsid w:val="006A6144"/>
    <w:rsid w:val="006A6644"/>
    <w:rsid w:val="006A68F3"/>
    <w:rsid w:val="006A7075"/>
    <w:rsid w:val="006A7ED3"/>
    <w:rsid w:val="006B035B"/>
    <w:rsid w:val="006B1425"/>
    <w:rsid w:val="006B2719"/>
    <w:rsid w:val="006B2CDD"/>
    <w:rsid w:val="006B46C7"/>
    <w:rsid w:val="006B500E"/>
    <w:rsid w:val="006B6816"/>
    <w:rsid w:val="006B789D"/>
    <w:rsid w:val="006C0785"/>
    <w:rsid w:val="006C0B45"/>
    <w:rsid w:val="006C27B9"/>
    <w:rsid w:val="006C431D"/>
    <w:rsid w:val="006C493B"/>
    <w:rsid w:val="006C4C45"/>
    <w:rsid w:val="006C4F0E"/>
    <w:rsid w:val="006C563D"/>
    <w:rsid w:val="006C5F1A"/>
    <w:rsid w:val="006C68F8"/>
    <w:rsid w:val="006C6D9C"/>
    <w:rsid w:val="006C7454"/>
    <w:rsid w:val="006C7CB5"/>
    <w:rsid w:val="006D1E71"/>
    <w:rsid w:val="006D4E46"/>
    <w:rsid w:val="006D5120"/>
    <w:rsid w:val="006D5C3D"/>
    <w:rsid w:val="006D625E"/>
    <w:rsid w:val="006D71E1"/>
    <w:rsid w:val="006E0C70"/>
    <w:rsid w:val="006E0CA6"/>
    <w:rsid w:val="006E16E9"/>
    <w:rsid w:val="006E2287"/>
    <w:rsid w:val="006E317C"/>
    <w:rsid w:val="006E428D"/>
    <w:rsid w:val="006E46EA"/>
    <w:rsid w:val="006E4C55"/>
    <w:rsid w:val="006E4C62"/>
    <w:rsid w:val="006E5633"/>
    <w:rsid w:val="006E5863"/>
    <w:rsid w:val="006E5DC2"/>
    <w:rsid w:val="006E708B"/>
    <w:rsid w:val="006E71A6"/>
    <w:rsid w:val="006E74EF"/>
    <w:rsid w:val="006E777A"/>
    <w:rsid w:val="006F0487"/>
    <w:rsid w:val="006F1508"/>
    <w:rsid w:val="006F1CAD"/>
    <w:rsid w:val="006F3A7F"/>
    <w:rsid w:val="006F3FFB"/>
    <w:rsid w:val="006F5902"/>
    <w:rsid w:val="006F5E9E"/>
    <w:rsid w:val="006F650C"/>
    <w:rsid w:val="006F6584"/>
    <w:rsid w:val="006F7F05"/>
    <w:rsid w:val="007001D0"/>
    <w:rsid w:val="00700874"/>
    <w:rsid w:val="007038B4"/>
    <w:rsid w:val="00703FF3"/>
    <w:rsid w:val="00704448"/>
    <w:rsid w:val="0070502B"/>
    <w:rsid w:val="0070539F"/>
    <w:rsid w:val="00705F92"/>
    <w:rsid w:val="0070714A"/>
    <w:rsid w:val="007072FC"/>
    <w:rsid w:val="007122F5"/>
    <w:rsid w:val="00712EE2"/>
    <w:rsid w:val="007132A7"/>
    <w:rsid w:val="0071405B"/>
    <w:rsid w:val="0071455D"/>
    <w:rsid w:val="007155DF"/>
    <w:rsid w:val="00715706"/>
    <w:rsid w:val="00715D23"/>
    <w:rsid w:val="00716D56"/>
    <w:rsid w:val="00717C4D"/>
    <w:rsid w:val="00720068"/>
    <w:rsid w:val="007223DB"/>
    <w:rsid w:val="007234CB"/>
    <w:rsid w:val="00724692"/>
    <w:rsid w:val="00725E0D"/>
    <w:rsid w:val="00727CE4"/>
    <w:rsid w:val="007316AA"/>
    <w:rsid w:val="00732C40"/>
    <w:rsid w:val="00732E35"/>
    <w:rsid w:val="00733029"/>
    <w:rsid w:val="00734A3B"/>
    <w:rsid w:val="00734D37"/>
    <w:rsid w:val="007351E8"/>
    <w:rsid w:val="0073691E"/>
    <w:rsid w:val="00737726"/>
    <w:rsid w:val="0074008B"/>
    <w:rsid w:val="00742902"/>
    <w:rsid w:val="00742F91"/>
    <w:rsid w:val="00743309"/>
    <w:rsid w:val="007439C5"/>
    <w:rsid w:val="007439FB"/>
    <w:rsid w:val="0074402E"/>
    <w:rsid w:val="00744299"/>
    <w:rsid w:val="00744355"/>
    <w:rsid w:val="00744E72"/>
    <w:rsid w:val="00745162"/>
    <w:rsid w:val="00745865"/>
    <w:rsid w:val="00745EFE"/>
    <w:rsid w:val="007464F0"/>
    <w:rsid w:val="00746557"/>
    <w:rsid w:val="00746CBF"/>
    <w:rsid w:val="0074736D"/>
    <w:rsid w:val="00750258"/>
    <w:rsid w:val="0075062A"/>
    <w:rsid w:val="007522F6"/>
    <w:rsid w:val="00752F2C"/>
    <w:rsid w:val="00753574"/>
    <w:rsid w:val="00753E08"/>
    <w:rsid w:val="00754484"/>
    <w:rsid w:val="00754950"/>
    <w:rsid w:val="0075534D"/>
    <w:rsid w:val="00755526"/>
    <w:rsid w:val="00756384"/>
    <w:rsid w:val="00760B8B"/>
    <w:rsid w:val="0076232B"/>
    <w:rsid w:val="007623DD"/>
    <w:rsid w:val="007626F8"/>
    <w:rsid w:val="00762A10"/>
    <w:rsid w:val="007631E7"/>
    <w:rsid w:val="00763A33"/>
    <w:rsid w:val="00765B9A"/>
    <w:rsid w:val="00766790"/>
    <w:rsid w:val="00766EC4"/>
    <w:rsid w:val="00767074"/>
    <w:rsid w:val="00767575"/>
    <w:rsid w:val="007712F3"/>
    <w:rsid w:val="007722D2"/>
    <w:rsid w:val="00772D7C"/>
    <w:rsid w:val="00773C36"/>
    <w:rsid w:val="0077491E"/>
    <w:rsid w:val="00774A01"/>
    <w:rsid w:val="0077546F"/>
    <w:rsid w:val="00775F84"/>
    <w:rsid w:val="0077637D"/>
    <w:rsid w:val="007774D4"/>
    <w:rsid w:val="00777885"/>
    <w:rsid w:val="00777B26"/>
    <w:rsid w:val="00780CAF"/>
    <w:rsid w:val="007820F2"/>
    <w:rsid w:val="00782E12"/>
    <w:rsid w:val="007831CD"/>
    <w:rsid w:val="00784C39"/>
    <w:rsid w:val="0078605D"/>
    <w:rsid w:val="007862B0"/>
    <w:rsid w:val="00786898"/>
    <w:rsid w:val="00786BA9"/>
    <w:rsid w:val="00787657"/>
    <w:rsid w:val="00794CB5"/>
    <w:rsid w:val="00795314"/>
    <w:rsid w:val="00795D8D"/>
    <w:rsid w:val="00796073"/>
    <w:rsid w:val="00797C1F"/>
    <w:rsid w:val="007A0574"/>
    <w:rsid w:val="007A1038"/>
    <w:rsid w:val="007A23F7"/>
    <w:rsid w:val="007A2908"/>
    <w:rsid w:val="007A37B6"/>
    <w:rsid w:val="007A4201"/>
    <w:rsid w:val="007A4342"/>
    <w:rsid w:val="007A44A3"/>
    <w:rsid w:val="007A5C36"/>
    <w:rsid w:val="007A614E"/>
    <w:rsid w:val="007A7279"/>
    <w:rsid w:val="007B1446"/>
    <w:rsid w:val="007B1C08"/>
    <w:rsid w:val="007B2F1D"/>
    <w:rsid w:val="007B312A"/>
    <w:rsid w:val="007B4738"/>
    <w:rsid w:val="007B4FE1"/>
    <w:rsid w:val="007B59BE"/>
    <w:rsid w:val="007B63AC"/>
    <w:rsid w:val="007B68EF"/>
    <w:rsid w:val="007B6DCA"/>
    <w:rsid w:val="007B7B6E"/>
    <w:rsid w:val="007C09FC"/>
    <w:rsid w:val="007C1682"/>
    <w:rsid w:val="007C1BEB"/>
    <w:rsid w:val="007C28BF"/>
    <w:rsid w:val="007C2FF9"/>
    <w:rsid w:val="007C34D6"/>
    <w:rsid w:val="007C3874"/>
    <w:rsid w:val="007C45D3"/>
    <w:rsid w:val="007C499F"/>
    <w:rsid w:val="007C4E46"/>
    <w:rsid w:val="007C5273"/>
    <w:rsid w:val="007C52AB"/>
    <w:rsid w:val="007C5848"/>
    <w:rsid w:val="007C6B26"/>
    <w:rsid w:val="007C78BA"/>
    <w:rsid w:val="007D0D28"/>
    <w:rsid w:val="007D182D"/>
    <w:rsid w:val="007D1CBE"/>
    <w:rsid w:val="007D2424"/>
    <w:rsid w:val="007D2702"/>
    <w:rsid w:val="007D3764"/>
    <w:rsid w:val="007D417F"/>
    <w:rsid w:val="007D42DD"/>
    <w:rsid w:val="007D5885"/>
    <w:rsid w:val="007D5CB8"/>
    <w:rsid w:val="007D5DA3"/>
    <w:rsid w:val="007D607D"/>
    <w:rsid w:val="007D60B0"/>
    <w:rsid w:val="007D6526"/>
    <w:rsid w:val="007D747F"/>
    <w:rsid w:val="007E1C80"/>
    <w:rsid w:val="007E2A1B"/>
    <w:rsid w:val="007E3398"/>
    <w:rsid w:val="007E33EA"/>
    <w:rsid w:val="007E52CB"/>
    <w:rsid w:val="007E5708"/>
    <w:rsid w:val="007E5766"/>
    <w:rsid w:val="007E71FB"/>
    <w:rsid w:val="007F0599"/>
    <w:rsid w:val="007F06B3"/>
    <w:rsid w:val="007F19E6"/>
    <w:rsid w:val="007F1FC0"/>
    <w:rsid w:val="007F316D"/>
    <w:rsid w:val="007F40F8"/>
    <w:rsid w:val="007F56BE"/>
    <w:rsid w:val="007F66B1"/>
    <w:rsid w:val="007F7976"/>
    <w:rsid w:val="007F7DE5"/>
    <w:rsid w:val="008019FD"/>
    <w:rsid w:val="00801A4C"/>
    <w:rsid w:val="00802720"/>
    <w:rsid w:val="008039F7"/>
    <w:rsid w:val="00803BBB"/>
    <w:rsid w:val="00804979"/>
    <w:rsid w:val="00805610"/>
    <w:rsid w:val="008072C7"/>
    <w:rsid w:val="008075B8"/>
    <w:rsid w:val="0081198B"/>
    <w:rsid w:val="008129A6"/>
    <w:rsid w:val="00812C8E"/>
    <w:rsid w:val="00813622"/>
    <w:rsid w:val="008145B0"/>
    <w:rsid w:val="00814AA2"/>
    <w:rsid w:val="00815348"/>
    <w:rsid w:val="00816299"/>
    <w:rsid w:val="00816DD3"/>
    <w:rsid w:val="00817078"/>
    <w:rsid w:val="008173B2"/>
    <w:rsid w:val="0082075D"/>
    <w:rsid w:val="00820B24"/>
    <w:rsid w:val="008210A3"/>
    <w:rsid w:val="00821753"/>
    <w:rsid w:val="008223A7"/>
    <w:rsid w:val="00822520"/>
    <w:rsid w:val="00822872"/>
    <w:rsid w:val="00824BB4"/>
    <w:rsid w:val="008254CD"/>
    <w:rsid w:val="00825BCB"/>
    <w:rsid w:val="008263E4"/>
    <w:rsid w:val="00827350"/>
    <w:rsid w:val="0082756B"/>
    <w:rsid w:val="00830483"/>
    <w:rsid w:val="00830EE6"/>
    <w:rsid w:val="008313C7"/>
    <w:rsid w:val="0083291E"/>
    <w:rsid w:val="00833AD9"/>
    <w:rsid w:val="0083604A"/>
    <w:rsid w:val="00836830"/>
    <w:rsid w:val="00836A8D"/>
    <w:rsid w:val="00836B35"/>
    <w:rsid w:val="00836D4F"/>
    <w:rsid w:val="00836DC3"/>
    <w:rsid w:val="0083793D"/>
    <w:rsid w:val="00840011"/>
    <w:rsid w:val="0084036B"/>
    <w:rsid w:val="0084165D"/>
    <w:rsid w:val="0084498E"/>
    <w:rsid w:val="00844E78"/>
    <w:rsid w:val="00845441"/>
    <w:rsid w:val="00845A35"/>
    <w:rsid w:val="00845BF2"/>
    <w:rsid w:val="00846629"/>
    <w:rsid w:val="008511A7"/>
    <w:rsid w:val="008522EB"/>
    <w:rsid w:val="0085245F"/>
    <w:rsid w:val="008525FA"/>
    <w:rsid w:val="0085286B"/>
    <w:rsid w:val="00853F16"/>
    <w:rsid w:val="0085421E"/>
    <w:rsid w:val="00854B0B"/>
    <w:rsid w:val="0085532D"/>
    <w:rsid w:val="0085575B"/>
    <w:rsid w:val="00855851"/>
    <w:rsid w:val="00855C7D"/>
    <w:rsid w:val="00855CD7"/>
    <w:rsid w:val="00857594"/>
    <w:rsid w:val="00860941"/>
    <w:rsid w:val="00861464"/>
    <w:rsid w:val="00861B62"/>
    <w:rsid w:val="008648F6"/>
    <w:rsid w:val="008648FC"/>
    <w:rsid w:val="00864A6D"/>
    <w:rsid w:val="00864A7A"/>
    <w:rsid w:val="00864B51"/>
    <w:rsid w:val="008667C8"/>
    <w:rsid w:val="00866CFC"/>
    <w:rsid w:val="00867C82"/>
    <w:rsid w:val="0087141D"/>
    <w:rsid w:val="008714F5"/>
    <w:rsid w:val="00871B43"/>
    <w:rsid w:val="00872349"/>
    <w:rsid w:val="008724C8"/>
    <w:rsid w:val="00873E0D"/>
    <w:rsid w:val="008745F3"/>
    <w:rsid w:val="008768F6"/>
    <w:rsid w:val="00876B4A"/>
    <w:rsid w:val="00877053"/>
    <w:rsid w:val="008817F0"/>
    <w:rsid w:val="00882533"/>
    <w:rsid w:val="00883E9D"/>
    <w:rsid w:val="00885A88"/>
    <w:rsid w:val="00885D2C"/>
    <w:rsid w:val="00885DB1"/>
    <w:rsid w:val="00886BFC"/>
    <w:rsid w:val="00890523"/>
    <w:rsid w:val="00890CB9"/>
    <w:rsid w:val="0089104A"/>
    <w:rsid w:val="008911F4"/>
    <w:rsid w:val="00891941"/>
    <w:rsid w:val="00894E37"/>
    <w:rsid w:val="00894E76"/>
    <w:rsid w:val="008954DD"/>
    <w:rsid w:val="0089588A"/>
    <w:rsid w:val="00896B4B"/>
    <w:rsid w:val="00896F8A"/>
    <w:rsid w:val="008A1327"/>
    <w:rsid w:val="008A24FE"/>
    <w:rsid w:val="008A3872"/>
    <w:rsid w:val="008A3A81"/>
    <w:rsid w:val="008A42BC"/>
    <w:rsid w:val="008A43CB"/>
    <w:rsid w:val="008A4F59"/>
    <w:rsid w:val="008A51E1"/>
    <w:rsid w:val="008A57FE"/>
    <w:rsid w:val="008A5F3D"/>
    <w:rsid w:val="008A71BD"/>
    <w:rsid w:val="008B114B"/>
    <w:rsid w:val="008B382F"/>
    <w:rsid w:val="008B3BC4"/>
    <w:rsid w:val="008B41CF"/>
    <w:rsid w:val="008B46FD"/>
    <w:rsid w:val="008B4C2E"/>
    <w:rsid w:val="008C152B"/>
    <w:rsid w:val="008C1BC0"/>
    <w:rsid w:val="008C209D"/>
    <w:rsid w:val="008C3B64"/>
    <w:rsid w:val="008C3C70"/>
    <w:rsid w:val="008C523B"/>
    <w:rsid w:val="008C5644"/>
    <w:rsid w:val="008C5D7D"/>
    <w:rsid w:val="008C7FC1"/>
    <w:rsid w:val="008D055F"/>
    <w:rsid w:val="008D1CCE"/>
    <w:rsid w:val="008D22CF"/>
    <w:rsid w:val="008D4503"/>
    <w:rsid w:val="008D4A5C"/>
    <w:rsid w:val="008D5195"/>
    <w:rsid w:val="008D5457"/>
    <w:rsid w:val="008E1D70"/>
    <w:rsid w:val="008E301A"/>
    <w:rsid w:val="008E3CD8"/>
    <w:rsid w:val="008E40BF"/>
    <w:rsid w:val="008E44E9"/>
    <w:rsid w:val="008E5197"/>
    <w:rsid w:val="008E58C7"/>
    <w:rsid w:val="008E64EA"/>
    <w:rsid w:val="008E675A"/>
    <w:rsid w:val="008E73C3"/>
    <w:rsid w:val="008E7E4F"/>
    <w:rsid w:val="008F05B4"/>
    <w:rsid w:val="008F08C5"/>
    <w:rsid w:val="008F10FA"/>
    <w:rsid w:val="008F1583"/>
    <w:rsid w:val="008F1CA2"/>
    <w:rsid w:val="008F21DD"/>
    <w:rsid w:val="008F2888"/>
    <w:rsid w:val="008F3B45"/>
    <w:rsid w:val="008F4260"/>
    <w:rsid w:val="008F5C8B"/>
    <w:rsid w:val="008F68B0"/>
    <w:rsid w:val="0090163E"/>
    <w:rsid w:val="009016AB"/>
    <w:rsid w:val="00901F12"/>
    <w:rsid w:val="0090202D"/>
    <w:rsid w:val="00903A40"/>
    <w:rsid w:val="00903D08"/>
    <w:rsid w:val="0090404E"/>
    <w:rsid w:val="009041F0"/>
    <w:rsid w:val="00905777"/>
    <w:rsid w:val="00905C13"/>
    <w:rsid w:val="009071BA"/>
    <w:rsid w:val="009073B3"/>
    <w:rsid w:val="00907A8A"/>
    <w:rsid w:val="00907AB5"/>
    <w:rsid w:val="00910AD8"/>
    <w:rsid w:val="00911783"/>
    <w:rsid w:val="009119E6"/>
    <w:rsid w:val="00911CAA"/>
    <w:rsid w:val="009127DF"/>
    <w:rsid w:val="00912B0C"/>
    <w:rsid w:val="00912F22"/>
    <w:rsid w:val="009147CB"/>
    <w:rsid w:val="00915546"/>
    <w:rsid w:val="00915993"/>
    <w:rsid w:val="00916FE8"/>
    <w:rsid w:val="009177FC"/>
    <w:rsid w:val="00921A66"/>
    <w:rsid w:val="00921AD2"/>
    <w:rsid w:val="00923A37"/>
    <w:rsid w:val="009248B4"/>
    <w:rsid w:val="00926635"/>
    <w:rsid w:val="0092745A"/>
    <w:rsid w:val="00930544"/>
    <w:rsid w:val="00930A88"/>
    <w:rsid w:val="00930F6C"/>
    <w:rsid w:val="00931AC8"/>
    <w:rsid w:val="00931FBD"/>
    <w:rsid w:val="00932773"/>
    <w:rsid w:val="00934083"/>
    <w:rsid w:val="00934829"/>
    <w:rsid w:val="00936100"/>
    <w:rsid w:val="009403A3"/>
    <w:rsid w:val="00940D74"/>
    <w:rsid w:val="00940F6C"/>
    <w:rsid w:val="009415D4"/>
    <w:rsid w:val="00942360"/>
    <w:rsid w:val="00942406"/>
    <w:rsid w:val="00942EF8"/>
    <w:rsid w:val="00943173"/>
    <w:rsid w:val="00943511"/>
    <w:rsid w:val="00944133"/>
    <w:rsid w:val="00944784"/>
    <w:rsid w:val="009447D3"/>
    <w:rsid w:val="00944DAD"/>
    <w:rsid w:val="00946655"/>
    <w:rsid w:val="00946CED"/>
    <w:rsid w:val="009473D0"/>
    <w:rsid w:val="00947941"/>
    <w:rsid w:val="00947AB0"/>
    <w:rsid w:val="00947BD1"/>
    <w:rsid w:val="00950856"/>
    <w:rsid w:val="00950B3A"/>
    <w:rsid w:val="00951107"/>
    <w:rsid w:val="009522CF"/>
    <w:rsid w:val="00953510"/>
    <w:rsid w:val="0095443D"/>
    <w:rsid w:val="00954A40"/>
    <w:rsid w:val="00957DF8"/>
    <w:rsid w:val="00960B27"/>
    <w:rsid w:val="00961ABD"/>
    <w:rsid w:val="00961AF4"/>
    <w:rsid w:val="009627E3"/>
    <w:rsid w:val="00964DF6"/>
    <w:rsid w:val="00967366"/>
    <w:rsid w:val="009673EB"/>
    <w:rsid w:val="0096779C"/>
    <w:rsid w:val="00967BBD"/>
    <w:rsid w:val="009704C6"/>
    <w:rsid w:val="00970A4B"/>
    <w:rsid w:val="0097122A"/>
    <w:rsid w:val="009713D6"/>
    <w:rsid w:val="0097218E"/>
    <w:rsid w:val="00973B9F"/>
    <w:rsid w:val="00973E61"/>
    <w:rsid w:val="009743ED"/>
    <w:rsid w:val="0097440F"/>
    <w:rsid w:val="00974F7C"/>
    <w:rsid w:val="00975183"/>
    <w:rsid w:val="0097593F"/>
    <w:rsid w:val="00975F8F"/>
    <w:rsid w:val="0097616A"/>
    <w:rsid w:val="00976549"/>
    <w:rsid w:val="00976A28"/>
    <w:rsid w:val="00976E3B"/>
    <w:rsid w:val="009773C5"/>
    <w:rsid w:val="00982007"/>
    <w:rsid w:val="009825AC"/>
    <w:rsid w:val="00982841"/>
    <w:rsid w:val="0098327E"/>
    <w:rsid w:val="00984C1B"/>
    <w:rsid w:val="00985B61"/>
    <w:rsid w:val="009865DB"/>
    <w:rsid w:val="00986A35"/>
    <w:rsid w:val="009901A5"/>
    <w:rsid w:val="00991138"/>
    <w:rsid w:val="0099130C"/>
    <w:rsid w:val="0099266E"/>
    <w:rsid w:val="00993BD3"/>
    <w:rsid w:val="00993F1C"/>
    <w:rsid w:val="0099474C"/>
    <w:rsid w:val="00994770"/>
    <w:rsid w:val="009949EE"/>
    <w:rsid w:val="009950DE"/>
    <w:rsid w:val="009951AA"/>
    <w:rsid w:val="00995FF8"/>
    <w:rsid w:val="009962FE"/>
    <w:rsid w:val="009A0FF6"/>
    <w:rsid w:val="009A1F6A"/>
    <w:rsid w:val="009A2087"/>
    <w:rsid w:val="009A23FA"/>
    <w:rsid w:val="009A25E5"/>
    <w:rsid w:val="009A26F1"/>
    <w:rsid w:val="009A3FD3"/>
    <w:rsid w:val="009A4D44"/>
    <w:rsid w:val="009A5225"/>
    <w:rsid w:val="009A541F"/>
    <w:rsid w:val="009B05D2"/>
    <w:rsid w:val="009B0640"/>
    <w:rsid w:val="009B1228"/>
    <w:rsid w:val="009B20C7"/>
    <w:rsid w:val="009B23CA"/>
    <w:rsid w:val="009B32BA"/>
    <w:rsid w:val="009B4D64"/>
    <w:rsid w:val="009B5373"/>
    <w:rsid w:val="009B5949"/>
    <w:rsid w:val="009B5C83"/>
    <w:rsid w:val="009C075B"/>
    <w:rsid w:val="009C0CA3"/>
    <w:rsid w:val="009C1295"/>
    <w:rsid w:val="009C2695"/>
    <w:rsid w:val="009C3324"/>
    <w:rsid w:val="009C5A76"/>
    <w:rsid w:val="009C5BA2"/>
    <w:rsid w:val="009C69BD"/>
    <w:rsid w:val="009C6E12"/>
    <w:rsid w:val="009C7202"/>
    <w:rsid w:val="009C7FB3"/>
    <w:rsid w:val="009D08A5"/>
    <w:rsid w:val="009D0A5B"/>
    <w:rsid w:val="009D129E"/>
    <w:rsid w:val="009D137F"/>
    <w:rsid w:val="009D1BDC"/>
    <w:rsid w:val="009D23B5"/>
    <w:rsid w:val="009D2F8A"/>
    <w:rsid w:val="009D3F14"/>
    <w:rsid w:val="009D4D87"/>
    <w:rsid w:val="009D4DF6"/>
    <w:rsid w:val="009D55A1"/>
    <w:rsid w:val="009D5D2F"/>
    <w:rsid w:val="009D5F88"/>
    <w:rsid w:val="009D6C31"/>
    <w:rsid w:val="009E07EF"/>
    <w:rsid w:val="009E2076"/>
    <w:rsid w:val="009E24CE"/>
    <w:rsid w:val="009E26A0"/>
    <w:rsid w:val="009E4D97"/>
    <w:rsid w:val="009E5227"/>
    <w:rsid w:val="009E570B"/>
    <w:rsid w:val="009E5B09"/>
    <w:rsid w:val="009E5D0C"/>
    <w:rsid w:val="009E659F"/>
    <w:rsid w:val="009E68AD"/>
    <w:rsid w:val="009E704B"/>
    <w:rsid w:val="009E7484"/>
    <w:rsid w:val="009F0FB6"/>
    <w:rsid w:val="009F218B"/>
    <w:rsid w:val="009F2639"/>
    <w:rsid w:val="009F2D61"/>
    <w:rsid w:val="009F2FD9"/>
    <w:rsid w:val="009F324F"/>
    <w:rsid w:val="009F3498"/>
    <w:rsid w:val="009F4439"/>
    <w:rsid w:val="009F4D56"/>
    <w:rsid w:val="009F4E62"/>
    <w:rsid w:val="009F5A08"/>
    <w:rsid w:val="009F6A8B"/>
    <w:rsid w:val="009F6BBC"/>
    <w:rsid w:val="00A02D42"/>
    <w:rsid w:val="00A057C3"/>
    <w:rsid w:val="00A074A3"/>
    <w:rsid w:val="00A07545"/>
    <w:rsid w:val="00A07A74"/>
    <w:rsid w:val="00A1019C"/>
    <w:rsid w:val="00A1103B"/>
    <w:rsid w:val="00A1181C"/>
    <w:rsid w:val="00A129AB"/>
    <w:rsid w:val="00A130CF"/>
    <w:rsid w:val="00A134A0"/>
    <w:rsid w:val="00A13767"/>
    <w:rsid w:val="00A13A8A"/>
    <w:rsid w:val="00A14112"/>
    <w:rsid w:val="00A14C04"/>
    <w:rsid w:val="00A150F5"/>
    <w:rsid w:val="00A16BC8"/>
    <w:rsid w:val="00A17EB8"/>
    <w:rsid w:val="00A203AD"/>
    <w:rsid w:val="00A21373"/>
    <w:rsid w:val="00A2454F"/>
    <w:rsid w:val="00A24789"/>
    <w:rsid w:val="00A24D38"/>
    <w:rsid w:val="00A262D5"/>
    <w:rsid w:val="00A27171"/>
    <w:rsid w:val="00A27F39"/>
    <w:rsid w:val="00A310B7"/>
    <w:rsid w:val="00A322E2"/>
    <w:rsid w:val="00A325FC"/>
    <w:rsid w:val="00A3344F"/>
    <w:rsid w:val="00A3362E"/>
    <w:rsid w:val="00A35411"/>
    <w:rsid w:val="00A37226"/>
    <w:rsid w:val="00A379CD"/>
    <w:rsid w:val="00A37F66"/>
    <w:rsid w:val="00A4049E"/>
    <w:rsid w:val="00A40888"/>
    <w:rsid w:val="00A42B69"/>
    <w:rsid w:val="00A42E6E"/>
    <w:rsid w:val="00A430C9"/>
    <w:rsid w:val="00A446AF"/>
    <w:rsid w:val="00A44734"/>
    <w:rsid w:val="00A44BF3"/>
    <w:rsid w:val="00A4599C"/>
    <w:rsid w:val="00A45D4E"/>
    <w:rsid w:val="00A45EF6"/>
    <w:rsid w:val="00A460E1"/>
    <w:rsid w:val="00A4619D"/>
    <w:rsid w:val="00A46C03"/>
    <w:rsid w:val="00A473FF"/>
    <w:rsid w:val="00A50DE7"/>
    <w:rsid w:val="00A52C75"/>
    <w:rsid w:val="00A5338F"/>
    <w:rsid w:val="00A5627F"/>
    <w:rsid w:val="00A56A23"/>
    <w:rsid w:val="00A57D4A"/>
    <w:rsid w:val="00A60388"/>
    <w:rsid w:val="00A613E1"/>
    <w:rsid w:val="00A6226F"/>
    <w:rsid w:val="00A63E12"/>
    <w:rsid w:val="00A64E32"/>
    <w:rsid w:val="00A65B53"/>
    <w:rsid w:val="00A6681C"/>
    <w:rsid w:val="00A669D5"/>
    <w:rsid w:val="00A66BF6"/>
    <w:rsid w:val="00A66CA3"/>
    <w:rsid w:val="00A67688"/>
    <w:rsid w:val="00A714E6"/>
    <w:rsid w:val="00A7151B"/>
    <w:rsid w:val="00A7405C"/>
    <w:rsid w:val="00A7443B"/>
    <w:rsid w:val="00A748E6"/>
    <w:rsid w:val="00A74A74"/>
    <w:rsid w:val="00A74D86"/>
    <w:rsid w:val="00A7506B"/>
    <w:rsid w:val="00A7513D"/>
    <w:rsid w:val="00A762AC"/>
    <w:rsid w:val="00A766B7"/>
    <w:rsid w:val="00A774B2"/>
    <w:rsid w:val="00A77589"/>
    <w:rsid w:val="00A778DF"/>
    <w:rsid w:val="00A778F7"/>
    <w:rsid w:val="00A81E87"/>
    <w:rsid w:val="00A83337"/>
    <w:rsid w:val="00A83DA3"/>
    <w:rsid w:val="00A83DA8"/>
    <w:rsid w:val="00A83DC3"/>
    <w:rsid w:val="00A83E50"/>
    <w:rsid w:val="00A853A8"/>
    <w:rsid w:val="00A86253"/>
    <w:rsid w:val="00A86BA7"/>
    <w:rsid w:val="00A87A0D"/>
    <w:rsid w:val="00A90341"/>
    <w:rsid w:val="00A906EF"/>
    <w:rsid w:val="00A906F0"/>
    <w:rsid w:val="00A90806"/>
    <w:rsid w:val="00A90E35"/>
    <w:rsid w:val="00A91879"/>
    <w:rsid w:val="00A921B7"/>
    <w:rsid w:val="00A92351"/>
    <w:rsid w:val="00A92DDD"/>
    <w:rsid w:val="00A9362D"/>
    <w:rsid w:val="00A9394B"/>
    <w:rsid w:val="00A93DC3"/>
    <w:rsid w:val="00A94F8D"/>
    <w:rsid w:val="00A96210"/>
    <w:rsid w:val="00AA18DA"/>
    <w:rsid w:val="00AA296D"/>
    <w:rsid w:val="00AA2E84"/>
    <w:rsid w:val="00AA3D51"/>
    <w:rsid w:val="00AA4A84"/>
    <w:rsid w:val="00AA5307"/>
    <w:rsid w:val="00AA77B3"/>
    <w:rsid w:val="00AA7BDB"/>
    <w:rsid w:val="00AB0479"/>
    <w:rsid w:val="00AB0EBD"/>
    <w:rsid w:val="00AB1AAB"/>
    <w:rsid w:val="00AB3736"/>
    <w:rsid w:val="00AB4431"/>
    <w:rsid w:val="00AB564E"/>
    <w:rsid w:val="00AB7874"/>
    <w:rsid w:val="00AC32DA"/>
    <w:rsid w:val="00AC371E"/>
    <w:rsid w:val="00AC4550"/>
    <w:rsid w:val="00AC4FFD"/>
    <w:rsid w:val="00AC59B0"/>
    <w:rsid w:val="00AC6517"/>
    <w:rsid w:val="00AC67C2"/>
    <w:rsid w:val="00AC7529"/>
    <w:rsid w:val="00AC7D60"/>
    <w:rsid w:val="00AD151C"/>
    <w:rsid w:val="00AD1578"/>
    <w:rsid w:val="00AD1783"/>
    <w:rsid w:val="00AD1B8D"/>
    <w:rsid w:val="00AD1D0A"/>
    <w:rsid w:val="00AD20A8"/>
    <w:rsid w:val="00AD22F5"/>
    <w:rsid w:val="00AD273E"/>
    <w:rsid w:val="00AD2746"/>
    <w:rsid w:val="00AD29BF"/>
    <w:rsid w:val="00AD30E3"/>
    <w:rsid w:val="00AD3E22"/>
    <w:rsid w:val="00AD42FA"/>
    <w:rsid w:val="00AD466A"/>
    <w:rsid w:val="00AD5A1C"/>
    <w:rsid w:val="00AD63EC"/>
    <w:rsid w:val="00AD6435"/>
    <w:rsid w:val="00AD688D"/>
    <w:rsid w:val="00AD6F6F"/>
    <w:rsid w:val="00AD7673"/>
    <w:rsid w:val="00AD78ED"/>
    <w:rsid w:val="00AE0E6A"/>
    <w:rsid w:val="00AE2A29"/>
    <w:rsid w:val="00AE2DBE"/>
    <w:rsid w:val="00AE3CF4"/>
    <w:rsid w:val="00AE44B5"/>
    <w:rsid w:val="00AE5E5C"/>
    <w:rsid w:val="00AE6E0F"/>
    <w:rsid w:val="00AE6E99"/>
    <w:rsid w:val="00AE71BA"/>
    <w:rsid w:val="00AE793E"/>
    <w:rsid w:val="00AE7B83"/>
    <w:rsid w:val="00AF02E2"/>
    <w:rsid w:val="00AF03D2"/>
    <w:rsid w:val="00AF1199"/>
    <w:rsid w:val="00AF1B21"/>
    <w:rsid w:val="00AF2835"/>
    <w:rsid w:val="00AF3500"/>
    <w:rsid w:val="00AF3538"/>
    <w:rsid w:val="00AF45CD"/>
    <w:rsid w:val="00AF56C6"/>
    <w:rsid w:val="00AF6134"/>
    <w:rsid w:val="00AF6539"/>
    <w:rsid w:val="00AF705C"/>
    <w:rsid w:val="00AF7CD3"/>
    <w:rsid w:val="00B00CE4"/>
    <w:rsid w:val="00B00D6E"/>
    <w:rsid w:val="00B00F22"/>
    <w:rsid w:val="00B02DD6"/>
    <w:rsid w:val="00B06337"/>
    <w:rsid w:val="00B0685A"/>
    <w:rsid w:val="00B06FF8"/>
    <w:rsid w:val="00B07B9A"/>
    <w:rsid w:val="00B10676"/>
    <w:rsid w:val="00B10E97"/>
    <w:rsid w:val="00B12F22"/>
    <w:rsid w:val="00B14472"/>
    <w:rsid w:val="00B15CFF"/>
    <w:rsid w:val="00B16888"/>
    <w:rsid w:val="00B16969"/>
    <w:rsid w:val="00B17327"/>
    <w:rsid w:val="00B1768F"/>
    <w:rsid w:val="00B179B3"/>
    <w:rsid w:val="00B17DFF"/>
    <w:rsid w:val="00B20570"/>
    <w:rsid w:val="00B21F0E"/>
    <w:rsid w:val="00B22D4D"/>
    <w:rsid w:val="00B2538B"/>
    <w:rsid w:val="00B26471"/>
    <w:rsid w:val="00B26C56"/>
    <w:rsid w:val="00B31D3A"/>
    <w:rsid w:val="00B31E69"/>
    <w:rsid w:val="00B328E9"/>
    <w:rsid w:val="00B32A7F"/>
    <w:rsid w:val="00B33F06"/>
    <w:rsid w:val="00B34514"/>
    <w:rsid w:val="00B34834"/>
    <w:rsid w:val="00B36AC1"/>
    <w:rsid w:val="00B41725"/>
    <w:rsid w:val="00B42F4E"/>
    <w:rsid w:val="00B43473"/>
    <w:rsid w:val="00B43E57"/>
    <w:rsid w:val="00B43E59"/>
    <w:rsid w:val="00B44DC3"/>
    <w:rsid w:val="00B458D4"/>
    <w:rsid w:val="00B45F99"/>
    <w:rsid w:val="00B46645"/>
    <w:rsid w:val="00B46A16"/>
    <w:rsid w:val="00B470FF"/>
    <w:rsid w:val="00B47DAE"/>
    <w:rsid w:val="00B47FFC"/>
    <w:rsid w:val="00B50139"/>
    <w:rsid w:val="00B5289D"/>
    <w:rsid w:val="00B529F5"/>
    <w:rsid w:val="00B52D81"/>
    <w:rsid w:val="00B52FE5"/>
    <w:rsid w:val="00B532AC"/>
    <w:rsid w:val="00B557DD"/>
    <w:rsid w:val="00B55A86"/>
    <w:rsid w:val="00B56066"/>
    <w:rsid w:val="00B60629"/>
    <w:rsid w:val="00B61083"/>
    <w:rsid w:val="00B6224C"/>
    <w:rsid w:val="00B63359"/>
    <w:rsid w:val="00B64529"/>
    <w:rsid w:val="00B64727"/>
    <w:rsid w:val="00B64D05"/>
    <w:rsid w:val="00B66C2C"/>
    <w:rsid w:val="00B7019D"/>
    <w:rsid w:val="00B706CE"/>
    <w:rsid w:val="00B70DBC"/>
    <w:rsid w:val="00B70F34"/>
    <w:rsid w:val="00B70FF7"/>
    <w:rsid w:val="00B72105"/>
    <w:rsid w:val="00B73BE3"/>
    <w:rsid w:val="00B73C37"/>
    <w:rsid w:val="00B73FE9"/>
    <w:rsid w:val="00B7520B"/>
    <w:rsid w:val="00B75A7B"/>
    <w:rsid w:val="00B75C51"/>
    <w:rsid w:val="00B75DEF"/>
    <w:rsid w:val="00B76327"/>
    <w:rsid w:val="00B7730F"/>
    <w:rsid w:val="00B774D9"/>
    <w:rsid w:val="00B80B1A"/>
    <w:rsid w:val="00B80BAF"/>
    <w:rsid w:val="00B81552"/>
    <w:rsid w:val="00B81ADF"/>
    <w:rsid w:val="00B8229A"/>
    <w:rsid w:val="00B8289D"/>
    <w:rsid w:val="00B834BB"/>
    <w:rsid w:val="00B84895"/>
    <w:rsid w:val="00B84BFD"/>
    <w:rsid w:val="00B8522A"/>
    <w:rsid w:val="00B853B9"/>
    <w:rsid w:val="00B867FF"/>
    <w:rsid w:val="00B8722C"/>
    <w:rsid w:val="00B903CD"/>
    <w:rsid w:val="00B90F48"/>
    <w:rsid w:val="00B9186A"/>
    <w:rsid w:val="00B92899"/>
    <w:rsid w:val="00B937ED"/>
    <w:rsid w:val="00B93991"/>
    <w:rsid w:val="00B93F2D"/>
    <w:rsid w:val="00B94F49"/>
    <w:rsid w:val="00B951C4"/>
    <w:rsid w:val="00B96086"/>
    <w:rsid w:val="00B97513"/>
    <w:rsid w:val="00B97E64"/>
    <w:rsid w:val="00BA0E45"/>
    <w:rsid w:val="00BA253A"/>
    <w:rsid w:val="00BA2FC4"/>
    <w:rsid w:val="00BA318F"/>
    <w:rsid w:val="00BA3C79"/>
    <w:rsid w:val="00BA795A"/>
    <w:rsid w:val="00BA7D79"/>
    <w:rsid w:val="00BA7FDD"/>
    <w:rsid w:val="00BB022A"/>
    <w:rsid w:val="00BB1B4E"/>
    <w:rsid w:val="00BB28DB"/>
    <w:rsid w:val="00BB3462"/>
    <w:rsid w:val="00BB51A3"/>
    <w:rsid w:val="00BB57E2"/>
    <w:rsid w:val="00BB6AAC"/>
    <w:rsid w:val="00BB7362"/>
    <w:rsid w:val="00BC03AD"/>
    <w:rsid w:val="00BC0560"/>
    <w:rsid w:val="00BC0963"/>
    <w:rsid w:val="00BC2878"/>
    <w:rsid w:val="00BC32D9"/>
    <w:rsid w:val="00BC36A9"/>
    <w:rsid w:val="00BC4B96"/>
    <w:rsid w:val="00BC59D4"/>
    <w:rsid w:val="00BC5B73"/>
    <w:rsid w:val="00BC60CD"/>
    <w:rsid w:val="00BC69CE"/>
    <w:rsid w:val="00BC6A2C"/>
    <w:rsid w:val="00BD014C"/>
    <w:rsid w:val="00BD0834"/>
    <w:rsid w:val="00BD67F7"/>
    <w:rsid w:val="00BE030A"/>
    <w:rsid w:val="00BE1C17"/>
    <w:rsid w:val="00BE1EC0"/>
    <w:rsid w:val="00BE277C"/>
    <w:rsid w:val="00BE2821"/>
    <w:rsid w:val="00BE2D1C"/>
    <w:rsid w:val="00BE32A9"/>
    <w:rsid w:val="00BE36AB"/>
    <w:rsid w:val="00BE4650"/>
    <w:rsid w:val="00BE5379"/>
    <w:rsid w:val="00BE598B"/>
    <w:rsid w:val="00BE5A18"/>
    <w:rsid w:val="00BE68A2"/>
    <w:rsid w:val="00BE7D1D"/>
    <w:rsid w:val="00BF08F2"/>
    <w:rsid w:val="00BF09C0"/>
    <w:rsid w:val="00BF0A99"/>
    <w:rsid w:val="00BF1049"/>
    <w:rsid w:val="00BF13ED"/>
    <w:rsid w:val="00BF15B5"/>
    <w:rsid w:val="00BF193B"/>
    <w:rsid w:val="00BF22C0"/>
    <w:rsid w:val="00BF2907"/>
    <w:rsid w:val="00BF29EA"/>
    <w:rsid w:val="00BF2C09"/>
    <w:rsid w:val="00BF2D21"/>
    <w:rsid w:val="00BF3499"/>
    <w:rsid w:val="00BF359A"/>
    <w:rsid w:val="00BF3FF5"/>
    <w:rsid w:val="00BF4C34"/>
    <w:rsid w:val="00BF5662"/>
    <w:rsid w:val="00BF60E0"/>
    <w:rsid w:val="00BF62DE"/>
    <w:rsid w:val="00BF6ED9"/>
    <w:rsid w:val="00BF732F"/>
    <w:rsid w:val="00BF7528"/>
    <w:rsid w:val="00C00AA0"/>
    <w:rsid w:val="00C00CC3"/>
    <w:rsid w:val="00C00D00"/>
    <w:rsid w:val="00C0128E"/>
    <w:rsid w:val="00C016E8"/>
    <w:rsid w:val="00C01CC2"/>
    <w:rsid w:val="00C02C0A"/>
    <w:rsid w:val="00C02DEE"/>
    <w:rsid w:val="00C03588"/>
    <w:rsid w:val="00C04680"/>
    <w:rsid w:val="00C04D95"/>
    <w:rsid w:val="00C05A11"/>
    <w:rsid w:val="00C0749A"/>
    <w:rsid w:val="00C12234"/>
    <w:rsid w:val="00C12AA0"/>
    <w:rsid w:val="00C13011"/>
    <w:rsid w:val="00C13406"/>
    <w:rsid w:val="00C15848"/>
    <w:rsid w:val="00C15EBA"/>
    <w:rsid w:val="00C16BBC"/>
    <w:rsid w:val="00C173D5"/>
    <w:rsid w:val="00C17481"/>
    <w:rsid w:val="00C20CF5"/>
    <w:rsid w:val="00C21733"/>
    <w:rsid w:val="00C2173D"/>
    <w:rsid w:val="00C23190"/>
    <w:rsid w:val="00C2428E"/>
    <w:rsid w:val="00C25083"/>
    <w:rsid w:val="00C25E0A"/>
    <w:rsid w:val="00C26F42"/>
    <w:rsid w:val="00C30DF3"/>
    <w:rsid w:val="00C31504"/>
    <w:rsid w:val="00C31D46"/>
    <w:rsid w:val="00C31FED"/>
    <w:rsid w:val="00C329EB"/>
    <w:rsid w:val="00C331EA"/>
    <w:rsid w:val="00C337B6"/>
    <w:rsid w:val="00C340A6"/>
    <w:rsid w:val="00C34259"/>
    <w:rsid w:val="00C34EFD"/>
    <w:rsid w:val="00C35E49"/>
    <w:rsid w:val="00C35F70"/>
    <w:rsid w:val="00C360FF"/>
    <w:rsid w:val="00C36620"/>
    <w:rsid w:val="00C37822"/>
    <w:rsid w:val="00C37D7B"/>
    <w:rsid w:val="00C4009D"/>
    <w:rsid w:val="00C40CC6"/>
    <w:rsid w:val="00C41381"/>
    <w:rsid w:val="00C416C7"/>
    <w:rsid w:val="00C41721"/>
    <w:rsid w:val="00C41F7A"/>
    <w:rsid w:val="00C4209D"/>
    <w:rsid w:val="00C4244C"/>
    <w:rsid w:val="00C429D0"/>
    <w:rsid w:val="00C429F9"/>
    <w:rsid w:val="00C43EEE"/>
    <w:rsid w:val="00C44AAA"/>
    <w:rsid w:val="00C45262"/>
    <w:rsid w:val="00C47759"/>
    <w:rsid w:val="00C50345"/>
    <w:rsid w:val="00C51297"/>
    <w:rsid w:val="00C52CC6"/>
    <w:rsid w:val="00C53951"/>
    <w:rsid w:val="00C55F22"/>
    <w:rsid w:val="00C61ECF"/>
    <w:rsid w:val="00C625D3"/>
    <w:rsid w:val="00C62E42"/>
    <w:rsid w:val="00C641B7"/>
    <w:rsid w:val="00C6598C"/>
    <w:rsid w:val="00C670E8"/>
    <w:rsid w:val="00C67832"/>
    <w:rsid w:val="00C710C0"/>
    <w:rsid w:val="00C719AF"/>
    <w:rsid w:val="00C73E01"/>
    <w:rsid w:val="00C74321"/>
    <w:rsid w:val="00C7618B"/>
    <w:rsid w:val="00C7627A"/>
    <w:rsid w:val="00C76FA0"/>
    <w:rsid w:val="00C80F45"/>
    <w:rsid w:val="00C80FC0"/>
    <w:rsid w:val="00C827F1"/>
    <w:rsid w:val="00C82997"/>
    <w:rsid w:val="00C84122"/>
    <w:rsid w:val="00C84B5C"/>
    <w:rsid w:val="00C84EA6"/>
    <w:rsid w:val="00C85EC2"/>
    <w:rsid w:val="00C8614A"/>
    <w:rsid w:val="00C86177"/>
    <w:rsid w:val="00C863DE"/>
    <w:rsid w:val="00C86B6D"/>
    <w:rsid w:val="00C87211"/>
    <w:rsid w:val="00C91242"/>
    <w:rsid w:val="00C9171E"/>
    <w:rsid w:val="00C91841"/>
    <w:rsid w:val="00C91C14"/>
    <w:rsid w:val="00C95991"/>
    <w:rsid w:val="00C97490"/>
    <w:rsid w:val="00CA1B73"/>
    <w:rsid w:val="00CA1CB5"/>
    <w:rsid w:val="00CA247F"/>
    <w:rsid w:val="00CA4E9E"/>
    <w:rsid w:val="00CA5067"/>
    <w:rsid w:val="00CA5392"/>
    <w:rsid w:val="00CA5A7B"/>
    <w:rsid w:val="00CA63E8"/>
    <w:rsid w:val="00CA6434"/>
    <w:rsid w:val="00CA665A"/>
    <w:rsid w:val="00CA677C"/>
    <w:rsid w:val="00CA7114"/>
    <w:rsid w:val="00CA7869"/>
    <w:rsid w:val="00CA7D72"/>
    <w:rsid w:val="00CB00AD"/>
    <w:rsid w:val="00CB0268"/>
    <w:rsid w:val="00CB0EC9"/>
    <w:rsid w:val="00CB1BBA"/>
    <w:rsid w:val="00CB22DB"/>
    <w:rsid w:val="00CB23D2"/>
    <w:rsid w:val="00CB240B"/>
    <w:rsid w:val="00CB2ED5"/>
    <w:rsid w:val="00CB37AC"/>
    <w:rsid w:val="00CB5421"/>
    <w:rsid w:val="00CB69F5"/>
    <w:rsid w:val="00CB6BE5"/>
    <w:rsid w:val="00CC070C"/>
    <w:rsid w:val="00CC1B14"/>
    <w:rsid w:val="00CC24D6"/>
    <w:rsid w:val="00CC24DA"/>
    <w:rsid w:val="00CC548C"/>
    <w:rsid w:val="00CC6B79"/>
    <w:rsid w:val="00CC6F38"/>
    <w:rsid w:val="00CC75C2"/>
    <w:rsid w:val="00CC7901"/>
    <w:rsid w:val="00CC7DA0"/>
    <w:rsid w:val="00CC7E55"/>
    <w:rsid w:val="00CD04B3"/>
    <w:rsid w:val="00CD0E9B"/>
    <w:rsid w:val="00CD10A0"/>
    <w:rsid w:val="00CD1463"/>
    <w:rsid w:val="00CD2307"/>
    <w:rsid w:val="00CD268E"/>
    <w:rsid w:val="00CD279A"/>
    <w:rsid w:val="00CD2CC0"/>
    <w:rsid w:val="00CD2D1D"/>
    <w:rsid w:val="00CD310F"/>
    <w:rsid w:val="00CD3A0F"/>
    <w:rsid w:val="00CD3B8D"/>
    <w:rsid w:val="00CD43DD"/>
    <w:rsid w:val="00CD49E7"/>
    <w:rsid w:val="00CD5423"/>
    <w:rsid w:val="00CD5CD3"/>
    <w:rsid w:val="00CD67CE"/>
    <w:rsid w:val="00CD67D7"/>
    <w:rsid w:val="00CD790B"/>
    <w:rsid w:val="00CE02AF"/>
    <w:rsid w:val="00CE06CF"/>
    <w:rsid w:val="00CE1F0E"/>
    <w:rsid w:val="00CE2558"/>
    <w:rsid w:val="00CE3C01"/>
    <w:rsid w:val="00CE4510"/>
    <w:rsid w:val="00CE49DC"/>
    <w:rsid w:val="00CE5149"/>
    <w:rsid w:val="00CE561F"/>
    <w:rsid w:val="00CE69E4"/>
    <w:rsid w:val="00CE6FE8"/>
    <w:rsid w:val="00CF007C"/>
    <w:rsid w:val="00CF0108"/>
    <w:rsid w:val="00CF1A80"/>
    <w:rsid w:val="00CF1BA4"/>
    <w:rsid w:val="00CF3A6B"/>
    <w:rsid w:val="00CF4238"/>
    <w:rsid w:val="00CF5148"/>
    <w:rsid w:val="00CF51B1"/>
    <w:rsid w:val="00CF571B"/>
    <w:rsid w:val="00CF74BA"/>
    <w:rsid w:val="00D00804"/>
    <w:rsid w:val="00D017F8"/>
    <w:rsid w:val="00D03324"/>
    <w:rsid w:val="00D04951"/>
    <w:rsid w:val="00D04D47"/>
    <w:rsid w:val="00D06444"/>
    <w:rsid w:val="00D06773"/>
    <w:rsid w:val="00D06876"/>
    <w:rsid w:val="00D074F0"/>
    <w:rsid w:val="00D076E4"/>
    <w:rsid w:val="00D07DA0"/>
    <w:rsid w:val="00D104B4"/>
    <w:rsid w:val="00D11A33"/>
    <w:rsid w:val="00D11A52"/>
    <w:rsid w:val="00D120FD"/>
    <w:rsid w:val="00D12619"/>
    <w:rsid w:val="00D144EC"/>
    <w:rsid w:val="00D16029"/>
    <w:rsid w:val="00D1621A"/>
    <w:rsid w:val="00D17DDE"/>
    <w:rsid w:val="00D21864"/>
    <w:rsid w:val="00D21F6E"/>
    <w:rsid w:val="00D224F8"/>
    <w:rsid w:val="00D2285B"/>
    <w:rsid w:val="00D23136"/>
    <w:rsid w:val="00D23A23"/>
    <w:rsid w:val="00D24512"/>
    <w:rsid w:val="00D26C26"/>
    <w:rsid w:val="00D26EA1"/>
    <w:rsid w:val="00D27704"/>
    <w:rsid w:val="00D301F9"/>
    <w:rsid w:val="00D30972"/>
    <w:rsid w:val="00D31108"/>
    <w:rsid w:val="00D319C6"/>
    <w:rsid w:val="00D31D6B"/>
    <w:rsid w:val="00D324B8"/>
    <w:rsid w:val="00D32E40"/>
    <w:rsid w:val="00D34788"/>
    <w:rsid w:val="00D347E8"/>
    <w:rsid w:val="00D348B8"/>
    <w:rsid w:val="00D36548"/>
    <w:rsid w:val="00D36EDE"/>
    <w:rsid w:val="00D375A1"/>
    <w:rsid w:val="00D37BA2"/>
    <w:rsid w:val="00D41E19"/>
    <w:rsid w:val="00D432CB"/>
    <w:rsid w:val="00D43F44"/>
    <w:rsid w:val="00D45442"/>
    <w:rsid w:val="00D4557A"/>
    <w:rsid w:val="00D46119"/>
    <w:rsid w:val="00D46B8B"/>
    <w:rsid w:val="00D4753F"/>
    <w:rsid w:val="00D477B3"/>
    <w:rsid w:val="00D50652"/>
    <w:rsid w:val="00D52EBC"/>
    <w:rsid w:val="00D5348D"/>
    <w:rsid w:val="00D5395A"/>
    <w:rsid w:val="00D543E3"/>
    <w:rsid w:val="00D55261"/>
    <w:rsid w:val="00D55315"/>
    <w:rsid w:val="00D55E8E"/>
    <w:rsid w:val="00D55E9D"/>
    <w:rsid w:val="00D60976"/>
    <w:rsid w:val="00D62DE3"/>
    <w:rsid w:val="00D62E98"/>
    <w:rsid w:val="00D63951"/>
    <w:rsid w:val="00D6407C"/>
    <w:rsid w:val="00D64403"/>
    <w:rsid w:val="00D64EBD"/>
    <w:rsid w:val="00D65225"/>
    <w:rsid w:val="00D65272"/>
    <w:rsid w:val="00D6559E"/>
    <w:rsid w:val="00D659A5"/>
    <w:rsid w:val="00D668F8"/>
    <w:rsid w:val="00D674CC"/>
    <w:rsid w:val="00D67ABD"/>
    <w:rsid w:val="00D727A2"/>
    <w:rsid w:val="00D73CCF"/>
    <w:rsid w:val="00D74708"/>
    <w:rsid w:val="00D74A7B"/>
    <w:rsid w:val="00D752ED"/>
    <w:rsid w:val="00D75489"/>
    <w:rsid w:val="00D76815"/>
    <w:rsid w:val="00D768C3"/>
    <w:rsid w:val="00D775B0"/>
    <w:rsid w:val="00D800E6"/>
    <w:rsid w:val="00D8028C"/>
    <w:rsid w:val="00D802DF"/>
    <w:rsid w:val="00D805B7"/>
    <w:rsid w:val="00D8134D"/>
    <w:rsid w:val="00D816D6"/>
    <w:rsid w:val="00D81A46"/>
    <w:rsid w:val="00D81CE6"/>
    <w:rsid w:val="00D81E51"/>
    <w:rsid w:val="00D8294F"/>
    <w:rsid w:val="00D84DDB"/>
    <w:rsid w:val="00D84E74"/>
    <w:rsid w:val="00D85236"/>
    <w:rsid w:val="00D85EA9"/>
    <w:rsid w:val="00D86D6D"/>
    <w:rsid w:val="00D908AA"/>
    <w:rsid w:val="00D921FC"/>
    <w:rsid w:val="00D9275A"/>
    <w:rsid w:val="00D92936"/>
    <w:rsid w:val="00D9355A"/>
    <w:rsid w:val="00D94896"/>
    <w:rsid w:val="00D94CF0"/>
    <w:rsid w:val="00D94E42"/>
    <w:rsid w:val="00D957B3"/>
    <w:rsid w:val="00D95A62"/>
    <w:rsid w:val="00D966A3"/>
    <w:rsid w:val="00DA0371"/>
    <w:rsid w:val="00DA1527"/>
    <w:rsid w:val="00DA174B"/>
    <w:rsid w:val="00DA23A2"/>
    <w:rsid w:val="00DA23C2"/>
    <w:rsid w:val="00DA28DE"/>
    <w:rsid w:val="00DA2B28"/>
    <w:rsid w:val="00DA3A3B"/>
    <w:rsid w:val="00DA3CF7"/>
    <w:rsid w:val="00DA407B"/>
    <w:rsid w:val="00DA495D"/>
    <w:rsid w:val="00DA4B64"/>
    <w:rsid w:val="00DA5F78"/>
    <w:rsid w:val="00DA77C5"/>
    <w:rsid w:val="00DA79C6"/>
    <w:rsid w:val="00DB101D"/>
    <w:rsid w:val="00DB1763"/>
    <w:rsid w:val="00DB212F"/>
    <w:rsid w:val="00DB2240"/>
    <w:rsid w:val="00DB2648"/>
    <w:rsid w:val="00DB39F2"/>
    <w:rsid w:val="00DB4E3E"/>
    <w:rsid w:val="00DB5908"/>
    <w:rsid w:val="00DB633B"/>
    <w:rsid w:val="00DB73D5"/>
    <w:rsid w:val="00DC2917"/>
    <w:rsid w:val="00DC2AB5"/>
    <w:rsid w:val="00DC3101"/>
    <w:rsid w:val="00DC3FAC"/>
    <w:rsid w:val="00DC40DD"/>
    <w:rsid w:val="00DC467F"/>
    <w:rsid w:val="00DC48B0"/>
    <w:rsid w:val="00DC4B84"/>
    <w:rsid w:val="00DC5C18"/>
    <w:rsid w:val="00DC72E6"/>
    <w:rsid w:val="00DD2F37"/>
    <w:rsid w:val="00DD31AE"/>
    <w:rsid w:val="00DD3BA5"/>
    <w:rsid w:val="00DD3C5E"/>
    <w:rsid w:val="00DD5CA0"/>
    <w:rsid w:val="00DD66DF"/>
    <w:rsid w:val="00DE054D"/>
    <w:rsid w:val="00DE1ABB"/>
    <w:rsid w:val="00DE2A6C"/>
    <w:rsid w:val="00DE3999"/>
    <w:rsid w:val="00DE3A69"/>
    <w:rsid w:val="00DE4A07"/>
    <w:rsid w:val="00DE514A"/>
    <w:rsid w:val="00DE52AB"/>
    <w:rsid w:val="00DE5C05"/>
    <w:rsid w:val="00DE786A"/>
    <w:rsid w:val="00DF1368"/>
    <w:rsid w:val="00DF191C"/>
    <w:rsid w:val="00DF2524"/>
    <w:rsid w:val="00DF2E3F"/>
    <w:rsid w:val="00DF3162"/>
    <w:rsid w:val="00DF3204"/>
    <w:rsid w:val="00DF4043"/>
    <w:rsid w:val="00DF74BF"/>
    <w:rsid w:val="00E01293"/>
    <w:rsid w:val="00E03656"/>
    <w:rsid w:val="00E03DB9"/>
    <w:rsid w:val="00E04781"/>
    <w:rsid w:val="00E05A45"/>
    <w:rsid w:val="00E06763"/>
    <w:rsid w:val="00E07AE2"/>
    <w:rsid w:val="00E111A3"/>
    <w:rsid w:val="00E12B2B"/>
    <w:rsid w:val="00E142EF"/>
    <w:rsid w:val="00E143DB"/>
    <w:rsid w:val="00E14E34"/>
    <w:rsid w:val="00E1508C"/>
    <w:rsid w:val="00E1674E"/>
    <w:rsid w:val="00E16AFB"/>
    <w:rsid w:val="00E16E93"/>
    <w:rsid w:val="00E17EFF"/>
    <w:rsid w:val="00E20820"/>
    <w:rsid w:val="00E208F0"/>
    <w:rsid w:val="00E218EF"/>
    <w:rsid w:val="00E22231"/>
    <w:rsid w:val="00E22506"/>
    <w:rsid w:val="00E231E2"/>
    <w:rsid w:val="00E2382C"/>
    <w:rsid w:val="00E24090"/>
    <w:rsid w:val="00E24E34"/>
    <w:rsid w:val="00E254EF"/>
    <w:rsid w:val="00E25ABA"/>
    <w:rsid w:val="00E267C7"/>
    <w:rsid w:val="00E26A90"/>
    <w:rsid w:val="00E27224"/>
    <w:rsid w:val="00E27CF0"/>
    <w:rsid w:val="00E30516"/>
    <w:rsid w:val="00E30DAD"/>
    <w:rsid w:val="00E30FA2"/>
    <w:rsid w:val="00E320AC"/>
    <w:rsid w:val="00E3268E"/>
    <w:rsid w:val="00E329D9"/>
    <w:rsid w:val="00E3346B"/>
    <w:rsid w:val="00E3596D"/>
    <w:rsid w:val="00E35BFA"/>
    <w:rsid w:val="00E36D47"/>
    <w:rsid w:val="00E403FA"/>
    <w:rsid w:val="00E4044C"/>
    <w:rsid w:val="00E41682"/>
    <w:rsid w:val="00E41EDA"/>
    <w:rsid w:val="00E422BE"/>
    <w:rsid w:val="00E434FA"/>
    <w:rsid w:val="00E4389A"/>
    <w:rsid w:val="00E463E9"/>
    <w:rsid w:val="00E4716F"/>
    <w:rsid w:val="00E47EAC"/>
    <w:rsid w:val="00E47F08"/>
    <w:rsid w:val="00E5006F"/>
    <w:rsid w:val="00E50B88"/>
    <w:rsid w:val="00E52E6C"/>
    <w:rsid w:val="00E53D60"/>
    <w:rsid w:val="00E53F28"/>
    <w:rsid w:val="00E54813"/>
    <w:rsid w:val="00E55526"/>
    <w:rsid w:val="00E55FCE"/>
    <w:rsid w:val="00E575EF"/>
    <w:rsid w:val="00E57C07"/>
    <w:rsid w:val="00E60C67"/>
    <w:rsid w:val="00E617E9"/>
    <w:rsid w:val="00E62215"/>
    <w:rsid w:val="00E63321"/>
    <w:rsid w:val="00E63C77"/>
    <w:rsid w:val="00E63FE9"/>
    <w:rsid w:val="00E65D2F"/>
    <w:rsid w:val="00E66045"/>
    <w:rsid w:val="00E666AC"/>
    <w:rsid w:val="00E67579"/>
    <w:rsid w:val="00E6796B"/>
    <w:rsid w:val="00E67F6C"/>
    <w:rsid w:val="00E7265D"/>
    <w:rsid w:val="00E730D1"/>
    <w:rsid w:val="00E731CB"/>
    <w:rsid w:val="00E73DF0"/>
    <w:rsid w:val="00E73FFD"/>
    <w:rsid w:val="00E7480F"/>
    <w:rsid w:val="00E74EB3"/>
    <w:rsid w:val="00E77F59"/>
    <w:rsid w:val="00E80671"/>
    <w:rsid w:val="00E81006"/>
    <w:rsid w:val="00E810AB"/>
    <w:rsid w:val="00E81978"/>
    <w:rsid w:val="00E827A1"/>
    <w:rsid w:val="00E839F1"/>
    <w:rsid w:val="00E844F6"/>
    <w:rsid w:val="00E8534D"/>
    <w:rsid w:val="00E8562E"/>
    <w:rsid w:val="00E86DBB"/>
    <w:rsid w:val="00E87783"/>
    <w:rsid w:val="00E90D65"/>
    <w:rsid w:val="00E92833"/>
    <w:rsid w:val="00E93316"/>
    <w:rsid w:val="00E9432B"/>
    <w:rsid w:val="00E94C01"/>
    <w:rsid w:val="00E972D8"/>
    <w:rsid w:val="00EA17C5"/>
    <w:rsid w:val="00EA17D3"/>
    <w:rsid w:val="00EA2706"/>
    <w:rsid w:val="00EA44A6"/>
    <w:rsid w:val="00EA45E2"/>
    <w:rsid w:val="00EA4826"/>
    <w:rsid w:val="00EA49EA"/>
    <w:rsid w:val="00EA4FB8"/>
    <w:rsid w:val="00EA55C2"/>
    <w:rsid w:val="00EA7249"/>
    <w:rsid w:val="00EA7AF2"/>
    <w:rsid w:val="00EA7F2C"/>
    <w:rsid w:val="00EA7F8B"/>
    <w:rsid w:val="00EA7FEE"/>
    <w:rsid w:val="00EB17E4"/>
    <w:rsid w:val="00EB2216"/>
    <w:rsid w:val="00EB361A"/>
    <w:rsid w:val="00EB37C5"/>
    <w:rsid w:val="00EB414F"/>
    <w:rsid w:val="00EB447B"/>
    <w:rsid w:val="00EB4ED7"/>
    <w:rsid w:val="00EB54CB"/>
    <w:rsid w:val="00EB6A3C"/>
    <w:rsid w:val="00EB7964"/>
    <w:rsid w:val="00EB7BF9"/>
    <w:rsid w:val="00EB7DF0"/>
    <w:rsid w:val="00EC09D2"/>
    <w:rsid w:val="00EC1B8F"/>
    <w:rsid w:val="00EC1C98"/>
    <w:rsid w:val="00EC2786"/>
    <w:rsid w:val="00EC3FA6"/>
    <w:rsid w:val="00EC4247"/>
    <w:rsid w:val="00EC4FBD"/>
    <w:rsid w:val="00EC690F"/>
    <w:rsid w:val="00EC74F1"/>
    <w:rsid w:val="00ED02B4"/>
    <w:rsid w:val="00ED0572"/>
    <w:rsid w:val="00ED05F7"/>
    <w:rsid w:val="00ED0E84"/>
    <w:rsid w:val="00ED1A4C"/>
    <w:rsid w:val="00ED276A"/>
    <w:rsid w:val="00ED3064"/>
    <w:rsid w:val="00ED34E7"/>
    <w:rsid w:val="00ED37F3"/>
    <w:rsid w:val="00ED3C07"/>
    <w:rsid w:val="00ED3CEA"/>
    <w:rsid w:val="00ED44BD"/>
    <w:rsid w:val="00ED5F58"/>
    <w:rsid w:val="00ED61D7"/>
    <w:rsid w:val="00ED6ADC"/>
    <w:rsid w:val="00ED7A0B"/>
    <w:rsid w:val="00ED7A3C"/>
    <w:rsid w:val="00ED7D71"/>
    <w:rsid w:val="00EE0BDF"/>
    <w:rsid w:val="00EE1412"/>
    <w:rsid w:val="00EE3879"/>
    <w:rsid w:val="00EE5A66"/>
    <w:rsid w:val="00EE640E"/>
    <w:rsid w:val="00EE73FF"/>
    <w:rsid w:val="00EE7474"/>
    <w:rsid w:val="00EE77E5"/>
    <w:rsid w:val="00EF0BA9"/>
    <w:rsid w:val="00EF1321"/>
    <w:rsid w:val="00EF46BD"/>
    <w:rsid w:val="00EF482A"/>
    <w:rsid w:val="00EF4FEB"/>
    <w:rsid w:val="00EF5065"/>
    <w:rsid w:val="00EF5545"/>
    <w:rsid w:val="00EF5975"/>
    <w:rsid w:val="00F04105"/>
    <w:rsid w:val="00F0413D"/>
    <w:rsid w:val="00F04493"/>
    <w:rsid w:val="00F052B0"/>
    <w:rsid w:val="00F0667D"/>
    <w:rsid w:val="00F06AC9"/>
    <w:rsid w:val="00F12020"/>
    <w:rsid w:val="00F130B3"/>
    <w:rsid w:val="00F13400"/>
    <w:rsid w:val="00F13662"/>
    <w:rsid w:val="00F147A8"/>
    <w:rsid w:val="00F150CB"/>
    <w:rsid w:val="00F150D6"/>
    <w:rsid w:val="00F15143"/>
    <w:rsid w:val="00F152FA"/>
    <w:rsid w:val="00F20085"/>
    <w:rsid w:val="00F21218"/>
    <w:rsid w:val="00F21899"/>
    <w:rsid w:val="00F21BA4"/>
    <w:rsid w:val="00F2268F"/>
    <w:rsid w:val="00F2346D"/>
    <w:rsid w:val="00F23708"/>
    <w:rsid w:val="00F26D5A"/>
    <w:rsid w:val="00F279AD"/>
    <w:rsid w:val="00F31DF0"/>
    <w:rsid w:val="00F33905"/>
    <w:rsid w:val="00F34D6B"/>
    <w:rsid w:val="00F37789"/>
    <w:rsid w:val="00F40038"/>
    <w:rsid w:val="00F40454"/>
    <w:rsid w:val="00F406B3"/>
    <w:rsid w:val="00F414D8"/>
    <w:rsid w:val="00F439D4"/>
    <w:rsid w:val="00F44A85"/>
    <w:rsid w:val="00F50DDA"/>
    <w:rsid w:val="00F51632"/>
    <w:rsid w:val="00F51A36"/>
    <w:rsid w:val="00F51F0C"/>
    <w:rsid w:val="00F5202E"/>
    <w:rsid w:val="00F52408"/>
    <w:rsid w:val="00F52427"/>
    <w:rsid w:val="00F52C4F"/>
    <w:rsid w:val="00F5377A"/>
    <w:rsid w:val="00F53E0B"/>
    <w:rsid w:val="00F5499D"/>
    <w:rsid w:val="00F55D5B"/>
    <w:rsid w:val="00F569D3"/>
    <w:rsid w:val="00F56A38"/>
    <w:rsid w:val="00F57DC0"/>
    <w:rsid w:val="00F60712"/>
    <w:rsid w:val="00F609AD"/>
    <w:rsid w:val="00F609FA"/>
    <w:rsid w:val="00F61AD9"/>
    <w:rsid w:val="00F63F70"/>
    <w:rsid w:val="00F6453A"/>
    <w:rsid w:val="00F64661"/>
    <w:rsid w:val="00F6503B"/>
    <w:rsid w:val="00F651B2"/>
    <w:rsid w:val="00F65DC8"/>
    <w:rsid w:val="00F65E64"/>
    <w:rsid w:val="00F65F4F"/>
    <w:rsid w:val="00F669DA"/>
    <w:rsid w:val="00F727AF"/>
    <w:rsid w:val="00F72D58"/>
    <w:rsid w:val="00F72EFA"/>
    <w:rsid w:val="00F74873"/>
    <w:rsid w:val="00F7633C"/>
    <w:rsid w:val="00F768A4"/>
    <w:rsid w:val="00F76DCB"/>
    <w:rsid w:val="00F77509"/>
    <w:rsid w:val="00F80216"/>
    <w:rsid w:val="00F8053F"/>
    <w:rsid w:val="00F80A22"/>
    <w:rsid w:val="00F80B1D"/>
    <w:rsid w:val="00F828AE"/>
    <w:rsid w:val="00F8439D"/>
    <w:rsid w:val="00F85460"/>
    <w:rsid w:val="00F855A2"/>
    <w:rsid w:val="00F86404"/>
    <w:rsid w:val="00F874BD"/>
    <w:rsid w:val="00F87786"/>
    <w:rsid w:val="00F90021"/>
    <w:rsid w:val="00F9123B"/>
    <w:rsid w:val="00F9672A"/>
    <w:rsid w:val="00F97606"/>
    <w:rsid w:val="00FA0CDE"/>
    <w:rsid w:val="00FA197D"/>
    <w:rsid w:val="00FA4E36"/>
    <w:rsid w:val="00FA56ED"/>
    <w:rsid w:val="00FA5A19"/>
    <w:rsid w:val="00FA5E38"/>
    <w:rsid w:val="00FA64A7"/>
    <w:rsid w:val="00FA6AC4"/>
    <w:rsid w:val="00FA733C"/>
    <w:rsid w:val="00FB0BDA"/>
    <w:rsid w:val="00FB2791"/>
    <w:rsid w:val="00FB39B8"/>
    <w:rsid w:val="00FB44CF"/>
    <w:rsid w:val="00FB5402"/>
    <w:rsid w:val="00FB6206"/>
    <w:rsid w:val="00FB64FA"/>
    <w:rsid w:val="00FB675F"/>
    <w:rsid w:val="00FC0656"/>
    <w:rsid w:val="00FC2283"/>
    <w:rsid w:val="00FC28EC"/>
    <w:rsid w:val="00FC377B"/>
    <w:rsid w:val="00FC3EC4"/>
    <w:rsid w:val="00FC5060"/>
    <w:rsid w:val="00FC7446"/>
    <w:rsid w:val="00FC7C82"/>
    <w:rsid w:val="00FD0137"/>
    <w:rsid w:val="00FD045C"/>
    <w:rsid w:val="00FD08E2"/>
    <w:rsid w:val="00FD2964"/>
    <w:rsid w:val="00FD39FE"/>
    <w:rsid w:val="00FD4DC6"/>
    <w:rsid w:val="00FD537F"/>
    <w:rsid w:val="00FD6315"/>
    <w:rsid w:val="00FD6D61"/>
    <w:rsid w:val="00FD7834"/>
    <w:rsid w:val="00FE0A42"/>
    <w:rsid w:val="00FE182C"/>
    <w:rsid w:val="00FE1906"/>
    <w:rsid w:val="00FE2AA5"/>
    <w:rsid w:val="00FE2E7A"/>
    <w:rsid w:val="00FE32C0"/>
    <w:rsid w:val="00FE3367"/>
    <w:rsid w:val="00FE41DE"/>
    <w:rsid w:val="00FE457B"/>
    <w:rsid w:val="00FE4EA7"/>
    <w:rsid w:val="00FE67F5"/>
    <w:rsid w:val="00FE7163"/>
    <w:rsid w:val="00FF0618"/>
    <w:rsid w:val="00FF0CA4"/>
    <w:rsid w:val="00FF3109"/>
    <w:rsid w:val="00FF7C8B"/>
    <w:rsid w:val="5CDB8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489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F6"/>
  </w:style>
  <w:style w:type="paragraph" w:styleId="Heading1">
    <w:name w:val="heading 1"/>
    <w:basedOn w:val="Normal"/>
    <w:next w:val="Normal"/>
    <w:link w:val="Heading1Char"/>
    <w:uiPriority w:val="9"/>
    <w:qFormat/>
    <w:rsid w:val="005F09F6"/>
    <w:pPr>
      <w:keepNext/>
      <w:widowControl w:val="0"/>
      <w:tabs>
        <w:tab w:val="right" w:pos="9026"/>
      </w:tabs>
      <w:snapToGrid w:val="0"/>
      <w:spacing w:after="0" w:line="480" w:lineRule="auto"/>
      <w:jc w:val="both"/>
      <w:outlineLvl w:val="0"/>
    </w:pPr>
    <w:rPr>
      <w:rFonts w:ascii="Times New Roman" w:eastAsia="Times New Roman" w:hAnsi="Times New Roman" w:cs="Times New Roman"/>
      <w:szCs w:val="20"/>
      <w:u w:val="single"/>
    </w:rPr>
  </w:style>
  <w:style w:type="paragraph" w:styleId="Heading5">
    <w:name w:val="heading 5"/>
    <w:basedOn w:val="Normal"/>
    <w:next w:val="Normal"/>
    <w:link w:val="Heading5Char"/>
    <w:uiPriority w:val="9"/>
    <w:semiHidden/>
    <w:unhideWhenUsed/>
    <w:qFormat/>
    <w:rsid w:val="007868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48"/>
    <w:rPr>
      <w:rFonts w:ascii="Segoe UI" w:hAnsi="Segoe UI" w:cs="Segoe UI"/>
      <w:sz w:val="18"/>
      <w:szCs w:val="18"/>
    </w:rPr>
  </w:style>
  <w:style w:type="character" w:styleId="CommentReference">
    <w:name w:val="annotation reference"/>
    <w:basedOn w:val="DefaultParagraphFont"/>
    <w:uiPriority w:val="99"/>
    <w:semiHidden/>
    <w:unhideWhenUsed/>
    <w:rsid w:val="002B3435"/>
    <w:rPr>
      <w:sz w:val="16"/>
      <w:szCs w:val="16"/>
    </w:rPr>
  </w:style>
  <w:style w:type="paragraph" w:styleId="CommentText">
    <w:name w:val="annotation text"/>
    <w:basedOn w:val="Normal"/>
    <w:link w:val="CommentTextChar"/>
    <w:uiPriority w:val="99"/>
    <w:unhideWhenUsed/>
    <w:rsid w:val="002B3435"/>
    <w:pPr>
      <w:spacing w:line="240" w:lineRule="auto"/>
    </w:pPr>
    <w:rPr>
      <w:sz w:val="20"/>
      <w:szCs w:val="20"/>
    </w:rPr>
  </w:style>
  <w:style w:type="character" w:customStyle="1" w:styleId="CommentTextChar">
    <w:name w:val="Comment Text Char"/>
    <w:basedOn w:val="DefaultParagraphFont"/>
    <w:link w:val="CommentText"/>
    <w:uiPriority w:val="99"/>
    <w:rsid w:val="002B3435"/>
    <w:rPr>
      <w:sz w:val="20"/>
      <w:szCs w:val="20"/>
    </w:rPr>
  </w:style>
  <w:style w:type="paragraph" w:styleId="CommentSubject">
    <w:name w:val="annotation subject"/>
    <w:basedOn w:val="CommentText"/>
    <w:next w:val="CommentText"/>
    <w:link w:val="CommentSubjectChar"/>
    <w:uiPriority w:val="99"/>
    <w:semiHidden/>
    <w:unhideWhenUsed/>
    <w:rsid w:val="002B3435"/>
    <w:rPr>
      <w:b/>
      <w:bCs/>
    </w:rPr>
  </w:style>
  <w:style w:type="character" w:customStyle="1" w:styleId="CommentSubjectChar">
    <w:name w:val="Comment Subject Char"/>
    <w:basedOn w:val="CommentTextChar"/>
    <w:link w:val="CommentSubject"/>
    <w:uiPriority w:val="99"/>
    <w:semiHidden/>
    <w:rsid w:val="002B3435"/>
    <w:rPr>
      <w:b/>
      <w:bCs/>
      <w:sz w:val="20"/>
      <w:szCs w:val="20"/>
    </w:rPr>
  </w:style>
  <w:style w:type="paragraph" w:styleId="Header">
    <w:name w:val="header"/>
    <w:basedOn w:val="Normal"/>
    <w:link w:val="HeaderChar"/>
    <w:uiPriority w:val="99"/>
    <w:unhideWhenUsed/>
    <w:rsid w:val="00BB0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2A"/>
  </w:style>
  <w:style w:type="paragraph" w:styleId="Footer">
    <w:name w:val="footer"/>
    <w:basedOn w:val="Normal"/>
    <w:link w:val="FooterChar"/>
    <w:uiPriority w:val="99"/>
    <w:unhideWhenUsed/>
    <w:rsid w:val="00BB0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2A"/>
  </w:style>
  <w:style w:type="character" w:customStyle="1" w:styleId="Heading1Char">
    <w:name w:val="Heading 1 Char"/>
    <w:basedOn w:val="DefaultParagraphFont"/>
    <w:link w:val="Heading1"/>
    <w:rsid w:val="005F09F6"/>
    <w:rPr>
      <w:rFonts w:ascii="Times New Roman" w:eastAsia="Times New Roman" w:hAnsi="Times New Roman" w:cs="Times New Roman"/>
      <w:sz w:val="24"/>
      <w:szCs w:val="20"/>
      <w:u w:val="single"/>
    </w:rPr>
  </w:style>
  <w:style w:type="paragraph" w:styleId="NoSpacing">
    <w:name w:val="No Spacing"/>
    <w:uiPriority w:val="1"/>
    <w:qFormat/>
    <w:rsid w:val="005F09F6"/>
    <w:pPr>
      <w:widowControl w:val="0"/>
      <w:snapToGrid w:val="0"/>
      <w:spacing w:after="0" w:line="240" w:lineRule="auto"/>
    </w:pPr>
    <w:rPr>
      <w:rFonts w:ascii="CG Times" w:eastAsia="Times New Roman" w:hAnsi="CG Times" w:cs="Times New Roman"/>
      <w:szCs w:val="20"/>
      <w:lang w:val="en-US"/>
    </w:rPr>
  </w:style>
  <w:style w:type="paragraph" w:customStyle="1" w:styleId="Level1">
    <w:name w:val="Level 1"/>
    <w:basedOn w:val="Normal"/>
    <w:rsid w:val="005F09F6"/>
    <w:pPr>
      <w:widowControl w:val="0"/>
      <w:numPr>
        <w:numId w:val="1"/>
      </w:numPr>
      <w:spacing w:after="0" w:line="240" w:lineRule="auto"/>
      <w:ind w:left="720" w:hanging="720"/>
      <w:outlineLvl w:val="0"/>
    </w:pPr>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5F09F6"/>
    <w:rPr>
      <w:color w:val="0563C1" w:themeColor="hyperlink"/>
      <w:u w:val="single"/>
    </w:rPr>
  </w:style>
  <w:style w:type="paragraph" w:customStyle="1" w:styleId="ScheduleFlushLeft">
    <w:name w:val="Schedule Flush Left"/>
    <w:next w:val="Normal"/>
    <w:link w:val="ScheduleFlushLeftChar"/>
    <w:rsid w:val="005F09F6"/>
    <w:pPr>
      <w:spacing w:before="120" w:after="0" w:line="240" w:lineRule="auto"/>
    </w:pPr>
    <w:rPr>
      <w:rFonts w:ascii="Times New Roman" w:eastAsia="Times New Roman" w:hAnsi="Times New Roman" w:cs="Times New Roman"/>
      <w:sz w:val="20"/>
      <w:szCs w:val="20"/>
    </w:rPr>
  </w:style>
  <w:style w:type="character" w:customStyle="1" w:styleId="ScheduleFlushLeftChar">
    <w:name w:val="Schedule Flush Left Char"/>
    <w:link w:val="ScheduleFlushLeft"/>
    <w:rsid w:val="005F09F6"/>
    <w:rPr>
      <w:rFonts w:ascii="Times New Roman" w:eastAsia="Times New Roman" w:hAnsi="Times New Roman" w:cs="Times New Roman"/>
      <w:sz w:val="20"/>
      <w:szCs w:val="20"/>
    </w:rPr>
  </w:style>
  <w:style w:type="paragraph" w:styleId="ListParagraph">
    <w:name w:val="List Paragraph"/>
    <w:basedOn w:val="Normal"/>
    <w:uiPriority w:val="34"/>
    <w:qFormat/>
    <w:rsid w:val="005F09F6"/>
    <w:pPr>
      <w:ind w:left="720"/>
      <w:contextualSpacing/>
    </w:pPr>
  </w:style>
  <w:style w:type="paragraph" w:styleId="FootnoteText">
    <w:name w:val="footnote text"/>
    <w:basedOn w:val="Normal"/>
    <w:link w:val="FootnoteTextChar"/>
    <w:uiPriority w:val="99"/>
    <w:unhideWhenUsed/>
    <w:rsid w:val="00D8134D"/>
    <w:pPr>
      <w:spacing w:after="0" w:line="240" w:lineRule="auto"/>
    </w:pPr>
    <w:rPr>
      <w:sz w:val="20"/>
      <w:szCs w:val="20"/>
    </w:rPr>
  </w:style>
  <w:style w:type="character" w:customStyle="1" w:styleId="FootnoteTextChar">
    <w:name w:val="Footnote Text Char"/>
    <w:basedOn w:val="DefaultParagraphFont"/>
    <w:link w:val="FootnoteText"/>
    <w:uiPriority w:val="99"/>
    <w:rsid w:val="00D8134D"/>
    <w:rPr>
      <w:sz w:val="20"/>
      <w:szCs w:val="20"/>
    </w:rPr>
  </w:style>
  <w:style w:type="character" w:styleId="FootnoteReference">
    <w:name w:val="footnote reference"/>
    <w:basedOn w:val="DefaultParagraphFont"/>
    <w:uiPriority w:val="99"/>
    <w:unhideWhenUsed/>
    <w:rsid w:val="00D8134D"/>
    <w:rPr>
      <w:vertAlign w:val="superscript"/>
    </w:rPr>
  </w:style>
  <w:style w:type="table" w:styleId="TableGrid">
    <w:name w:val="Table Grid"/>
    <w:basedOn w:val="TableNormal"/>
    <w:uiPriority w:val="39"/>
    <w:rsid w:val="0086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86898"/>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78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D94"/>
    <w:pPr>
      <w:spacing w:after="0" w:line="240" w:lineRule="auto"/>
    </w:pPr>
  </w:style>
  <w:style w:type="paragraph" w:styleId="TOC1">
    <w:name w:val="toc 1"/>
    <w:basedOn w:val="Normal"/>
    <w:next w:val="Normal"/>
    <w:autoRedefine/>
    <w:uiPriority w:val="39"/>
    <w:unhideWhenUsed/>
    <w:rsid w:val="001D706A"/>
    <w:pPr>
      <w:spacing w:after="100"/>
    </w:pPr>
  </w:style>
  <w:style w:type="paragraph" w:styleId="TOCHeading">
    <w:name w:val="TOC Heading"/>
    <w:basedOn w:val="Heading1"/>
    <w:next w:val="Normal"/>
    <w:uiPriority w:val="39"/>
    <w:unhideWhenUsed/>
    <w:qFormat/>
    <w:rsid w:val="00540DC7"/>
    <w:pPr>
      <w:keepLines/>
      <w:widowControl/>
      <w:tabs>
        <w:tab w:val="clear" w:pos="9026"/>
      </w:tabs>
      <w:snapToGrid/>
      <w:spacing w:before="240" w:line="259" w:lineRule="auto"/>
      <w:jc w:val="left"/>
      <w:outlineLvl w:val="9"/>
    </w:pPr>
    <w:rPr>
      <w:rFonts w:asciiTheme="majorHAnsi" w:eastAsiaTheme="majorEastAsia" w:hAnsiTheme="majorHAnsi" w:cstheme="majorBidi"/>
      <w:bCs/>
      <w:color w:val="2E74B5" w:themeColor="accent1" w:themeShade="BF"/>
      <w:sz w:val="32"/>
      <w:szCs w:val="32"/>
      <w:u w:val="none"/>
      <w:lang w:val="en-US"/>
    </w:rPr>
  </w:style>
  <w:style w:type="paragraph" w:styleId="TOC2">
    <w:name w:val="toc 2"/>
    <w:basedOn w:val="Normal"/>
    <w:next w:val="Normal"/>
    <w:autoRedefine/>
    <w:uiPriority w:val="39"/>
    <w:unhideWhenUsed/>
    <w:rsid w:val="00540DC7"/>
    <w:pPr>
      <w:spacing w:after="100"/>
      <w:ind w:left="220"/>
    </w:pPr>
    <w:rPr>
      <w:rFonts w:asciiTheme="minorHAnsi" w:eastAsiaTheme="minorEastAsia" w:hAnsiTheme="minorHAnsi" w:cs="Times New Roman"/>
      <w:bCs/>
      <w:sz w:val="22"/>
      <w:lang w:val="en-US"/>
    </w:rPr>
  </w:style>
  <w:style w:type="paragraph" w:styleId="TOC3">
    <w:name w:val="toc 3"/>
    <w:basedOn w:val="Normal"/>
    <w:next w:val="Normal"/>
    <w:autoRedefine/>
    <w:uiPriority w:val="39"/>
    <w:unhideWhenUsed/>
    <w:rsid w:val="00540DC7"/>
    <w:pPr>
      <w:spacing w:after="100"/>
      <w:ind w:left="440"/>
    </w:pPr>
    <w:rPr>
      <w:rFonts w:asciiTheme="minorHAnsi" w:eastAsiaTheme="minorEastAsia" w:hAnsiTheme="minorHAnsi" w:cs="Times New Roman"/>
      <w:bCs/>
      <w:sz w:val="22"/>
      <w:lang w:val="en-US"/>
    </w:rPr>
  </w:style>
  <w:style w:type="table" w:customStyle="1" w:styleId="TableGrid2">
    <w:name w:val="Table Grid2"/>
    <w:basedOn w:val="TableNormal"/>
    <w:next w:val="TableGrid"/>
    <w:uiPriority w:val="39"/>
    <w:rsid w:val="00CD790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595BFF"/>
    <w:pPr>
      <w:spacing w:after="0" w:line="240" w:lineRule="auto"/>
      <w:ind w:left="283" w:hanging="283"/>
    </w:pPr>
    <w:rPr>
      <w:rFonts w:eastAsia="Times New Roman" w:cs="Times New Roman"/>
      <w:szCs w:val="24"/>
      <w:lang w:val="en-US" w:eastAsia="ja-JP"/>
    </w:rPr>
  </w:style>
  <w:style w:type="character" w:styleId="UnresolvedMention">
    <w:name w:val="Unresolved Mention"/>
    <w:basedOn w:val="DefaultParagraphFont"/>
    <w:uiPriority w:val="99"/>
    <w:semiHidden/>
    <w:unhideWhenUsed/>
    <w:rsid w:val="00B00D6E"/>
    <w:rPr>
      <w:color w:val="605E5C"/>
      <w:shd w:val="clear" w:color="auto" w:fill="E1DFDD"/>
    </w:rPr>
  </w:style>
  <w:style w:type="character" w:styleId="FollowedHyperlink">
    <w:name w:val="FollowedHyperlink"/>
    <w:basedOn w:val="DefaultParagraphFont"/>
    <w:uiPriority w:val="99"/>
    <w:semiHidden/>
    <w:unhideWhenUsed/>
    <w:rsid w:val="002C1B40"/>
    <w:rPr>
      <w:color w:val="954F72" w:themeColor="followedHyperlink"/>
      <w:u w:val="single"/>
    </w:rPr>
  </w:style>
  <w:style w:type="paragraph" w:styleId="BodyText">
    <w:name w:val="Body Text"/>
    <w:basedOn w:val="Normal"/>
    <w:link w:val="BodyTextChar"/>
    <w:rsid w:val="00144583"/>
    <w:pPr>
      <w:spacing w:after="0" w:line="240" w:lineRule="auto"/>
      <w:jc w:val="center"/>
    </w:pPr>
    <w:rPr>
      <w:rFonts w:ascii="Times New Roman" w:eastAsia="Times New Roman" w:hAnsi="Times New Roman" w:cs="Times New Roman"/>
      <w:b/>
      <w:bCs/>
      <w:szCs w:val="20"/>
      <w:lang w:eastAsia="en-AU"/>
    </w:rPr>
  </w:style>
  <w:style w:type="character" w:customStyle="1" w:styleId="BodyTextChar">
    <w:name w:val="Body Text Char"/>
    <w:basedOn w:val="DefaultParagraphFont"/>
    <w:link w:val="BodyText"/>
    <w:rsid w:val="00144583"/>
    <w:rPr>
      <w:rFonts w:ascii="Times New Roman" w:eastAsia="Times New Roman" w:hAnsi="Times New Roman" w:cs="Times New Roman"/>
      <w:b/>
      <w:bCs/>
      <w:szCs w:val="20"/>
      <w:lang w:eastAsia="en-AU"/>
    </w:rPr>
  </w:style>
  <w:style w:type="character" w:styleId="PlaceholderText">
    <w:name w:val="Placeholder Text"/>
    <w:basedOn w:val="DefaultParagraphFont"/>
    <w:uiPriority w:val="99"/>
    <w:semiHidden/>
    <w:rsid w:val="00144583"/>
    <w:rPr>
      <w:color w:val="808080"/>
    </w:rPr>
  </w:style>
  <w:style w:type="character" w:customStyle="1" w:styleId="Style1">
    <w:name w:val="Style1"/>
    <w:basedOn w:val="DefaultParagraphFont"/>
    <w:uiPriority w:val="1"/>
    <w:rsid w:val="001445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24668">
      <w:bodyDiv w:val="1"/>
      <w:marLeft w:val="0"/>
      <w:marRight w:val="0"/>
      <w:marTop w:val="0"/>
      <w:marBottom w:val="0"/>
      <w:divBdr>
        <w:top w:val="none" w:sz="0" w:space="0" w:color="auto"/>
        <w:left w:val="none" w:sz="0" w:space="0" w:color="auto"/>
        <w:bottom w:val="none" w:sz="0" w:space="0" w:color="auto"/>
        <w:right w:val="none" w:sz="0" w:space="0" w:color="auto"/>
      </w:divBdr>
    </w:div>
    <w:div w:id="143007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premecourt.vic.gov.au/forms-fees-and-services/forms-templates-and-guidelines/form-64c-list-of-persons-served" TargetMode="External"/><Relationship Id="rId18" Type="http://schemas.openxmlformats.org/officeDocument/2006/relationships/hyperlink" Target="https://www.supremecourt.vic.gov.au/areas/court-of-appeal/form-64h-notice-of-objection-to-competency" TargetMode="External"/><Relationship Id="rId26" Type="http://schemas.openxmlformats.org/officeDocument/2006/relationships/hyperlink" Target="https://www.supremecourt.vic.gov.au/forms-fees-and-services/forms-templates-and-guidelines/submissions-court-of-appeal-civil" TargetMode="External"/><Relationship Id="rId39" Type="http://schemas.openxmlformats.org/officeDocument/2006/relationships/fontTable" Target="fontTable.xml"/><Relationship Id="rId21" Type="http://schemas.openxmlformats.org/officeDocument/2006/relationships/hyperlink" Target="https://www.supremecourt.vic.gov.au/areas/court-of-appeal/court-of-appeal-forms-and-guidelines/court-of-appeal-civil-draft" TargetMode="External"/><Relationship Id="rId34" Type="http://schemas.openxmlformats.org/officeDocument/2006/relationships/hyperlink" Target="https://www.supremecourt.vic.gov.au/law-and-practice/court-of-appeal/court-of-appeal-forms-and-guidelines/civil-appeal-and-application"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premecourt.vic.gov.au/areas/court-of-appeal/court-of-appeal-forms-and-guidelines/form-64f-application-to-have" TargetMode="External"/><Relationship Id="rId20" Type="http://schemas.openxmlformats.org/officeDocument/2006/relationships/hyperlink" Target="https://www.supremecourt.vic.gov.au/areas/court-of-appeal/court-of-appeal-forms-and-guidelines/agreed-list-of-transcript" TargetMode="External"/><Relationship Id="rId29" Type="http://schemas.openxmlformats.org/officeDocument/2006/relationships/hyperlink" Target="mailto:coaregistry@supcourt.vic.gov.au"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remecourt.vic.gov.au/areas/court-of-appeal/court-of-appeal-forms-and-guidelines/form-64a" TargetMode="External"/><Relationship Id="rId24" Type="http://schemas.openxmlformats.org/officeDocument/2006/relationships/hyperlink" Target="https://www.supremecourt.vic.gov.au/forms-fees-and-services/forms-templates-and-guidelines/setting-down-form-court-of-appeal-civil" TargetMode="External"/><Relationship Id="rId32" Type="http://schemas.openxmlformats.org/officeDocument/2006/relationships/hyperlink" Target="mailto:coaregistry@supcourt.vic.gov.au"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upremecourt.vic.gov.au/areas/court-of-appeal/court-of-appeal-forms-and-guidelines/form-64e" TargetMode="External"/><Relationship Id="rId23" Type="http://schemas.openxmlformats.org/officeDocument/2006/relationships/hyperlink" Target="https://www.supremecourt.vic.gov.au/areas/court-of-appeal/court-of-appeal-forms-and-guidelines/court-of-appeal-civil-notice" TargetMode="External"/><Relationship Id="rId28" Type="http://schemas.openxmlformats.org/officeDocument/2006/relationships/hyperlink" Target="mailto:coaregistry@supcourt.vic.gov.au" TargetMode="External"/><Relationship Id="rId36" Type="http://schemas.openxmlformats.org/officeDocument/2006/relationships/image" Target="media/image3.png"/><Relationship Id="rId10" Type="http://schemas.openxmlformats.org/officeDocument/2006/relationships/hyperlink" Target="https://www.supremecourt.vic.gov.au/law-and-practice/court-of-appeal/court-of-appeal-forms-and-guidelines/civil-appeal-and-application" TargetMode="External"/><Relationship Id="rId19" Type="http://schemas.openxmlformats.org/officeDocument/2006/relationships/hyperlink" Target="https://www.supremecourt.vic.gov.au/areas/court-of-appeal/court-of-appeal-forms-and-guidelines/affidavit-court-of-appeal-civil" TargetMode="External"/><Relationship Id="rId31" Type="http://schemas.openxmlformats.org/officeDocument/2006/relationships/hyperlink" Target="mailto:coaregistry@supcourt.vic.gov.au" TargetMode="External"/><Relationship Id="rId4" Type="http://schemas.openxmlformats.org/officeDocument/2006/relationships/settings" Target="settings.xml"/><Relationship Id="rId9" Type="http://schemas.openxmlformats.org/officeDocument/2006/relationships/hyperlink" Target="https://www.supremecourt.vic.gov.au/areas/court-of-appeal/court-of-appeal-forms-and-guidelines/court-of-appeal-civil-draft" TargetMode="External"/><Relationship Id="rId14" Type="http://schemas.openxmlformats.org/officeDocument/2006/relationships/hyperlink" Target="https://www.supremecourt.vic.gov.au/areas/court-of-appeal/court-of-appeal-forms-and-guidelines/form-64d" TargetMode="External"/><Relationship Id="rId22" Type="http://schemas.openxmlformats.org/officeDocument/2006/relationships/hyperlink" Target="https://www.supremecourt.vic.gov.au/areas/court-of-appeal/court-of-appeal-forms-and-guidelines/court-of-appeal-civil-list-of" TargetMode="External"/><Relationship Id="rId27" Type="http://schemas.openxmlformats.org/officeDocument/2006/relationships/hyperlink" Target="https://www.supremecourt.vic.gov.au/areas/court-of-appeal/court-of-appeal-forms-and-guidelines/court-of-appeal-civil-written" TargetMode="External"/><Relationship Id="rId30" Type="http://schemas.openxmlformats.org/officeDocument/2006/relationships/hyperlink" Target="mailto:coaregistry@supcourt.vic.gov.au" TargetMode="External"/><Relationship Id="rId35" Type="http://schemas.openxmlformats.org/officeDocument/2006/relationships/image" Target="media/image2.png"/><Relationship Id="rId43" Type="http://schemas.openxmlformats.org/officeDocument/2006/relationships/customXml" Target="../customXml/item4.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supremecourt.vic.gov.au/areas/court-of-appeal/court-of-appeal-forms-and-guidelines/application-other-than-for" TargetMode="External"/><Relationship Id="rId17" Type="http://schemas.openxmlformats.org/officeDocument/2006/relationships/hyperlink" Target="https://www.supremecourt.vic.gov.au/areas/court-of-appeal/court-of-appeal-forms-and-guidelines/form-64g-notice-of-contention" TargetMode="External"/><Relationship Id="rId25" Type="http://schemas.openxmlformats.org/officeDocument/2006/relationships/hyperlink" Target="https://www.supremecourt.vic.gov.au/areas/court-of-appeal/court-of-appeal-forms-and-guidelines/draft-summary-for-court-of" TargetMode="External"/><Relationship Id="rId33" Type="http://schemas.openxmlformats.org/officeDocument/2006/relationships/hyperlink" Target="mailto:coaregistry@supcourt.vic.gov.au"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au" TargetMode="External"/><Relationship Id="rId2" Type="http://schemas.openxmlformats.org/officeDocument/2006/relationships/hyperlink" Target="http://www.legislation.vic.gov.au" TargetMode="External"/><Relationship Id="rId1" Type="http://schemas.openxmlformats.org/officeDocument/2006/relationships/hyperlink" Target="https://www.supremecourt.vic.gov.au/areas/court-of-appeal/civil-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E391499BD47745950A101ED8D72B32" ma:contentTypeVersion="" ma:contentTypeDescription="Create a new document." ma:contentTypeScope="" ma:versionID="5da4de7b63983cebdb3e8e6b1bb22723">
  <xsd:schema xmlns:xsd="http://www.w3.org/2001/XMLSchema" xmlns:xs="http://www.w3.org/2001/XMLSchema" xmlns:p="http://schemas.microsoft.com/office/2006/metadata/properties" xmlns:ns2="c1cf93c2-ef2b-4781-9f58-1c6d5f95bff6" xmlns:ns3="44ca1996-1f21-40f0-9da6-5fcfc289a2ba" targetNamespace="http://schemas.microsoft.com/office/2006/metadata/properties" ma:root="true" ma:fieldsID="f104c916227269ab22c3989d0b1d65f2" ns2:_="" ns3:_="">
    <xsd:import namespace="c1cf93c2-ef2b-4781-9f58-1c6d5f95bff6"/>
    <xsd:import namespace="44ca1996-1f21-40f0-9da6-5fcfc289a2ba"/>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6DC81-1E8B-4515-962E-22D8AC25BC08}">
  <ds:schemaRefs>
    <ds:schemaRef ds:uri="http://schemas.openxmlformats.org/officeDocument/2006/bibliography"/>
  </ds:schemaRefs>
</ds:datastoreItem>
</file>

<file path=customXml/itemProps2.xml><?xml version="1.0" encoding="utf-8"?>
<ds:datastoreItem xmlns:ds="http://schemas.openxmlformats.org/officeDocument/2006/customXml" ds:itemID="{43A66D5E-7DA0-4438-9F8D-9A808AA97CFA}"/>
</file>

<file path=customXml/itemProps3.xml><?xml version="1.0" encoding="utf-8"?>
<ds:datastoreItem xmlns:ds="http://schemas.openxmlformats.org/officeDocument/2006/customXml" ds:itemID="{E8AB5412-F7D5-4CAB-9E0A-ADFCA158742B}"/>
</file>

<file path=customXml/itemProps4.xml><?xml version="1.0" encoding="utf-8"?>
<ds:datastoreItem xmlns:ds="http://schemas.openxmlformats.org/officeDocument/2006/customXml" ds:itemID="{A429AD4D-463A-4809-969C-F461FBC615FB}"/>
</file>

<file path=docProps/app.xml><?xml version="1.0" encoding="utf-8"?>
<Properties xmlns="http://schemas.openxmlformats.org/officeDocument/2006/extended-properties" xmlns:vt="http://schemas.openxmlformats.org/officeDocument/2006/docPropsVTypes">
  <Template>Normal</Template>
  <TotalTime>0</TotalTime>
  <Pages>36</Pages>
  <Words>8553</Words>
  <Characters>42594</Characters>
  <Application>Microsoft Office Word</Application>
  <DocSecurity>0</DocSecurity>
  <Lines>1419</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2026-03-04T04:48:00Z</dcterms:created>
  <dcterms:modified xsi:type="dcterms:W3CDTF">2026-03-04T04:48:00Z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0x010100ABE391499BD47745950A101ED8D72B32</vt:lpwstr>
  </property>
</Properties>
</file>