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4D25" w14:textId="31056FEE" w:rsidR="00D85336" w:rsidRPr="00771C95" w:rsidRDefault="00CD0331" w:rsidP="00CD0331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</w:rPr>
      </w:pPr>
      <w:r w:rsidRPr="00771C95">
        <w:rPr>
          <w:b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0" locked="0" layoutInCell="1" allowOverlap="0" wp14:anchorId="2F758B34" wp14:editId="00FB05C7">
            <wp:simplePos x="0" y="0"/>
            <wp:positionH relativeFrom="column">
              <wp:posOffset>2238375</wp:posOffset>
            </wp:positionH>
            <wp:positionV relativeFrom="paragraph">
              <wp:posOffset>0</wp:posOffset>
            </wp:positionV>
            <wp:extent cx="1323340" cy="1189355"/>
            <wp:effectExtent l="0" t="0" r="0" b="0"/>
            <wp:wrapSquare wrapText="bothSides"/>
            <wp:docPr id="3" name="Picture 3" descr="SCV_Red_CMYK">
              <a:extLst xmlns:a="http://schemas.openxmlformats.org/drawingml/2006/main">
                <a:ext uri="{FF2B5EF4-FFF2-40B4-BE49-F238E27FC236}">
                  <a16:creationId xmlns:a16="http://schemas.microsoft.com/office/drawing/2014/main" id="{469443EF-D848-4512-B50A-332FBF8C55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V_Red_CMY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48CEE" w14:textId="77777777" w:rsidR="00D85336" w:rsidRPr="00771C95" w:rsidRDefault="00D85336" w:rsidP="00CD0331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</w:rPr>
      </w:pPr>
    </w:p>
    <w:p w14:paraId="7AD392FB" w14:textId="77777777" w:rsidR="00D85336" w:rsidRPr="00771C95" w:rsidRDefault="00D85336" w:rsidP="00CD0331">
      <w:pPr>
        <w:autoSpaceDE w:val="0"/>
        <w:autoSpaceDN w:val="0"/>
        <w:adjustRightInd w:val="0"/>
        <w:spacing w:before="120" w:after="120"/>
        <w:jc w:val="center"/>
        <w:rPr>
          <w:b/>
          <w:bCs/>
          <w:color w:val="000000"/>
        </w:rPr>
      </w:pPr>
    </w:p>
    <w:p w14:paraId="2FAE686D" w14:textId="5F3C8D4B" w:rsidR="003817CD" w:rsidRDefault="003817CD" w:rsidP="00CD0331">
      <w:pPr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bCs/>
          <w:color w:val="000000"/>
          <w:sz w:val="44"/>
          <w:szCs w:val="44"/>
        </w:rPr>
      </w:pPr>
    </w:p>
    <w:p w14:paraId="4CFB5BC3" w14:textId="13D99BD4" w:rsidR="00271B59" w:rsidRPr="007917BE" w:rsidRDefault="003817CD" w:rsidP="00CD0331">
      <w:pPr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bCs/>
          <w:color w:val="000000"/>
          <w:sz w:val="44"/>
          <w:szCs w:val="44"/>
        </w:rPr>
      </w:pPr>
      <w:r>
        <w:rPr>
          <w:rFonts w:ascii="Book Antiqua" w:hAnsi="Book Antiqua"/>
          <w:b/>
          <w:bCs/>
          <w:color w:val="000000"/>
          <w:sz w:val="44"/>
          <w:szCs w:val="44"/>
        </w:rPr>
        <w:t>Supreme C</w:t>
      </w:r>
      <w:r w:rsidR="00271B59" w:rsidRPr="007917BE">
        <w:rPr>
          <w:rFonts w:ascii="Book Antiqua" w:hAnsi="Book Antiqua"/>
          <w:b/>
          <w:bCs/>
          <w:color w:val="000000"/>
          <w:sz w:val="44"/>
          <w:szCs w:val="44"/>
        </w:rPr>
        <w:t>ourt of Victoria</w:t>
      </w:r>
    </w:p>
    <w:p w14:paraId="11FFDD9F" w14:textId="737C795C" w:rsidR="00271B59" w:rsidRPr="007917BE" w:rsidRDefault="00271B59" w:rsidP="00CD0331">
      <w:pPr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color w:val="000000"/>
          <w:sz w:val="28"/>
        </w:rPr>
      </w:pPr>
      <w:r w:rsidRPr="007917BE">
        <w:rPr>
          <w:rFonts w:ascii="Book Antiqua" w:hAnsi="Book Antiqua"/>
          <w:b/>
          <w:color w:val="000000"/>
          <w:sz w:val="28"/>
        </w:rPr>
        <w:t xml:space="preserve">Practice Note </w:t>
      </w:r>
      <w:r w:rsidR="003817CD">
        <w:rPr>
          <w:rFonts w:ascii="Book Antiqua" w:hAnsi="Book Antiqua"/>
          <w:b/>
          <w:color w:val="000000"/>
          <w:sz w:val="28"/>
        </w:rPr>
        <w:t>SC Gen</w:t>
      </w:r>
      <w:r w:rsidR="001C5737">
        <w:rPr>
          <w:rFonts w:ascii="Book Antiqua" w:hAnsi="Book Antiqua"/>
          <w:b/>
          <w:color w:val="000000"/>
          <w:sz w:val="28"/>
        </w:rPr>
        <w:t xml:space="preserve"> 4</w:t>
      </w:r>
    </w:p>
    <w:p w14:paraId="66779301" w14:textId="5B26A583" w:rsidR="00271B59" w:rsidRDefault="00837B76" w:rsidP="00CD0331">
      <w:pPr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color w:val="000000"/>
          <w:sz w:val="28"/>
        </w:rPr>
      </w:pPr>
      <w:r>
        <w:rPr>
          <w:rFonts w:ascii="Book Antiqua" w:hAnsi="Book Antiqua"/>
          <w:b/>
          <w:color w:val="000000"/>
          <w:sz w:val="28"/>
        </w:rPr>
        <w:t>Custom</w:t>
      </w:r>
      <w:r w:rsidR="00596495">
        <w:rPr>
          <w:rFonts w:ascii="Book Antiqua" w:hAnsi="Book Antiqua"/>
          <w:b/>
          <w:color w:val="000000"/>
          <w:sz w:val="28"/>
        </w:rPr>
        <w:t xml:space="preserve">, </w:t>
      </w:r>
      <w:r w:rsidR="001C5737">
        <w:rPr>
          <w:rFonts w:ascii="Book Antiqua" w:hAnsi="Book Antiqua"/>
          <w:b/>
          <w:color w:val="000000"/>
          <w:sz w:val="28"/>
        </w:rPr>
        <w:t>Protocol</w:t>
      </w:r>
      <w:r w:rsidR="00596495">
        <w:rPr>
          <w:rFonts w:ascii="Book Antiqua" w:hAnsi="Book Antiqua"/>
          <w:b/>
          <w:color w:val="000000"/>
          <w:sz w:val="28"/>
        </w:rPr>
        <w:t xml:space="preserve"> and Communication with the Court</w:t>
      </w:r>
    </w:p>
    <w:p w14:paraId="02D8B7A1" w14:textId="77777777" w:rsidR="00CD0331" w:rsidRPr="007917BE" w:rsidRDefault="00CD0331" w:rsidP="00CD0331">
      <w:pPr>
        <w:autoSpaceDE w:val="0"/>
        <w:autoSpaceDN w:val="0"/>
        <w:adjustRightInd w:val="0"/>
        <w:spacing w:before="120" w:after="120"/>
        <w:jc w:val="center"/>
        <w:rPr>
          <w:rFonts w:ascii="Book Antiqua" w:hAnsi="Book Antiqua"/>
          <w:b/>
          <w:color w:val="000000"/>
          <w:sz w:val="28"/>
        </w:rPr>
      </w:pPr>
    </w:p>
    <w:p w14:paraId="0DA44EA9" w14:textId="5F7E015C" w:rsidR="008515EE" w:rsidRPr="007917BE" w:rsidRDefault="00C02583" w:rsidP="00CD0331">
      <w:pPr>
        <w:pStyle w:val="Heading1"/>
        <w:spacing w:before="120" w:after="120"/>
        <w:rPr>
          <w:rFonts w:ascii="Book Antiqua" w:hAnsi="Book Antiqua"/>
          <w:szCs w:val="24"/>
        </w:rPr>
      </w:pPr>
      <w:r w:rsidRPr="007917BE">
        <w:rPr>
          <w:rFonts w:ascii="Book Antiqua" w:hAnsi="Book Antiqua"/>
          <w:szCs w:val="24"/>
        </w:rPr>
        <w:t>INTRODUCTION</w:t>
      </w:r>
    </w:p>
    <w:p w14:paraId="1C21A4E1" w14:textId="1A8B139E" w:rsidR="00B72C47" w:rsidRPr="007917BE" w:rsidRDefault="00B72C47" w:rsidP="00BA276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7917BE">
        <w:rPr>
          <w:rFonts w:ascii="Book Antiqua" w:hAnsi="Book Antiqua"/>
          <w:sz w:val="24"/>
          <w:szCs w:val="24"/>
        </w:rPr>
        <w:t xml:space="preserve">The Chief Justice has </w:t>
      </w:r>
      <w:r w:rsidR="008445D3">
        <w:rPr>
          <w:rFonts w:ascii="Book Antiqua" w:hAnsi="Book Antiqua"/>
          <w:sz w:val="24"/>
          <w:szCs w:val="24"/>
        </w:rPr>
        <w:t>authorised</w:t>
      </w:r>
      <w:r w:rsidRPr="007917BE">
        <w:rPr>
          <w:rFonts w:ascii="Book Antiqua" w:hAnsi="Book Antiqua"/>
          <w:sz w:val="24"/>
          <w:szCs w:val="24"/>
        </w:rPr>
        <w:t xml:space="preserve"> the </w:t>
      </w:r>
      <w:r w:rsidR="008445D3">
        <w:rPr>
          <w:rFonts w:ascii="Book Antiqua" w:hAnsi="Book Antiqua"/>
          <w:sz w:val="24"/>
          <w:szCs w:val="24"/>
        </w:rPr>
        <w:t>issue</w:t>
      </w:r>
      <w:r w:rsidRPr="007917BE">
        <w:rPr>
          <w:rFonts w:ascii="Book Antiqua" w:hAnsi="Book Antiqua"/>
          <w:sz w:val="24"/>
          <w:szCs w:val="24"/>
        </w:rPr>
        <w:t xml:space="preserve"> of </w:t>
      </w:r>
      <w:r w:rsidR="008633FC">
        <w:rPr>
          <w:rFonts w:ascii="Book Antiqua" w:hAnsi="Book Antiqua"/>
          <w:sz w:val="24"/>
          <w:szCs w:val="24"/>
        </w:rPr>
        <w:t>this</w:t>
      </w:r>
      <w:r w:rsidRPr="007917BE">
        <w:rPr>
          <w:rFonts w:ascii="Book Antiqua" w:hAnsi="Book Antiqua"/>
          <w:sz w:val="24"/>
          <w:szCs w:val="24"/>
        </w:rPr>
        <w:t xml:space="preserve"> Practice Note.</w:t>
      </w:r>
    </w:p>
    <w:p w14:paraId="2F7C716B" w14:textId="62727744" w:rsidR="00B72C47" w:rsidRPr="007917BE" w:rsidRDefault="00B72C47" w:rsidP="00BA276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7917BE">
        <w:rPr>
          <w:rFonts w:ascii="Book Antiqua" w:hAnsi="Book Antiqua"/>
          <w:sz w:val="24"/>
          <w:szCs w:val="24"/>
        </w:rPr>
        <w:t xml:space="preserve">The purpose of this </w:t>
      </w:r>
      <w:r w:rsidR="008846D6" w:rsidRPr="007917BE">
        <w:rPr>
          <w:rFonts w:ascii="Book Antiqua" w:hAnsi="Book Antiqua"/>
          <w:sz w:val="24"/>
          <w:szCs w:val="24"/>
        </w:rPr>
        <w:t xml:space="preserve">Practice Note </w:t>
      </w:r>
      <w:r w:rsidRPr="007917BE">
        <w:rPr>
          <w:rFonts w:ascii="Book Antiqua" w:hAnsi="Book Antiqua"/>
          <w:sz w:val="24"/>
          <w:szCs w:val="24"/>
        </w:rPr>
        <w:t>is t</w:t>
      </w:r>
      <w:r w:rsidR="00222544">
        <w:rPr>
          <w:rFonts w:ascii="Book Antiqua" w:hAnsi="Book Antiqua"/>
          <w:sz w:val="24"/>
          <w:szCs w:val="24"/>
        </w:rPr>
        <w:t xml:space="preserve">o </w:t>
      </w:r>
      <w:r w:rsidR="001C5737">
        <w:rPr>
          <w:rFonts w:ascii="Book Antiqua" w:hAnsi="Book Antiqua"/>
          <w:sz w:val="24"/>
          <w:szCs w:val="24"/>
        </w:rPr>
        <w:t xml:space="preserve">set out matters of protocol </w:t>
      </w:r>
      <w:r w:rsidR="008633FC">
        <w:rPr>
          <w:rFonts w:ascii="Book Antiqua" w:hAnsi="Book Antiqua"/>
          <w:sz w:val="24"/>
          <w:szCs w:val="24"/>
        </w:rPr>
        <w:t xml:space="preserve">relating to </w:t>
      </w:r>
      <w:r w:rsidR="001C5737">
        <w:rPr>
          <w:rFonts w:ascii="Book Antiqua" w:hAnsi="Book Antiqua"/>
          <w:sz w:val="24"/>
          <w:szCs w:val="24"/>
        </w:rPr>
        <w:t>the Supreme Court.</w:t>
      </w:r>
    </w:p>
    <w:p w14:paraId="1A19A576" w14:textId="77777777" w:rsidR="00277B7B" w:rsidRPr="00CD0331" w:rsidRDefault="00277B7B" w:rsidP="00CD0331">
      <w:pPr>
        <w:pStyle w:val="Heading1"/>
        <w:keepNext w:val="0"/>
        <w:widowControl w:val="0"/>
        <w:numPr>
          <w:ilvl w:val="0"/>
          <w:numId w:val="0"/>
        </w:numPr>
        <w:spacing w:before="120" w:after="120"/>
        <w:ind w:left="720"/>
        <w:rPr>
          <w:rFonts w:ascii="Book Antiqua" w:hAnsi="Book Antiqua"/>
          <w:b w:val="0"/>
          <w:szCs w:val="24"/>
        </w:rPr>
      </w:pPr>
    </w:p>
    <w:p w14:paraId="634B9528" w14:textId="2B3B29BC" w:rsidR="00277B7B" w:rsidRPr="00277B7B" w:rsidRDefault="00277B7B" w:rsidP="00CD0331">
      <w:pPr>
        <w:pStyle w:val="Heading1"/>
        <w:spacing w:before="120" w:after="1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COMMENCEMENT</w:t>
      </w:r>
    </w:p>
    <w:p w14:paraId="40143244" w14:textId="1D6E2B9A" w:rsidR="00FD72DE" w:rsidRPr="00277B7B" w:rsidRDefault="00B72C47" w:rsidP="00394083">
      <w:pPr>
        <w:pStyle w:val="ListParagraph"/>
        <w:numPr>
          <w:ilvl w:val="1"/>
          <w:numId w:val="27"/>
        </w:numPr>
        <w:spacing w:before="120" w:after="120"/>
        <w:ind w:left="720" w:hanging="720"/>
        <w:jc w:val="both"/>
        <w:rPr>
          <w:rFonts w:ascii="Book Antiqua" w:hAnsi="Book Antiqua"/>
          <w:sz w:val="24"/>
          <w:szCs w:val="24"/>
        </w:rPr>
      </w:pPr>
      <w:r w:rsidRPr="00277B7B">
        <w:rPr>
          <w:rFonts w:ascii="Book Antiqua" w:hAnsi="Book Antiqua"/>
          <w:sz w:val="24"/>
          <w:szCs w:val="24"/>
        </w:rPr>
        <w:t xml:space="preserve">This Practice Note </w:t>
      </w:r>
      <w:r w:rsidR="00E1388B">
        <w:rPr>
          <w:rFonts w:ascii="Book Antiqua" w:hAnsi="Book Antiqua"/>
          <w:sz w:val="24"/>
          <w:szCs w:val="24"/>
        </w:rPr>
        <w:t xml:space="preserve">was issued </w:t>
      </w:r>
      <w:r w:rsidR="00277B7B">
        <w:rPr>
          <w:rFonts w:ascii="Book Antiqua" w:hAnsi="Book Antiqua"/>
          <w:sz w:val="24"/>
          <w:szCs w:val="24"/>
        </w:rPr>
        <w:t xml:space="preserve">and </w:t>
      </w:r>
      <w:r w:rsidR="00E1388B">
        <w:rPr>
          <w:rFonts w:ascii="Book Antiqua" w:hAnsi="Book Antiqua"/>
          <w:sz w:val="24"/>
          <w:szCs w:val="24"/>
        </w:rPr>
        <w:t>commences on</w:t>
      </w:r>
      <w:r w:rsidR="00062A64">
        <w:rPr>
          <w:rFonts w:ascii="Book Antiqua" w:hAnsi="Book Antiqua"/>
          <w:sz w:val="24"/>
          <w:szCs w:val="24"/>
        </w:rPr>
        <w:t xml:space="preserve"> </w:t>
      </w:r>
      <w:r w:rsidR="00FC53AB">
        <w:rPr>
          <w:rFonts w:ascii="Book Antiqua" w:hAnsi="Book Antiqua"/>
          <w:sz w:val="24"/>
          <w:szCs w:val="24"/>
        </w:rPr>
        <w:t>14 September 2026</w:t>
      </w:r>
      <w:r w:rsidR="001C5737">
        <w:rPr>
          <w:rFonts w:ascii="Book Antiqua" w:hAnsi="Book Antiqua"/>
          <w:sz w:val="24"/>
          <w:szCs w:val="24"/>
        </w:rPr>
        <w:t>.</w:t>
      </w:r>
    </w:p>
    <w:p w14:paraId="3555EE5D" w14:textId="77777777" w:rsidR="006C550C" w:rsidRPr="007917BE" w:rsidRDefault="006C550C" w:rsidP="00CD0331">
      <w:pPr>
        <w:spacing w:before="120" w:after="120"/>
        <w:ind w:left="720" w:hanging="720"/>
        <w:jc w:val="both"/>
        <w:rPr>
          <w:rFonts w:ascii="Book Antiqua" w:hAnsi="Book Antiqua"/>
        </w:rPr>
      </w:pPr>
    </w:p>
    <w:p w14:paraId="4B41410B" w14:textId="055630B2" w:rsidR="00B72C47" w:rsidRPr="007917BE" w:rsidRDefault="00B72C47" w:rsidP="00CD0331">
      <w:pPr>
        <w:pStyle w:val="Heading1"/>
        <w:spacing w:before="120" w:after="120"/>
        <w:rPr>
          <w:rFonts w:ascii="Book Antiqua" w:hAnsi="Book Antiqua"/>
          <w:szCs w:val="24"/>
        </w:rPr>
      </w:pPr>
      <w:r w:rsidRPr="007917BE">
        <w:rPr>
          <w:rFonts w:ascii="Book Antiqua" w:hAnsi="Book Antiqua"/>
          <w:szCs w:val="24"/>
        </w:rPr>
        <w:t>DEFINITIONS</w:t>
      </w:r>
    </w:p>
    <w:p w14:paraId="50FDD10D" w14:textId="4F727F6A" w:rsidR="007917BE" w:rsidRDefault="006F60CF" w:rsidP="0027734A">
      <w:pPr>
        <w:pStyle w:val="ListParagraph"/>
        <w:numPr>
          <w:ilvl w:val="1"/>
          <w:numId w:val="27"/>
        </w:numPr>
        <w:spacing w:before="120" w:after="120"/>
        <w:ind w:left="720" w:hanging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this Practice Note:</w:t>
      </w:r>
    </w:p>
    <w:p w14:paraId="2ECEF4A7" w14:textId="77777777" w:rsidR="00584458" w:rsidRDefault="00584458" w:rsidP="00584458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</w:p>
    <w:p w14:paraId="31230AC2" w14:textId="24524F71" w:rsidR="005F50FC" w:rsidRPr="004E46BD" w:rsidRDefault="005F50FC" w:rsidP="00584458">
      <w:pPr>
        <w:pStyle w:val="ListParagraph"/>
        <w:spacing w:before="120" w:after="120"/>
        <w:jc w:val="both"/>
        <w:rPr>
          <w:rFonts w:ascii="Book Antiqua" w:hAnsi="Book Antiqua"/>
          <w:bCs/>
          <w:iCs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Court staff </w:t>
      </w:r>
      <w:r>
        <w:rPr>
          <w:rFonts w:ascii="Book Antiqua" w:hAnsi="Book Antiqua"/>
          <w:bCs/>
          <w:iCs/>
          <w:sz w:val="24"/>
          <w:szCs w:val="24"/>
        </w:rPr>
        <w:t xml:space="preserve">includes associates and </w:t>
      </w:r>
      <w:r w:rsidR="008633FC">
        <w:rPr>
          <w:rFonts w:ascii="Book Antiqua" w:hAnsi="Book Antiqua"/>
          <w:bCs/>
          <w:iCs/>
          <w:sz w:val="24"/>
          <w:szCs w:val="24"/>
        </w:rPr>
        <w:t xml:space="preserve">Registry </w:t>
      </w:r>
      <w:r>
        <w:rPr>
          <w:rFonts w:ascii="Book Antiqua" w:hAnsi="Book Antiqua"/>
          <w:bCs/>
          <w:iCs/>
          <w:sz w:val="24"/>
          <w:szCs w:val="24"/>
        </w:rPr>
        <w:t>staff</w:t>
      </w:r>
    </w:p>
    <w:p w14:paraId="3598F98A" w14:textId="082C6558" w:rsidR="00125700" w:rsidRPr="00125700" w:rsidRDefault="00125700" w:rsidP="00584458">
      <w:pPr>
        <w:pStyle w:val="ListParagraph"/>
        <w:spacing w:before="120" w:after="120"/>
        <w:jc w:val="both"/>
        <w:rPr>
          <w:rFonts w:ascii="Book Antiqua" w:hAnsi="Book Antiqua"/>
          <w:bCs/>
          <w:iCs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Party </w:t>
      </w:r>
      <w:r>
        <w:rPr>
          <w:rFonts w:ascii="Book Antiqua" w:hAnsi="Book Antiqua"/>
          <w:bCs/>
          <w:iCs/>
          <w:sz w:val="24"/>
          <w:szCs w:val="24"/>
        </w:rPr>
        <w:t xml:space="preserve">includes </w:t>
      </w:r>
      <w:r w:rsidR="00835DA5">
        <w:rPr>
          <w:rFonts w:ascii="Book Antiqua" w:hAnsi="Book Antiqua"/>
          <w:bCs/>
          <w:iCs/>
          <w:sz w:val="24"/>
          <w:szCs w:val="24"/>
        </w:rPr>
        <w:t>the legal representative of a party</w:t>
      </w:r>
    </w:p>
    <w:p w14:paraId="5A46F2EA" w14:textId="79564E8B" w:rsidR="006F60CF" w:rsidRDefault="0027734A" w:rsidP="0027734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Senior Counsel </w:t>
      </w:r>
      <w:r>
        <w:rPr>
          <w:rFonts w:ascii="Book Antiqua" w:hAnsi="Book Antiqua"/>
          <w:sz w:val="24"/>
          <w:szCs w:val="24"/>
        </w:rPr>
        <w:t xml:space="preserve">includes </w:t>
      </w:r>
      <w:r w:rsidR="000050F1">
        <w:rPr>
          <w:rFonts w:ascii="Book Antiqua" w:hAnsi="Book Antiqua"/>
          <w:sz w:val="24"/>
          <w:szCs w:val="24"/>
        </w:rPr>
        <w:t xml:space="preserve">a person </w:t>
      </w:r>
      <w:r>
        <w:rPr>
          <w:rFonts w:ascii="Book Antiqua" w:hAnsi="Book Antiqua"/>
          <w:sz w:val="24"/>
          <w:szCs w:val="24"/>
        </w:rPr>
        <w:t xml:space="preserve">appointed as Senior Counsel </w:t>
      </w:r>
      <w:r w:rsidR="000050F1">
        <w:rPr>
          <w:rFonts w:ascii="Book Antiqua" w:hAnsi="Book Antiqua"/>
          <w:sz w:val="24"/>
          <w:szCs w:val="24"/>
        </w:rPr>
        <w:t>or</w:t>
      </w:r>
      <w:r>
        <w:rPr>
          <w:rFonts w:ascii="Book Antiqua" w:hAnsi="Book Antiqua"/>
          <w:sz w:val="24"/>
          <w:szCs w:val="24"/>
        </w:rPr>
        <w:t xml:space="preserve"> </w:t>
      </w:r>
      <w:r w:rsidR="00113CA7">
        <w:rPr>
          <w:rFonts w:ascii="Book Antiqua" w:hAnsi="Book Antiqua"/>
          <w:sz w:val="24"/>
          <w:szCs w:val="24"/>
        </w:rPr>
        <w:t xml:space="preserve">King’s </w:t>
      </w:r>
      <w:r>
        <w:rPr>
          <w:rFonts w:ascii="Book Antiqua" w:hAnsi="Book Antiqua"/>
          <w:sz w:val="24"/>
          <w:szCs w:val="24"/>
        </w:rPr>
        <w:t>Counsel</w:t>
      </w:r>
    </w:p>
    <w:p w14:paraId="65FDDDB5" w14:textId="77777777" w:rsidR="00B72C47" w:rsidRPr="007917BE" w:rsidRDefault="00B72C47" w:rsidP="00CD0331">
      <w:pPr>
        <w:spacing w:before="120" w:after="120"/>
        <w:jc w:val="both"/>
        <w:rPr>
          <w:rFonts w:ascii="Book Antiqua" w:hAnsi="Book Antiqua"/>
        </w:rPr>
      </w:pPr>
    </w:p>
    <w:p w14:paraId="61C860F0" w14:textId="0FA91B80" w:rsidR="00C02583" w:rsidRPr="007917BE" w:rsidRDefault="006469D3" w:rsidP="00CD0331">
      <w:pPr>
        <w:pStyle w:val="Heading1"/>
        <w:spacing w:before="120" w:after="1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TITLES AND FORMS OF ADDRESS</w:t>
      </w:r>
    </w:p>
    <w:p w14:paraId="22DC93EA" w14:textId="22241D46" w:rsidR="00485451" w:rsidRPr="00485451" w:rsidRDefault="0027734A" w:rsidP="00485451">
      <w:pPr>
        <w:pStyle w:val="ListParagraph"/>
        <w:numPr>
          <w:ilvl w:val="1"/>
          <w:numId w:val="27"/>
        </w:numPr>
        <w:spacing w:before="120" w:after="120"/>
        <w:ind w:left="720" w:hanging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 accordance with </w:t>
      </w:r>
      <w:r w:rsidR="008A6E3D">
        <w:rPr>
          <w:rFonts w:ascii="Book Antiqua" w:hAnsi="Book Antiqua"/>
          <w:sz w:val="24"/>
          <w:szCs w:val="24"/>
        </w:rPr>
        <w:t>established custom an</w:t>
      </w:r>
      <w:r w:rsidR="00F66969">
        <w:rPr>
          <w:rFonts w:ascii="Book Antiqua" w:hAnsi="Book Antiqua"/>
          <w:sz w:val="24"/>
          <w:szCs w:val="24"/>
        </w:rPr>
        <w:t>d</w:t>
      </w:r>
      <w:r w:rsidR="008A6E3D">
        <w:rPr>
          <w:rFonts w:ascii="Book Antiqua" w:hAnsi="Book Antiqua"/>
          <w:sz w:val="24"/>
          <w:szCs w:val="24"/>
        </w:rPr>
        <w:t xml:space="preserve"> practice</w:t>
      </w:r>
      <w:r w:rsidR="00A227BE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and pursuant to determinations of the Chief Justice under ss 9B and 9C of the </w:t>
      </w:r>
      <w:r w:rsidRPr="00584458">
        <w:rPr>
          <w:rFonts w:ascii="Book Antiqua" w:hAnsi="Book Antiqua"/>
          <w:i/>
          <w:sz w:val="24"/>
          <w:szCs w:val="24"/>
        </w:rPr>
        <w:t>Supreme Court Act 1986</w:t>
      </w:r>
      <w:r w:rsidR="00A22EC6" w:rsidRPr="000A0B98">
        <w:rPr>
          <w:rFonts w:ascii="Book Antiqua" w:hAnsi="Book Antiqua"/>
          <w:iCs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="00584458">
        <w:rPr>
          <w:rFonts w:ascii="Book Antiqua" w:hAnsi="Book Antiqua"/>
          <w:sz w:val="24"/>
          <w:szCs w:val="24"/>
        </w:rPr>
        <w:t xml:space="preserve">the following are </w:t>
      </w:r>
      <w:r>
        <w:rPr>
          <w:rFonts w:ascii="Book Antiqua" w:hAnsi="Book Antiqua"/>
          <w:sz w:val="24"/>
          <w:szCs w:val="24"/>
        </w:rPr>
        <w:t xml:space="preserve">the </w:t>
      </w:r>
      <w:r w:rsidR="00584458">
        <w:rPr>
          <w:rFonts w:ascii="Book Antiqua" w:hAnsi="Book Antiqua"/>
          <w:sz w:val="24"/>
          <w:szCs w:val="24"/>
        </w:rPr>
        <w:t xml:space="preserve">relevant titles and forms of address </w:t>
      </w:r>
      <w:r w:rsidR="008A6E3D">
        <w:rPr>
          <w:rFonts w:ascii="Book Antiqua" w:hAnsi="Book Antiqua"/>
          <w:sz w:val="24"/>
          <w:szCs w:val="24"/>
        </w:rPr>
        <w:t>for members of the Supreme Court:</w:t>
      </w:r>
    </w:p>
    <w:p w14:paraId="167B74A9" w14:textId="3979B23D" w:rsidR="008A6E3D" w:rsidRPr="00485451" w:rsidRDefault="008A6E3D" w:rsidP="00485451">
      <w:pPr>
        <w:spacing w:before="120" w:after="120"/>
        <w:ind w:left="720"/>
        <w:jc w:val="both"/>
        <w:rPr>
          <w:rFonts w:ascii="Book Antiqua" w:hAnsi="Book Antiqua"/>
          <w:b/>
          <w:i/>
        </w:rPr>
      </w:pPr>
      <w:r w:rsidRPr="00485451">
        <w:rPr>
          <w:rFonts w:ascii="Book Antiqua" w:hAnsi="Book Antiqua"/>
          <w:b/>
          <w:i/>
        </w:rPr>
        <w:t>Chief Justice</w:t>
      </w:r>
    </w:p>
    <w:p w14:paraId="3B5F6485" w14:textId="7C9617C2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in court: Your Honour</w:t>
      </w:r>
    </w:p>
    <w:p w14:paraId="33DDA8DD" w14:textId="3E196253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outside of court: Chief Justice</w:t>
      </w:r>
    </w:p>
    <w:p w14:paraId="6889C184" w14:textId="7B13D8F3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a letter: The Honourable Chief Justice…</w:t>
      </w:r>
    </w:p>
    <w:p w14:paraId="251A6FA1" w14:textId="5E6C9857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Beginning a letter: Dear</w:t>
      </w:r>
      <w:r w:rsidR="00193122">
        <w:rPr>
          <w:rFonts w:ascii="Book Antiqua" w:hAnsi="Book Antiqua"/>
          <w:sz w:val="24"/>
          <w:szCs w:val="24"/>
        </w:rPr>
        <w:t xml:space="preserve"> Chief Justice</w:t>
      </w:r>
    </w:p>
    <w:p w14:paraId="4753F091" w14:textId="3217ECF6" w:rsidR="00336A1A" w:rsidRDefault="00336A1A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Judgment citations: [Last name] CJ (e.g. </w:t>
      </w:r>
      <w:r w:rsidR="00F66969">
        <w:rPr>
          <w:rFonts w:ascii="Book Antiqua" w:hAnsi="Book Antiqua"/>
          <w:sz w:val="24"/>
          <w:szCs w:val="24"/>
        </w:rPr>
        <w:t xml:space="preserve">Niall </w:t>
      </w:r>
      <w:r>
        <w:rPr>
          <w:rFonts w:ascii="Book Antiqua" w:hAnsi="Book Antiqua"/>
          <w:sz w:val="24"/>
          <w:szCs w:val="24"/>
        </w:rPr>
        <w:t>CJ)</w:t>
      </w:r>
    </w:p>
    <w:p w14:paraId="1646E988" w14:textId="62A2E531" w:rsidR="008A6E3D" w:rsidRPr="00485451" w:rsidRDefault="008A6E3D" w:rsidP="00C16F4E">
      <w:pPr>
        <w:keepNext/>
        <w:spacing w:before="120" w:after="120"/>
        <w:ind w:firstLine="720"/>
        <w:jc w:val="both"/>
        <w:rPr>
          <w:rFonts w:ascii="Book Antiqua" w:hAnsi="Book Antiqua"/>
          <w:b/>
          <w:i/>
        </w:rPr>
      </w:pPr>
      <w:r w:rsidRPr="00485451">
        <w:rPr>
          <w:rFonts w:ascii="Book Antiqua" w:hAnsi="Book Antiqua"/>
          <w:b/>
          <w:i/>
        </w:rPr>
        <w:lastRenderedPageBreak/>
        <w:t>President of the Court of Appeal</w:t>
      </w:r>
    </w:p>
    <w:p w14:paraId="13B1C826" w14:textId="77777777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in court: Your Honour</w:t>
      </w:r>
    </w:p>
    <w:p w14:paraId="265813BA" w14:textId="38821FBC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outside of court: President</w:t>
      </w:r>
    </w:p>
    <w:p w14:paraId="1BF989B5" w14:textId="7E774564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a letter: The Honourable Justice… President of the Court of Appeal</w:t>
      </w:r>
    </w:p>
    <w:p w14:paraId="4F24B500" w14:textId="7C9D8971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Beginning a letter: Dear Justice…</w:t>
      </w:r>
    </w:p>
    <w:p w14:paraId="66B01436" w14:textId="5AEA77ED" w:rsidR="00336A1A" w:rsidRDefault="00336A1A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Judgment citations: [Last name] P (e.g. </w:t>
      </w:r>
      <w:r w:rsidR="007647A0">
        <w:rPr>
          <w:rFonts w:ascii="Book Antiqua" w:hAnsi="Book Antiqua"/>
          <w:sz w:val="24"/>
          <w:szCs w:val="24"/>
        </w:rPr>
        <w:t xml:space="preserve">Emerton </w:t>
      </w:r>
      <w:r>
        <w:rPr>
          <w:rFonts w:ascii="Book Antiqua" w:hAnsi="Book Antiqua"/>
          <w:sz w:val="24"/>
          <w:szCs w:val="24"/>
        </w:rPr>
        <w:t xml:space="preserve">P) </w:t>
      </w:r>
    </w:p>
    <w:p w14:paraId="2C701358" w14:textId="045B555A" w:rsidR="008A6E3D" w:rsidRPr="00485451" w:rsidRDefault="008A6E3D" w:rsidP="00485451">
      <w:pPr>
        <w:spacing w:before="120" w:after="120"/>
        <w:ind w:firstLine="720"/>
        <w:jc w:val="both"/>
        <w:rPr>
          <w:rFonts w:ascii="Book Antiqua" w:hAnsi="Book Antiqua"/>
          <w:b/>
          <w:i/>
        </w:rPr>
      </w:pPr>
      <w:r w:rsidRPr="00485451">
        <w:rPr>
          <w:rFonts w:ascii="Book Antiqua" w:hAnsi="Book Antiqua"/>
          <w:b/>
          <w:i/>
        </w:rPr>
        <w:t>Judge</w:t>
      </w:r>
    </w:p>
    <w:p w14:paraId="4E40AF72" w14:textId="502AD8AB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in court: Your Honour</w:t>
      </w:r>
      <w:r w:rsidR="00336A1A">
        <w:rPr>
          <w:rFonts w:ascii="Book Antiqua" w:hAnsi="Book Antiqua"/>
          <w:sz w:val="24"/>
          <w:szCs w:val="24"/>
        </w:rPr>
        <w:t xml:space="preserve"> </w:t>
      </w:r>
    </w:p>
    <w:p w14:paraId="22977837" w14:textId="1A9E3826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outside of court: Justice…</w:t>
      </w:r>
    </w:p>
    <w:p w14:paraId="27EB9A9E" w14:textId="43457918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a letter: The Honourable Justice…</w:t>
      </w:r>
    </w:p>
    <w:p w14:paraId="14976190" w14:textId="527F2E84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Beginning a letter: Dear Justice…</w:t>
      </w:r>
    </w:p>
    <w:p w14:paraId="32A64DB5" w14:textId="6AAF70CD" w:rsidR="00336A1A" w:rsidRDefault="00336A1A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Judgment citations: [Last name] JA (for Judges of Appeal )</w:t>
      </w:r>
      <w:r w:rsidR="00CC18B4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J (for Judges of the Trial Division)</w:t>
      </w:r>
      <w:r w:rsidR="00CC18B4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or AJA (for Judges of the Trial Division sitting as an acting Judge of Appeal)</w:t>
      </w:r>
    </w:p>
    <w:p w14:paraId="1E3F7AEB" w14:textId="1D0116F9" w:rsidR="008A6E3D" w:rsidRPr="00485451" w:rsidRDefault="008A6E3D" w:rsidP="00485451">
      <w:pPr>
        <w:spacing w:before="120" w:after="120"/>
        <w:ind w:left="720"/>
        <w:jc w:val="both"/>
        <w:rPr>
          <w:rFonts w:ascii="Book Antiqua" w:hAnsi="Book Antiqua"/>
          <w:b/>
          <w:i/>
        </w:rPr>
      </w:pPr>
      <w:r w:rsidRPr="00485451">
        <w:rPr>
          <w:rFonts w:ascii="Book Antiqua" w:hAnsi="Book Antiqua"/>
          <w:b/>
          <w:i/>
        </w:rPr>
        <w:t>Associate Judge</w:t>
      </w:r>
    </w:p>
    <w:p w14:paraId="0E8693B4" w14:textId="77777777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in court: Your Honour</w:t>
      </w:r>
    </w:p>
    <w:p w14:paraId="5BDD1151" w14:textId="40F2C7F1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outside of court: Associate Justice…</w:t>
      </w:r>
    </w:p>
    <w:p w14:paraId="4AEE41B8" w14:textId="01868512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a letter: The Honourable Associate Justice…</w:t>
      </w:r>
    </w:p>
    <w:p w14:paraId="315BFBE6" w14:textId="7A19E809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Beginning a letter: Dear Associate Justice</w:t>
      </w:r>
      <w:r w:rsidR="00CC18B4">
        <w:rPr>
          <w:rFonts w:ascii="Book Antiqua" w:hAnsi="Book Antiqua"/>
          <w:sz w:val="24"/>
          <w:szCs w:val="24"/>
        </w:rPr>
        <w:t>…</w:t>
      </w:r>
    </w:p>
    <w:p w14:paraId="67C31CFF" w14:textId="7007A1C7" w:rsidR="00336A1A" w:rsidRDefault="00336A1A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Judgment citations: [Last name] AsJ (e.g. </w:t>
      </w:r>
      <w:r w:rsidR="007647A0">
        <w:rPr>
          <w:rFonts w:ascii="Book Antiqua" w:hAnsi="Book Antiqua"/>
          <w:sz w:val="24"/>
          <w:szCs w:val="24"/>
        </w:rPr>
        <w:t xml:space="preserve">Ierodiaconou </w:t>
      </w:r>
      <w:r>
        <w:rPr>
          <w:rFonts w:ascii="Book Antiqua" w:hAnsi="Book Antiqua"/>
          <w:sz w:val="24"/>
          <w:szCs w:val="24"/>
        </w:rPr>
        <w:t xml:space="preserve">AsJ) </w:t>
      </w:r>
    </w:p>
    <w:p w14:paraId="3EE61837" w14:textId="3CD46625" w:rsidR="008A6E3D" w:rsidRPr="00485451" w:rsidRDefault="008A6E3D" w:rsidP="00485451">
      <w:pPr>
        <w:spacing w:before="120" w:after="120"/>
        <w:ind w:left="720"/>
        <w:jc w:val="both"/>
        <w:rPr>
          <w:rFonts w:ascii="Book Antiqua" w:hAnsi="Book Antiqua"/>
          <w:b/>
          <w:i/>
        </w:rPr>
      </w:pPr>
      <w:r w:rsidRPr="00485451">
        <w:rPr>
          <w:rFonts w:ascii="Book Antiqua" w:hAnsi="Book Antiqua"/>
          <w:b/>
          <w:i/>
        </w:rPr>
        <w:t>Judicial Registrar</w:t>
      </w:r>
    </w:p>
    <w:p w14:paraId="30DB680B" w14:textId="65419C63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Addressing verbally in court: </w:t>
      </w:r>
      <w:r w:rsidR="00336A1A">
        <w:rPr>
          <w:rFonts w:ascii="Book Antiqua" w:hAnsi="Book Antiqua"/>
          <w:sz w:val="24"/>
          <w:szCs w:val="24"/>
        </w:rPr>
        <w:t>Judicial Registrar</w:t>
      </w:r>
    </w:p>
    <w:p w14:paraId="6C333E64" w14:textId="5B5F04AD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verbally outside of court: Judicial Registrar…</w:t>
      </w:r>
    </w:p>
    <w:p w14:paraId="04ED7EB7" w14:textId="465F7E46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Addressing a letter: Judicial Registrar…</w:t>
      </w:r>
    </w:p>
    <w:p w14:paraId="2622D3AD" w14:textId="5319E3FD" w:rsidR="008A6E3D" w:rsidRDefault="008A6E3D" w:rsidP="008A6E3D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Beginning a letter: Dear Judicial Registrar…</w:t>
      </w:r>
    </w:p>
    <w:p w14:paraId="37DF016B" w14:textId="18598CAE" w:rsidR="00336A1A" w:rsidRDefault="00336A1A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Judgment citations: </w:t>
      </w:r>
      <w:r w:rsidR="004B3F7C">
        <w:rPr>
          <w:rFonts w:ascii="Book Antiqua" w:hAnsi="Book Antiqua"/>
          <w:sz w:val="24"/>
          <w:szCs w:val="24"/>
        </w:rPr>
        <w:t>[</w:t>
      </w:r>
      <w:r>
        <w:rPr>
          <w:rFonts w:ascii="Book Antiqua" w:hAnsi="Book Antiqua"/>
          <w:sz w:val="24"/>
          <w:szCs w:val="24"/>
        </w:rPr>
        <w:t xml:space="preserve">Last name] JR (e.g. </w:t>
      </w:r>
      <w:r w:rsidR="00150CDD">
        <w:rPr>
          <w:rFonts w:ascii="Book Antiqua" w:hAnsi="Book Antiqua"/>
          <w:sz w:val="24"/>
          <w:szCs w:val="24"/>
        </w:rPr>
        <w:t xml:space="preserve">Freeman </w:t>
      </w:r>
      <w:r>
        <w:rPr>
          <w:rFonts w:ascii="Book Antiqua" w:hAnsi="Book Antiqua"/>
          <w:sz w:val="24"/>
          <w:szCs w:val="24"/>
        </w:rPr>
        <w:t>JR)</w:t>
      </w:r>
    </w:p>
    <w:p w14:paraId="3EB3C570" w14:textId="77777777" w:rsidR="00485451" w:rsidRDefault="00485451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</w:p>
    <w:p w14:paraId="312ACAB5" w14:textId="04F3B7E9" w:rsidR="008A6E3D" w:rsidRDefault="008A6E3D" w:rsidP="00193122">
      <w:pPr>
        <w:pStyle w:val="ListParagraph"/>
        <w:numPr>
          <w:ilvl w:val="1"/>
          <w:numId w:val="27"/>
        </w:numPr>
        <w:spacing w:before="120" w:after="120"/>
        <w:ind w:left="720" w:hanging="72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Reserve Judges </w:t>
      </w:r>
      <w:r w:rsidR="00336A1A">
        <w:rPr>
          <w:rFonts w:ascii="Book Antiqua" w:hAnsi="Book Antiqua"/>
          <w:sz w:val="24"/>
          <w:szCs w:val="24"/>
        </w:rPr>
        <w:t xml:space="preserve">are to be referred to in </w:t>
      </w:r>
      <w:r w:rsidR="00193122">
        <w:rPr>
          <w:rFonts w:ascii="Book Antiqua" w:hAnsi="Book Antiqua"/>
          <w:sz w:val="24"/>
          <w:szCs w:val="24"/>
        </w:rPr>
        <w:t xml:space="preserve">the </w:t>
      </w:r>
      <w:r w:rsidR="00336A1A">
        <w:rPr>
          <w:rFonts w:ascii="Book Antiqua" w:hAnsi="Book Antiqua"/>
          <w:sz w:val="24"/>
          <w:szCs w:val="24"/>
        </w:rPr>
        <w:t xml:space="preserve">same </w:t>
      </w:r>
      <w:r w:rsidR="0095002C">
        <w:rPr>
          <w:rFonts w:ascii="Book Antiqua" w:hAnsi="Book Antiqua"/>
          <w:sz w:val="24"/>
          <w:szCs w:val="24"/>
        </w:rPr>
        <w:t>manner</w:t>
      </w:r>
      <w:r w:rsidR="00336A1A">
        <w:rPr>
          <w:rFonts w:ascii="Book Antiqua" w:hAnsi="Book Antiqua"/>
          <w:sz w:val="24"/>
          <w:szCs w:val="24"/>
        </w:rPr>
        <w:t xml:space="preserve"> as </w:t>
      </w:r>
      <w:r w:rsidR="00485451">
        <w:rPr>
          <w:rFonts w:ascii="Book Antiqua" w:hAnsi="Book Antiqua"/>
          <w:sz w:val="24"/>
          <w:szCs w:val="24"/>
        </w:rPr>
        <w:t xml:space="preserve">other </w:t>
      </w:r>
      <w:r w:rsidR="00336A1A">
        <w:rPr>
          <w:rFonts w:ascii="Book Antiqua" w:hAnsi="Book Antiqua"/>
          <w:sz w:val="24"/>
          <w:szCs w:val="24"/>
        </w:rPr>
        <w:t xml:space="preserve">Judges. </w:t>
      </w:r>
    </w:p>
    <w:p w14:paraId="37695D57" w14:textId="77777777" w:rsidR="00336A1A" w:rsidRDefault="00336A1A" w:rsidP="00336A1A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</w:p>
    <w:p w14:paraId="440C6B0A" w14:textId="5F1A13D8" w:rsidR="006469D3" w:rsidRPr="007917BE" w:rsidRDefault="006469D3" w:rsidP="006469D3">
      <w:pPr>
        <w:pStyle w:val="Heading1"/>
        <w:spacing w:before="120" w:after="1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INTERSTATE SENIOR COUNSEL</w:t>
      </w:r>
    </w:p>
    <w:p w14:paraId="47AC7BE6" w14:textId="54D5D197" w:rsidR="00FD5031" w:rsidRPr="00FD5031" w:rsidRDefault="00FD5031" w:rsidP="00BA276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FD5031">
        <w:rPr>
          <w:rFonts w:ascii="Book Antiqua" w:hAnsi="Book Antiqua"/>
          <w:sz w:val="24"/>
          <w:szCs w:val="24"/>
        </w:rPr>
        <w:t>Senior Counsel appointed elsewhere in Aus</w:t>
      </w:r>
      <w:r w:rsidR="00C16F4E">
        <w:rPr>
          <w:rFonts w:ascii="Book Antiqua" w:hAnsi="Book Antiqua"/>
          <w:sz w:val="24"/>
          <w:szCs w:val="24"/>
        </w:rPr>
        <w:t>tralia will be accorded</w:t>
      </w:r>
      <w:r w:rsidR="0095002C">
        <w:rPr>
          <w:rFonts w:ascii="Book Antiqua" w:hAnsi="Book Antiqua"/>
          <w:sz w:val="24"/>
          <w:szCs w:val="24"/>
        </w:rPr>
        <w:t>,</w:t>
      </w:r>
      <w:r w:rsidR="00C16F4E">
        <w:rPr>
          <w:rFonts w:ascii="Book Antiqua" w:hAnsi="Book Antiqua"/>
          <w:sz w:val="24"/>
          <w:szCs w:val="24"/>
        </w:rPr>
        <w:t xml:space="preserve"> in the c</w:t>
      </w:r>
      <w:r w:rsidRPr="00FD5031">
        <w:rPr>
          <w:rFonts w:ascii="Book Antiqua" w:hAnsi="Book Antiqua"/>
          <w:sz w:val="24"/>
          <w:szCs w:val="24"/>
        </w:rPr>
        <w:t>ourts of Victoria</w:t>
      </w:r>
      <w:r w:rsidR="0095002C">
        <w:rPr>
          <w:rFonts w:ascii="Book Antiqua" w:hAnsi="Book Antiqua"/>
          <w:sz w:val="24"/>
          <w:szCs w:val="24"/>
        </w:rPr>
        <w:t>,</w:t>
      </w:r>
      <w:r w:rsidRPr="00FD5031">
        <w:rPr>
          <w:rFonts w:ascii="Book Antiqua" w:hAnsi="Book Antiqua"/>
          <w:sz w:val="24"/>
          <w:szCs w:val="24"/>
        </w:rPr>
        <w:t xml:space="preserve"> the seniority and privileges of Senior Counsel.</w:t>
      </w:r>
    </w:p>
    <w:p w14:paraId="64C46665" w14:textId="41676014" w:rsidR="00FD5031" w:rsidRDefault="0003687D" w:rsidP="00BA276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03687D">
        <w:rPr>
          <w:rFonts w:ascii="Book Antiqua" w:hAnsi="Book Antiqua"/>
          <w:sz w:val="24"/>
          <w:szCs w:val="24"/>
        </w:rPr>
        <w:t>Their seniority will be determined by reference to the date of their first appointment as Senior Counsel in any Australian jurisdiction.</w:t>
      </w:r>
    </w:p>
    <w:p w14:paraId="78253A6D" w14:textId="37267A28" w:rsidR="006469D3" w:rsidRPr="007917BE" w:rsidRDefault="006469D3" w:rsidP="006469D3">
      <w:pPr>
        <w:pStyle w:val="Heading1"/>
        <w:spacing w:before="120" w:after="1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COMMUNICATIONS</w:t>
      </w:r>
    </w:p>
    <w:p w14:paraId="73367D77" w14:textId="1784AA55" w:rsidR="00043BD1" w:rsidRDefault="00043BD1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The principal means of communication </w:t>
      </w:r>
      <w:r w:rsidR="00C45D0F">
        <w:rPr>
          <w:rFonts w:ascii="Book Antiqua" w:hAnsi="Book Antiqua"/>
          <w:sz w:val="24"/>
          <w:szCs w:val="24"/>
        </w:rPr>
        <w:t xml:space="preserve">by parties </w:t>
      </w:r>
      <w:r>
        <w:rPr>
          <w:rFonts w:ascii="Book Antiqua" w:hAnsi="Book Antiqua"/>
          <w:sz w:val="24"/>
          <w:szCs w:val="24"/>
        </w:rPr>
        <w:t>with the Court is through the filing of court documents</w:t>
      </w:r>
      <w:r w:rsidR="00800DA7">
        <w:rPr>
          <w:rFonts w:ascii="Book Antiqua" w:hAnsi="Book Antiqua"/>
          <w:sz w:val="24"/>
          <w:szCs w:val="24"/>
        </w:rPr>
        <w:t xml:space="preserve"> </w:t>
      </w:r>
      <w:r w:rsidR="00DE01FB">
        <w:rPr>
          <w:rFonts w:ascii="Book Antiqua" w:hAnsi="Book Antiqua"/>
          <w:sz w:val="24"/>
          <w:szCs w:val="24"/>
        </w:rPr>
        <w:t xml:space="preserve">as required </w:t>
      </w:r>
      <w:r w:rsidR="00B95B91">
        <w:rPr>
          <w:rFonts w:ascii="Book Antiqua" w:hAnsi="Book Antiqua"/>
          <w:sz w:val="24"/>
          <w:szCs w:val="24"/>
        </w:rPr>
        <w:t xml:space="preserve">by </w:t>
      </w:r>
      <w:r w:rsidR="00DE01FB">
        <w:rPr>
          <w:rFonts w:ascii="Book Antiqua" w:hAnsi="Book Antiqua"/>
          <w:sz w:val="24"/>
          <w:szCs w:val="24"/>
        </w:rPr>
        <w:t xml:space="preserve">the Rules </w:t>
      </w:r>
      <w:r w:rsidR="00800DA7">
        <w:rPr>
          <w:rFonts w:ascii="Book Antiqua" w:hAnsi="Book Antiqua"/>
          <w:sz w:val="24"/>
          <w:szCs w:val="24"/>
        </w:rPr>
        <w:t xml:space="preserve">and </w:t>
      </w:r>
      <w:r w:rsidR="00C45D0F">
        <w:rPr>
          <w:rFonts w:ascii="Book Antiqua" w:hAnsi="Book Antiqua"/>
          <w:sz w:val="24"/>
          <w:szCs w:val="24"/>
        </w:rPr>
        <w:t xml:space="preserve">submissions </w:t>
      </w:r>
      <w:r w:rsidR="00B95B91">
        <w:rPr>
          <w:rFonts w:ascii="Book Antiqua" w:hAnsi="Book Antiqua"/>
          <w:sz w:val="24"/>
          <w:szCs w:val="24"/>
        </w:rPr>
        <w:t xml:space="preserve">made </w:t>
      </w:r>
      <w:r w:rsidR="00C45D0F">
        <w:rPr>
          <w:rFonts w:ascii="Book Antiqua" w:hAnsi="Book Antiqua"/>
          <w:sz w:val="24"/>
          <w:szCs w:val="24"/>
        </w:rPr>
        <w:t>in open court.</w:t>
      </w:r>
    </w:p>
    <w:p w14:paraId="610C0D4D" w14:textId="0AC23AAB" w:rsidR="002909AA" w:rsidRPr="00336A1A" w:rsidRDefault="002909AA" w:rsidP="002909A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Communication</w:t>
      </w:r>
      <w:r w:rsidR="00BE01A4">
        <w:rPr>
          <w:rFonts w:ascii="Book Antiqua" w:hAnsi="Book Antiqua"/>
          <w:sz w:val="24"/>
          <w:szCs w:val="24"/>
        </w:rPr>
        <w:t xml:space="preserve"> outside of these avenues</w:t>
      </w:r>
      <w:r>
        <w:rPr>
          <w:rFonts w:ascii="Book Antiqua" w:hAnsi="Book Antiqua"/>
          <w:sz w:val="24"/>
          <w:szCs w:val="24"/>
        </w:rPr>
        <w:t xml:space="preserve"> should </w:t>
      </w:r>
      <w:r w:rsidR="0000426D">
        <w:rPr>
          <w:rFonts w:ascii="Book Antiqua" w:hAnsi="Book Antiqua"/>
          <w:sz w:val="24"/>
          <w:szCs w:val="24"/>
        </w:rPr>
        <w:t xml:space="preserve">occur only </w:t>
      </w:r>
      <w:r>
        <w:rPr>
          <w:rFonts w:ascii="Book Antiqua" w:hAnsi="Book Antiqua"/>
          <w:sz w:val="24"/>
          <w:szCs w:val="24"/>
        </w:rPr>
        <w:t xml:space="preserve">where necessary. </w:t>
      </w:r>
      <w:r w:rsidR="0063157D">
        <w:rPr>
          <w:rFonts w:ascii="Book Antiqua" w:hAnsi="Book Antiqua"/>
          <w:sz w:val="24"/>
          <w:szCs w:val="24"/>
        </w:rPr>
        <w:t xml:space="preserve">Before making an enquiry of the Court, parties </w:t>
      </w:r>
      <w:r w:rsidR="008A412C">
        <w:rPr>
          <w:rFonts w:ascii="Book Antiqua" w:hAnsi="Book Antiqua"/>
          <w:sz w:val="24"/>
          <w:szCs w:val="24"/>
        </w:rPr>
        <w:t>should consult i</w:t>
      </w:r>
      <w:r>
        <w:rPr>
          <w:rFonts w:ascii="Book Antiqua" w:hAnsi="Book Antiqua"/>
          <w:sz w:val="24"/>
          <w:szCs w:val="24"/>
        </w:rPr>
        <w:t xml:space="preserve">nformation available </w:t>
      </w:r>
      <w:r w:rsidR="00701E0B">
        <w:rPr>
          <w:rFonts w:ascii="Book Antiqua" w:hAnsi="Book Antiqua"/>
          <w:sz w:val="24"/>
          <w:szCs w:val="24"/>
        </w:rPr>
        <w:t>on</w:t>
      </w:r>
      <w:r>
        <w:rPr>
          <w:rFonts w:ascii="Book Antiqua" w:hAnsi="Book Antiqua"/>
          <w:sz w:val="24"/>
          <w:szCs w:val="24"/>
        </w:rPr>
        <w:t xml:space="preserve"> the Court’s website</w:t>
      </w:r>
      <w:r w:rsidR="00701E0B">
        <w:rPr>
          <w:rFonts w:ascii="Book Antiqua" w:hAnsi="Book Antiqua"/>
          <w:sz w:val="24"/>
          <w:szCs w:val="24"/>
        </w:rPr>
        <w:t xml:space="preserve">, </w:t>
      </w:r>
      <w:r>
        <w:rPr>
          <w:rFonts w:ascii="Book Antiqua" w:hAnsi="Book Antiqua"/>
          <w:sz w:val="24"/>
          <w:szCs w:val="24"/>
        </w:rPr>
        <w:t>including relevant Rules and Practice Notes.</w:t>
      </w:r>
    </w:p>
    <w:p w14:paraId="338EA1C5" w14:textId="440CE344" w:rsidR="00FD5031" w:rsidRDefault="2DD8F7EC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2DD8F7EC">
        <w:rPr>
          <w:rFonts w:ascii="Book Antiqua" w:hAnsi="Book Antiqua"/>
          <w:sz w:val="24"/>
          <w:szCs w:val="24"/>
        </w:rPr>
        <w:lastRenderedPageBreak/>
        <w:t xml:space="preserve">Where necessary, communications with the Court </w:t>
      </w:r>
      <w:r w:rsidR="00396627">
        <w:rPr>
          <w:rFonts w:ascii="Book Antiqua" w:hAnsi="Book Antiqua"/>
          <w:sz w:val="24"/>
          <w:szCs w:val="24"/>
        </w:rPr>
        <w:t>about a proceeding</w:t>
      </w:r>
      <w:r w:rsidRPr="2DD8F7EC">
        <w:rPr>
          <w:rFonts w:ascii="Book Antiqua" w:hAnsi="Book Antiqua"/>
          <w:sz w:val="24"/>
          <w:szCs w:val="24"/>
        </w:rPr>
        <w:t xml:space="preserve"> should </w:t>
      </w:r>
      <w:r w:rsidR="00BA388B">
        <w:rPr>
          <w:rFonts w:ascii="Book Antiqua" w:hAnsi="Book Antiqua"/>
          <w:sz w:val="24"/>
          <w:szCs w:val="24"/>
        </w:rPr>
        <w:t>occur</w:t>
      </w:r>
      <w:r w:rsidRPr="2DD8F7EC">
        <w:rPr>
          <w:rFonts w:ascii="Book Antiqua" w:hAnsi="Book Antiqua"/>
          <w:sz w:val="24"/>
          <w:szCs w:val="24"/>
        </w:rPr>
        <w:t xml:space="preserve"> via the </w:t>
      </w:r>
      <w:r w:rsidR="008C3E67">
        <w:rPr>
          <w:rFonts w:ascii="Book Antiqua" w:hAnsi="Book Antiqua"/>
          <w:sz w:val="24"/>
          <w:szCs w:val="24"/>
        </w:rPr>
        <w:t>R</w:t>
      </w:r>
      <w:r w:rsidRPr="2DD8F7EC">
        <w:rPr>
          <w:rFonts w:ascii="Book Antiqua" w:hAnsi="Book Antiqua"/>
          <w:sz w:val="24"/>
          <w:szCs w:val="24"/>
        </w:rPr>
        <w:t xml:space="preserve">egistry or through chambers via the relevant associate. </w:t>
      </w:r>
    </w:p>
    <w:p w14:paraId="5551FA23" w14:textId="02CDCD72" w:rsidR="00A27E17" w:rsidRDefault="2DD8F7EC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2DD8F7EC">
        <w:rPr>
          <w:rFonts w:ascii="Book Antiqua" w:hAnsi="Book Antiqua"/>
          <w:sz w:val="24"/>
          <w:szCs w:val="24"/>
        </w:rPr>
        <w:t>All communication</w:t>
      </w:r>
      <w:r w:rsidR="00737673">
        <w:rPr>
          <w:rFonts w:ascii="Book Antiqua" w:hAnsi="Book Antiqua"/>
          <w:sz w:val="24"/>
          <w:szCs w:val="24"/>
        </w:rPr>
        <w:t>s</w:t>
      </w:r>
      <w:r w:rsidRPr="2DD8F7EC">
        <w:rPr>
          <w:rFonts w:ascii="Book Antiqua" w:hAnsi="Book Antiqua"/>
          <w:sz w:val="24"/>
          <w:szCs w:val="24"/>
        </w:rPr>
        <w:t xml:space="preserve"> must be undertaken with care</w:t>
      </w:r>
      <w:r w:rsidR="00BA388B">
        <w:rPr>
          <w:rFonts w:ascii="Book Antiqua" w:hAnsi="Book Antiqua"/>
          <w:sz w:val="24"/>
          <w:szCs w:val="24"/>
        </w:rPr>
        <w:t xml:space="preserve"> so as not to undermine </w:t>
      </w:r>
      <w:r w:rsidRPr="2DD8F7EC">
        <w:rPr>
          <w:rFonts w:ascii="Book Antiqua" w:hAnsi="Book Antiqua"/>
          <w:sz w:val="24"/>
          <w:szCs w:val="24"/>
        </w:rPr>
        <w:t xml:space="preserve">the impartiality </w:t>
      </w:r>
      <w:r w:rsidR="00737673">
        <w:rPr>
          <w:rFonts w:ascii="Book Antiqua" w:hAnsi="Book Antiqua"/>
          <w:sz w:val="24"/>
          <w:szCs w:val="24"/>
        </w:rPr>
        <w:t>or</w:t>
      </w:r>
      <w:r w:rsidR="00737673" w:rsidRPr="2DD8F7EC">
        <w:rPr>
          <w:rFonts w:ascii="Book Antiqua" w:hAnsi="Book Antiqua"/>
          <w:sz w:val="24"/>
          <w:szCs w:val="24"/>
        </w:rPr>
        <w:t xml:space="preserve"> </w:t>
      </w:r>
      <w:r w:rsidRPr="2DD8F7EC">
        <w:rPr>
          <w:rFonts w:ascii="Book Antiqua" w:hAnsi="Book Antiqua"/>
          <w:sz w:val="24"/>
          <w:szCs w:val="24"/>
        </w:rPr>
        <w:t xml:space="preserve">integrity of the Court. Parties must </w:t>
      </w:r>
      <w:r w:rsidR="00737673">
        <w:rPr>
          <w:rFonts w:ascii="Book Antiqua" w:hAnsi="Book Antiqua"/>
          <w:sz w:val="24"/>
          <w:szCs w:val="24"/>
        </w:rPr>
        <w:t xml:space="preserve">not involve </w:t>
      </w:r>
      <w:r w:rsidRPr="2DD8F7EC">
        <w:rPr>
          <w:rFonts w:ascii="Book Antiqua" w:hAnsi="Book Antiqua"/>
          <w:sz w:val="24"/>
          <w:szCs w:val="24"/>
        </w:rPr>
        <w:t xml:space="preserve">Court staff </w:t>
      </w:r>
      <w:r w:rsidR="00737673">
        <w:rPr>
          <w:rFonts w:ascii="Book Antiqua" w:hAnsi="Book Antiqua"/>
          <w:sz w:val="24"/>
          <w:szCs w:val="24"/>
        </w:rPr>
        <w:t>in</w:t>
      </w:r>
      <w:r w:rsidRPr="2DD8F7EC">
        <w:rPr>
          <w:rFonts w:ascii="Book Antiqua" w:hAnsi="Book Antiqua"/>
          <w:sz w:val="24"/>
          <w:szCs w:val="24"/>
        </w:rPr>
        <w:t xml:space="preserve"> dispute</w:t>
      </w:r>
      <w:r w:rsidR="00737673">
        <w:rPr>
          <w:rFonts w:ascii="Book Antiqua" w:hAnsi="Book Antiqua"/>
          <w:sz w:val="24"/>
          <w:szCs w:val="24"/>
        </w:rPr>
        <w:t>s</w:t>
      </w:r>
      <w:r w:rsidRPr="2DD8F7EC">
        <w:rPr>
          <w:rFonts w:ascii="Book Antiqua" w:hAnsi="Book Antiqua"/>
          <w:sz w:val="24"/>
          <w:szCs w:val="24"/>
        </w:rPr>
        <w:t xml:space="preserve"> between parties. Parties should not routinely copy the Court in </w:t>
      </w:r>
      <w:r w:rsidR="008A326A">
        <w:rPr>
          <w:rFonts w:ascii="Book Antiqua" w:hAnsi="Book Antiqua"/>
          <w:sz w:val="24"/>
          <w:szCs w:val="24"/>
        </w:rPr>
        <w:t xml:space="preserve">to </w:t>
      </w:r>
      <w:r w:rsidRPr="2DD8F7EC">
        <w:rPr>
          <w:rFonts w:ascii="Book Antiqua" w:hAnsi="Book Antiqua"/>
          <w:sz w:val="24"/>
          <w:szCs w:val="24"/>
        </w:rPr>
        <w:t xml:space="preserve">correspondence between them, or include the Court in correspondence involving negotiations between the parties. </w:t>
      </w:r>
    </w:p>
    <w:p w14:paraId="10739CB2" w14:textId="2C4F3E5F" w:rsidR="00FD5031" w:rsidRDefault="00A27E17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</w:t>
      </w:r>
      <w:r w:rsidR="0048021F">
        <w:rPr>
          <w:rFonts w:ascii="Book Antiqua" w:hAnsi="Book Antiqua"/>
          <w:sz w:val="24"/>
          <w:szCs w:val="24"/>
        </w:rPr>
        <w:t>rrelevant</w:t>
      </w:r>
      <w:r>
        <w:rPr>
          <w:rFonts w:ascii="Book Antiqua" w:hAnsi="Book Antiqua"/>
          <w:sz w:val="24"/>
          <w:szCs w:val="24"/>
        </w:rPr>
        <w:t xml:space="preserve"> or burdensome communications sent to the Court will not receive a response and the conduct of </w:t>
      </w:r>
      <w:r w:rsidR="00180F1C">
        <w:rPr>
          <w:rFonts w:ascii="Book Antiqua" w:hAnsi="Book Antiqua"/>
          <w:sz w:val="24"/>
          <w:szCs w:val="24"/>
        </w:rPr>
        <w:t xml:space="preserve">a party </w:t>
      </w:r>
      <w:r>
        <w:rPr>
          <w:rFonts w:ascii="Book Antiqua" w:hAnsi="Book Antiqua"/>
          <w:sz w:val="24"/>
          <w:szCs w:val="24"/>
        </w:rPr>
        <w:t>may be referred to a judicial officer.</w:t>
      </w:r>
    </w:p>
    <w:p w14:paraId="59630D37" w14:textId="77187F94" w:rsidR="00874A55" w:rsidRDefault="00874A55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All communication</w:t>
      </w:r>
      <w:r w:rsidR="00AD55D7">
        <w:rPr>
          <w:rFonts w:ascii="Book Antiqua" w:hAnsi="Book Antiqua"/>
          <w:sz w:val="24"/>
          <w:szCs w:val="24"/>
        </w:rPr>
        <w:t>s</w:t>
      </w:r>
      <w:r>
        <w:rPr>
          <w:rFonts w:ascii="Book Antiqua" w:hAnsi="Book Antiqua"/>
          <w:sz w:val="24"/>
          <w:szCs w:val="24"/>
        </w:rPr>
        <w:t xml:space="preserve"> </w:t>
      </w:r>
      <w:r w:rsidR="0015217C">
        <w:rPr>
          <w:rFonts w:ascii="Book Antiqua" w:hAnsi="Book Antiqua"/>
          <w:sz w:val="24"/>
          <w:szCs w:val="24"/>
        </w:rPr>
        <w:t xml:space="preserve">must be </w:t>
      </w:r>
      <w:r w:rsidR="00926AE6">
        <w:rPr>
          <w:rFonts w:ascii="Book Antiqua" w:hAnsi="Book Antiqua"/>
          <w:sz w:val="24"/>
          <w:szCs w:val="24"/>
        </w:rPr>
        <w:t xml:space="preserve">honest and </w:t>
      </w:r>
      <w:r w:rsidR="0015217C">
        <w:rPr>
          <w:rFonts w:ascii="Book Antiqua" w:hAnsi="Book Antiqua"/>
          <w:sz w:val="24"/>
          <w:szCs w:val="24"/>
        </w:rPr>
        <w:t xml:space="preserve">respectful. </w:t>
      </w:r>
      <w:r w:rsidR="009C6FCB">
        <w:rPr>
          <w:rFonts w:ascii="Book Antiqua" w:hAnsi="Book Antiqua"/>
          <w:sz w:val="24"/>
          <w:szCs w:val="24"/>
        </w:rPr>
        <w:t>Communication</w:t>
      </w:r>
      <w:r w:rsidR="00780AE0">
        <w:rPr>
          <w:rFonts w:ascii="Book Antiqua" w:hAnsi="Book Antiqua"/>
          <w:sz w:val="24"/>
          <w:szCs w:val="24"/>
        </w:rPr>
        <w:t>s</w:t>
      </w:r>
      <w:r w:rsidR="009C6FCB">
        <w:rPr>
          <w:rFonts w:ascii="Book Antiqua" w:hAnsi="Book Antiqua"/>
          <w:sz w:val="24"/>
          <w:szCs w:val="24"/>
        </w:rPr>
        <w:t xml:space="preserve"> </w:t>
      </w:r>
      <w:r w:rsidR="00AD55D7">
        <w:rPr>
          <w:rFonts w:ascii="Book Antiqua" w:hAnsi="Book Antiqua"/>
          <w:sz w:val="24"/>
          <w:szCs w:val="24"/>
        </w:rPr>
        <w:t xml:space="preserve">that </w:t>
      </w:r>
      <w:r w:rsidR="009C6FCB">
        <w:rPr>
          <w:rFonts w:ascii="Book Antiqua" w:hAnsi="Book Antiqua"/>
          <w:sz w:val="24"/>
          <w:szCs w:val="24"/>
        </w:rPr>
        <w:t xml:space="preserve">are </w:t>
      </w:r>
      <w:r w:rsidR="002A5DB3">
        <w:rPr>
          <w:rFonts w:ascii="Book Antiqua" w:hAnsi="Book Antiqua"/>
          <w:sz w:val="24"/>
          <w:szCs w:val="24"/>
        </w:rPr>
        <w:t xml:space="preserve">disrespectful, </w:t>
      </w:r>
      <w:r w:rsidR="00E128B4">
        <w:rPr>
          <w:rFonts w:ascii="Book Antiqua" w:hAnsi="Book Antiqua"/>
          <w:sz w:val="24"/>
          <w:szCs w:val="24"/>
        </w:rPr>
        <w:t xml:space="preserve">aggressive, </w:t>
      </w:r>
      <w:r w:rsidR="009C6FCB">
        <w:rPr>
          <w:rFonts w:ascii="Book Antiqua" w:hAnsi="Book Antiqua"/>
          <w:sz w:val="24"/>
          <w:szCs w:val="24"/>
        </w:rPr>
        <w:t xml:space="preserve">abusive or threatening </w:t>
      </w:r>
      <w:r w:rsidR="00AB2E9B">
        <w:rPr>
          <w:rFonts w:ascii="Book Antiqua" w:hAnsi="Book Antiqua"/>
          <w:sz w:val="24"/>
          <w:szCs w:val="24"/>
        </w:rPr>
        <w:t xml:space="preserve">in tone or content </w:t>
      </w:r>
      <w:r w:rsidR="001E3D79">
        <w:rPr>
          <w:rFonts w:ascii="Book Antiqua" w:hAnsi="Book Antiqua"/>
          <w:sz w:val="24"/>
          <w:szCs w:val="24"/>
        </w:rPr>
        <w:t xml:space="preserve">will not be tolerated. </w:t>
      </w:r>
      <w:r w:rsidR="0055729E">
        <w:rPr>
          <w:rFonts w:ascii="Book Antiqua" w:hAnsi="Book Antiqua"/>
          <w:sz w:val="24"/>
          <w:szCs w:val="24"/>
        </w:rPr>
        <w:t>Communications of this kind:</w:t>
      </w:r>
    </w:p>
    <w:p w14:paraId="76FFB5FE" w14:textId="45F827CD" w:rsidR="0055729E" w:rsidRDefault="0040497A" w:rsidP="00CC5FD3">
      <w:pPr>
        <w:pStyle w:val="ListParagraph"/>
        <w:numPr>
          <w:ilvl w:val="0"/>
          <w:numId w:val="22"/>
        </w:numPr>
        <w:spacing w:before="120" w:after="120"/>
        <w:ind w:left="1260" w:hanging="54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 the case of </w:t>
      </w:r>
      <w:r w:rsidR="00AD55D7">
        <w:rPr>
          <w:rFonts w:ascii="Book Antiqua" w:hAnsi="Book Antiqua"/>
          <w:sz w:val="24"/>
          <w:szCs w:val="24"/>
        </w:rPr>
        <w:t xml:space="preserve">a </w:t>
      </w:r>
      <w:r w:rsidR="00BA1695">
        <w:rPr>
          <w:rFonts w:ascii="Book Antiqua" w:hAnsi="Book Antiqua"/>
          <w:sz w:val="24"/>
          <w:szCs w:val="24"/>
        </w:rPr>
        <w:t>phone or in person conversation</w:t>
      </w:r>
      <w:r>
        <w:rPr>
          <w:rFonts w:ascii="Book Antiqua" w:hAnsi="Book Antiqua"/>
          <w:sz w:val="24"/>
          <w:szCs w:val="24"/>
        </w:rPr>
        <w:t xml:space="preserve">, </w:t>
      </w:r>
      <w:r w:rsidR="00301D0F">
        <w:rPr>
          <w:rFonts w:ascii="Book Antiqua" w:hAnsi="Book Antiqua"/>
          <w:sz w:val="24"/>
          <w:szCs w:val="24"/>
        </w:rPr>
        <w:t>may be ended;</w:t>
      </w:r>
    </w:p>
    <w:p w14:paraId="00A19309" w14:textId="32464E92" w:rsidR="00301D0F" w:rsidRDefault="00B6434B" w:rsidP="00B17ACD">
      <w:pPr>
        <w:pStyle w:val="ListParagraph"/>
        <w:numPr>
          <w:ilvl w:val="0"/>
          <w:numId w:val="22"/>
        </w:numPr>
        <w:spacing w:before="120" w:after="120"/>
        <w:ind w:left="1260" w:hanging="54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 </w:t>
      </w:r>
      <w:r w:rsidR="00134695">
        <w:rPr>
          <w:rFonts w:ascii="Book Antiqua" w:hAnsi="Book Antiqua"/>
          <w:sz w:val="24"/>
          <w:szCs w:val="24"/>
        </w:rPr>
        <w:t>the case of written communications</w:t>
      </w:r>
      <w:r>
        <w:rPr>
          <w:rFonts w:ascii="Book Antiqua" w:hAnsi="Book Antiqua"/>
          <w:sz w:val="24"/>
          <w:szCs w:val="24"/>
        </w:rPr>
        <w:t>, will not receive a response</w:t>
      </w:r>
      <w:r w:rsidR="00EA4B72">
        <w:rPr>
          <w:rFonts w:ascii="Book Antiqua" w:hAnsi="Book Antiqua"/>
          <w:sz w:val="24"/>
          <w:szCs w:val="24"/>
        </w:rPr>
        <w:t>; and</w:t>
      </w:r>
    </w:p>
    <w:p w14:paraId="5D3C6E90" w14:textId="786EA2C8" w:rsidR="00BA276A" w:rsidRPr="00BA276A" w:rsidRDefault="00BA276A" w:rsidP="00BA276A">
      <w:pPr>
        <w:pStyle w:val="ListParagraph"/>
        <w:numPr>
          <w:ilvl w:val="0"/>
          <w:numId w:val="22"/>
        </w:numPr>
        <w:spacing w:before="120" w:after="240"/>
        <w:ind w:left="1267" w:hanging="547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in any case, </w:t>
      </w:r>
      <w:r w:rsidR="00B6434B">
        <w:rPr>
          <w:rFonts w:ascii="Book Antiqua" w:hAnsi="Book Antiqua"/>
          <w:sz w:val="24"/>
          <w:szCs w:val="24"/>
        </w:rPr>
        <w:t xml:space="preserve">may be referred to </w:t>
      </w:r>
      <w:r w:rsidR="00B72355">
        <w:rPr>
          <w:rFonts w:ascii="Book Antiqua" w:hAnsi="Book Antiqua"/>
          <w:sz w:val="24"/>
          <w:szCs w:val="24"/>
        </w:rPr>
        <w:t xml:space="preserve">the </w:t>
      </w:r>
      <w:r w:rsidR="00B6434B">
        <w:rPr>
          <w:rFonts w:ascii="Book Antiqua" w:hAnsi="Book Antiqua"/>
          <w:sz w:val="24"/>
          <w:szCs w:val="24"/>
        </w:rPr>
        <w:t>relevant authorities.</w:t>
      </w:r>
    </w:p>
    <w:p w14:paraId="2F492FB3" w14:textId="4EE1201B" w:rsidR="006E7CF0" w:rsidRPr="00336A1A" w:rsidRDefault="006E7CF0" w:rsidP="00BA276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Court staff endeavour to respond to </w:t>
      </w:r>
      <w:r w:rsidR="008B0CAA">
        <w:rPr>
          <w:rFonts w:ascii="Book Antiqua" w:hAnsi="Book Antiqua"/>
          <w:sz w:val="24"/>
          <w:szCs w:val="24"/>
        </w:rPr>
        <w:t xml:space="preserve">enquiries as soon as they are able. </w:t>
      </w:r>
      <w:r w:rsidR="001629A8">
        <w:rPr>
          <w:rFonts w:ascii="Book Antiqua" w:hAnsi="Book Antiqua"/>
          <w:sz w:val="24"/>
          <w:szCs w:val="24"/>
        </w:rPr>
        <w:t>Follow</w:t>
      </w:r>
      <w:r w:rsidR="00A7054B">
        <w:rPr>
          <w:rFonts w:ascii="Book Antiqua" w:hAnsi="Book Antiqua"/>
          <w:sz w:val="24"/>
          <w:szCs w:val="24"/>
        </w:rPr>
        <w:t>-</w:t>
      </w:r>
      <w:r w:rsidR="001629A8">
        <w:rPr>
          <w:rFonts w:ascii="Book Antiqua" w:hAnsi="Book Antiqua"/>
          <w:sz w:val="24"/>
          <w:szCs w:val="24"/>
        </w:rPr>
        <w:t xml:space="preserve">up </w:t>
      </w:r>
      <w:r w:rsidR="00A7054B">
        <w:rPr>
          <w:rFonts w:ascii="Book Antiqua" w:hAnsi="Book Antiqua"/>
          <w:sz w:val="24"/>
          <w:szCs w:val="24"/>
        </w:rPr>
        <w:t>enquiries</w:t>
      </w:r>
      <w:r w:rsidR="00755799">
        <w:rPr>
          <w:rFonts w:ascii="Book Antiqua" w:hAnsi="Book Antiqua"/>
          <w:sz w:val="24"/>
          <w:szCs w:val="24"/>
        </w:rPr>
        <w:t xml:space="preserve"> from parties</w:t>
      </w:r>
      <w:r w:rsidR="001629A8">
        <w:rPr>
          <w:rFonts w:ascii="Book Antiqua" w:hAnsi="Book Antiqua"/>
          <w:sz w:val="24"/>
          <w:szCs w:val="24"/>
        </w:rPr>
        <w:t xml:space="preserve"> </w:t>
      </w:r>
      <w:r w:rsidR="00EF70D2">
        <w:rPr>
          <w:rFonts w:ascii="Book Antiqua" w:hAnsi="Book Antiqua"/>
          <w:sz w:val="24"/>
          <w:szCs w:val="24"/>
        </w:rPr>
        <w:t xml:space="preserve">prior to a response </w:t>
      </w:r>
      <w:r w:rsidR="00A7054B">
        <w:rPr>
          <w:rFonts w:ascii="Book Antiqua" w:hAnsi="Book Antiqua"/>
          <w:sz w:val="24"/>
          <w:szCs w:val="24"/>
        </w:rPr>
        <w:t>reduce</w:t>
      </w:r>
      <w:r w:rsidR="00EF70D2">
        <w:rPr>
          <w:rFonts w:ascii="Book Antiqua" w:hAnsi="Book Antiqua"/>
          <w:sz w:val="24"/>
          <w:szCs w:val="24"/>
        </w:rPr>
        <w:t xml:space="preserve"> </w:t>
      </w:r>
      <w:r w:rsidR="001629A8">
        <w:rPr>
          <w:rFonts w:ascii="Book Antiqua" w:hAnsi="Book Antiqua"/>
          <w:sz w:val="24"/>
          <w:szCs w:val="24"/>
        </w:rPr>
        <w:t xml:space="preserve">the capacity </w:t>
      </w:r>
      <w:r w:rsidR="002371FA">
        <w:rPr>
          <w:rFonts w:ascii="Book Antiqua" w:hAnsi="Book Antiqua"/>
          <w:sz w:val="24"/>
          <w:szCs w:val="24"/>
        </w:rPr>
        <w:t xml:space="preserve">of Court staff </w:t>
      </w:r>
      <w:r w:rsidR="00225A3B">
        <w:rPr>
          <w:rFonts w:ascii="Book Antiqua" w:hAnsi="Book Antiqua"/>
          <w:sz w:val="24"/>
          <w:szCs w:val="24"/>
        </w:rPr>
        <w:t xml:space="preserve">to deal with enquiries efficiently </w:t>
      </w:r>
      <w:r w:rsidR="008521B9">
        <w:rPr>
          <w:rFonts w:ascii="Book Antiqua" w:hAnsi="Book Antiqua"/>
          <w:sz w:val="24"/>
          <w:szCs w:val="24"/>
        </w:rPr>
        <w:t xml:space="preserve">and delay </w:t>
      </w:r>
      <w:r w:rsidR="002371FA">
        <w:rPr>
          <w:rFonts w:ascii="Book Antiqua" w:hAnsi="Book Antiqua"/>
          <w:sz w:val="24"/>
          <w:szCs w:val="24"/>
        </w:rPr>
        <w:t>respon</w:t>
      </w:r>
      <w:r w:rsidR="008521B9">
        <w:rPr>
          <w:rFonts w:ascii="Book Antiqua" w:hAnsi="Book Antiqua"/>
          <w:sz w:val="24"/>
          <w:szCs w:val="24"/>
        </w:rPr>
        <w:t>ses</w:t>
      </w:r>
      <w:r w:rsidR="002371FA">
        <w:rPr>
          <w:rFonts w:ascii="Book Antiqua" w:hAnsi="Book Antiqua"/>
          <w:sz w:val="24"/>
          <w:szCs w:val="24"/>
        </w:rPr>
        <w:t xml:space="preserve">. </w:t>
      </w:r>
      <w:r w:rsidR="00726143">
        <w:rPr>
          <w:rFonts w:ascii="Book Antiqua" w:hAnsi="Book Antiqua"/>
          <w:sz w:val="24"/>
          <w:szCs w:val="24"/>
        </w:rPr>
        <w:t xml:space="preserve">It is not appropriate for parties to seek to </w:t>
      </w:r>
      <w:r w:rsidR="004B6337">
        <w:rPr>
          <w:rFonts w:ascii="Book Antiqua" w:hAnsi="Book Antiqua"/>
          <w:sz w:val="24"/>
          <w:szCs w:val="24"/>
        </w:rPr>
        <w:t xml:space="preserve">impose </w:t>
      </w:r>
      <w:r w:rsidR="00F05ED2">
        <w:rPr>
          <w:rFonts w:ascii="Book Antiqua" w:hAnsi="Book Antiqua"/>
          <w:sz w:val="24"/>
          <w:szCs w:val="24"/>
        </w:rPr>
        <w:t xml:space="preserve">timeframes </w:t>
      </w:r>
      <w:r w:rsidR="004B6337">
        <w:rPr>
          <w:rFonts w:ascii="Book Antiqua" w:hAnsi="Book Antiqua"/>
          <w:sz w:val="24"/>
          <w:szCs w:val="24"/>
        </w:rPr>
        <w:t xml:space="preserve">for </w:t>
      </w:r>
      <w:r w:rsidR="00F05ED2">
        <w:rPr>
          <w:rFonts w:ascii="Book Antiqua" w:hAnsi="Book Antiqua"/>
          <w:sz w:val="24"/>
          <w:szCs w:val="24"/>
        </w:rPr>
        <w:t>responses by Court staff</w:t>
      </w:r>
      <w:r w:rsidR="004B6337">
        <w:rPr>
          <w:rFonts w:ascii="Book Antiqua" w:hAnsi="Book Antiqua"/>
          <w:sz w:val="24"/>
          <w:szCs w:val="24"/>
        </w:rPr>
        <w:t>,</w:t>
      </w:r>
      <w:r w:rsidR="00F05ED2">
        <w:rPr>
          <w:rFonts w:ascii="Book Antiqua" w:hAnsi="Book Antiqua"/>
          <w:sz w:val="24"/>
          <w:szCs w:val="24"/>
        </w:rPr>
        <w:t xml:space="preserve"> </w:t>
      </w:r>
      <w:r w:rsidR="00002CD5">
        <w:rPr>
          <w:rFonts w:ascii="Book Antiqua" w:hAnsi="Book Antiqua"/>
          <w:sz w:val="24"/>
          <w:szCs w:val="24"/>
        </w:rPr>
        <w:t>or</w:t>
      </w:r>
      <w:r w:rsidR="004B6337">
        <w:rPr>
          <w:rFonts w:ascii="Book Antiqua" w:hAnsi="Book Antiqua"/>
          <w:sz w:val="24"/>
          <w:szCs w:val="24"/>
        </w:rPr>
        <w:t xml:space="preserve"> to state</w:t>
      </w:r>
      <w:r w:rsidR="00002CD5">
        <w:rPr>
          <w:rFonts w:ascii="Book Antiqua" w:hAnsi="Book Antiqua"/>
          <w:sz w:val="24"/>
          <w:szCs w:val="24"/>
        </w:rPr>
        <w:t xml:space="preserve"> consequences </w:t>
      </w:r>
      <w:r w:rsidR="00014AF0">
        <w:rPr>
          <w:rFonts w:ascii="Book Antiqua" w:hAnsi="Book Antiqua"/>
          <w:sz w:val="24"/>
          <w:szCs w:val="24"/>
        </w:rPr>
        <w:t xml:space="preserve">for any failure to meet </w:t>
      </w:r>
      <w:r w:rsidR="00002CD5">
        <w:rPr>
          <w:rFonts w:ascii="Book Antiqua" w:hAnsi="Book Antiqua"/>
          <w:sz w:val="24"/>
          <w:szCs w:val="24"/>
        </w:rPr>
        <w:t xml:space="preserve">those timeframes. </w:t>
      </w:r>
    </w:p>
    <w:p w14:paraId="3240FAE0" w14:textId="65F8CF3C" w:rsidR="00336A1A" w:rsidRDefault="00FD5031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336A1A">
        <w:rPr>
          <w:rFonts w:ascii="Book Antiqua" w:hAnsi="Book Antiqua"/>
          <w:sz w:val="24"/>
          <w:szCs w:val="24"/>
        </w:rPr>
        <w:t xml:space="preserve">Communications between </w:t>
      </w:r>
      <w:r w:rsidR="00FF005A">
        <w:rPr>
          <w:rFonts w:ascii="Book Antiqua" w:hAnsi="Book Antiqua"/>
          <w:sz w:val="24"/>
          <w:szCs w:val="24"/>
        </w:rPr>
        <w:t>parties</w:t>
      </w:r>
      <w:r w:rsidR="00EA3A10">
        <w:rPr>
          <w:rFonts w:ascii="Book Antiqua" w:hAnsi="Book Antiqua"/>
          <w:sz w:val="24"/>
          <w:szCs w:val="24"/>
        </w:rPr>
        <w:t xml:space="preserve"> and Court staff</w:t>
      </w:r>
      <w:r w:rsidRPr="00336A1A">
        <w:rPr>
          <w:rFonts w:ascii="Book Antiqua" w:hAnsi="Book Antiqua"/>
          <w:sz w:val="24"/>
          <w:szCs w:val="24"/>
        </w:rPr>
        <w:t xml:space="preserve"> must</w:t>
      </w:r>
      <w:r w:rsidR="00336A1A" w:rsidRPr="00336A1A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 xml:space="preserve">always be </w:t>
      </w:r>
      <w:r w:rsidR="00C74B12">
        <w:rPr>
          <w:rFonts w:ascii="Book Antiqua" w:hAnsi="Book Antiqua"/>
          <w:sz w:val="24"/>
          <w:szCs w:val="24"/>
        </w:rPr>
        <w:t>transparent</w:t>
      </w:r>
      <w:r w:rsidR="00C74B12" w:rsidRPr="00336A1A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 xml:space="preserve">and </w:t>
      </w:r>
      <w:r w:rsidR="00533249">
        <w:rPr>
          <w:rFonts w:ascii="Book Antiqua" w:hAnsi="Book Antiqua"/>
          <w:sz w:val="24"/>
          <w:szCs w:val="24"/>
        </w:rPr>
        <w:t xml:space="preserve">confined to </w:t>
      </w:r>
      <w:r w:rsidRPr="00336A1A">
        <w:rPr>
          <w:rFonts w:ascii="Book Antiqua" w:hAnsi="Book Antiqua"/>
          <w:sz w:val="24"/>
          <w:szCs w:val="24"/>
        </w:rPr>
        <w:t>uncontroversial</w:t>
      </w:r>
      <w:r w:rsidR="00533249">
        <w:rPr>
          <w:rFonts w:ascii="Book Antiqua" w:hAnsi="Book Antiqua"/>
          <w:sz w:val="24"/>
          <w:szCs w:val="24"/>
        </w:rPr>
        <w:t xml:space="preserve"> matters</w:t>
      </w:r>
      <w:r w:rsidRPr="00336A1A">
        <w:rPr>
          <w:rFonts w:ascii="Book Antiqua" w:hAnsi="Book Antiqua"/>
          <w:sz w:val="24"/>
          <w:szCs w:val="24"/>
        </w:rPr>
        <w:t xml:space="preserve">. </w:t>
      </w:r>
      <w:r w:rsidR="00533249">
        <w:rPr>
          <w:rFonts w:ascii="Book Antiqua" w:hAnsi="Book Antiqua"/>
          <w:sz w:val="24"/>
          <w:szCs w:val="24"/>
        </w:rPr>
        <w:t xml:space="preserve">Except for purely </w:t>
      </w:r>
      <w:r w:rsidR="00C74B12">
        <w:rPr>
          <w:rFonts w:ascii="Book Antiqua" w:hAnsi="Book Antiqua"/>
          <w:sz w:val="24"/>
          <w:szCs w:val="24"/>
        </w:rPr>
        <w:t xml:space="preserve">routine administrative matters that involve no controversy, </w:t>
      </w:r>
      <w:r w:rsidR="004175A3">
        <w:rPr>
          <w:rFonts w:ascii="Book Antiqua" w:hAnsi="Book Antiqua"/>
          <w:sz w:val="24"/>
          <w:szCs w:val="24"/>
        </w:rPr>
        <w:t>c</w:t>
      </w:r>
      <w:r w:rsidR="004175A3" w:rsidRPr="00336A1A">
        <w:rPr>
          <w:rFonts w:ascii="Book Antiqua" w:hAnsi="Book Antiqua"/>
          <w:sz w:val="24"/>
          <w:szCs w:val="24"/>
        </w:rPr>
        <w:t>ommunication</w:t>
      </w:r>
      <w:r w:rsidR="004175A3">
        <w:rPr>
          <w:rFonts w:ascii="Book Antiqua" w:hAnsi="Book Antiqua"/>
          <w:sz w:val="24"/>
          <w:szCs w:val="24"/>
        </w:rPr>
        <w:t>s</w:t>
      </w:r>
      <w:r w:rsidR="004175A3" w:rsidRPr="00336A1A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>by telephone</w:t>
      </w:r>
      <w:r w:rsidR="001F21FD">
        <w:rPr>
          <w:rFonts w:ascii="Book Antiqua" w:hAnsi="Book Antiqua"/>
          <w:sz w:val="24"/>
          <w:szCs w:val="24"/>
        </w:rPr>
        <w:t xml:space="preserve"> or in person</w:t>
      </w:r>
      <w:r w:rsidR="00336A1A" w:rsidRPr="00336A1A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 xml:space="preserve">should be avoided. </w:t>
      </w:r>
      <w:r w:rsidR="00850BF5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>Otherwise, email correspondence is preferred</w:t>
      </w:r>
      <w:r w:rsidR="004175A3">
        <w:rPr>
          <w:rFonts w:ascii="Book Antiqua" w:hAnsi="Book Antiqua"/>
          <w:sz w:val="24"/>
          <w:szCs w:val="24"/>
        </w:rPr>
        <w:t>,</w:t>
      </w:r>
      <w:r w:rsidR="00336A1A">
        <w:rPr>
          <w:rFonts w:ascii="Book Antiqua" w:hAnsi="Book Antiqua"/>
          <w:sz w:val="24"/>
          <w:szCs w:val="24"/>
        </w:rPr>
        <w:t xml:space="preserve"> </w:t>
      </w:r>
      <w:r w:rsidRPr="00336A1A">
        <w:rPr>
          <w:rFonts w:ascii="Book Antiqua" w:hAnsi="Book Antiqua"/>
          <w:sz w:val="24"/>
          <w:szCs w:val="24"/>
        </w:rPr>
        <w:t xml:space="preserve">with all parties </w:t>
      </w:r>
      <w:r w:rsidR="0009489D">
        <w:rPr>
          <w:rFonts w:ascii="Book Antiqua" w:hAnsi="Book Antiqua"/>
          <w:sz w:val="24"/>
          <w:szCs w:val="24"/>
        </w:rPr>
        <w:t>copied in</w:t>
      </w:r>
      <w:r w:rsidRPr="00336A1A">
        <w:rPr>
          <w:rFonts w:ascii="Book Antiqua" w:hAnsi="Book Antiqua"/>
          <w:sz w:val="24"/>
          <w:szCs w:val="24"/>
        </w:rPr>
        <w:t xml:space="preserve">. </w:t>
      </w:r>
    </w:p>
    <w:p w14:paraId="27BD6AF6" w14:textId="7DD89C96" w:rsidR="00FD5031" w:rsidRDefault="000F4003" w:rsidP="009C6B34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Each party </w:t>
      </w:r>
      <w:r w:rsidR="00FD5031" w:rsidRPr="002E767E">
        <w:rPr>
          <w:rFonts w:ascii="Book Antiqua" w:hAnsi="Book Antiqua"/>
          <w:sz w:val="24"/>
          <w:szCs w:val="24"/>
        </w:rPr>
        <w:t xml:space="preserve">is </w:t>
      </w:r>
      <w:r>
        <w:rPr>
          <w:rFonts w:ascii="Book Antiqua" w:hAnsi="Book Antiqua"/>
          <w:sz w:val="24"/>
          <w:szCs w:val="24"/>
        </w:rPr>
        <w:t>responsible for disclosing</w:t>
      </w:r>
      <w:r w:rsidR="00FD5031" w:rsidRPr="002E767E">
        <w:rPr>
          <w:rFonts w:ascii="Book Antiqua" w:hAnsi="Book Antiqua"/>
          <w:sz w:val="24"/>
          <w:szCs w:val="24"/>
        </w:rPr>
        <w:t xml:space="preserve"> to all other parties the </w:t>
      </w:r>
      <w:r w:rsidR="00965424">
        <w:rPr>
          <w:rFonts w:ascii="Book Antiqua" w:hAnsi="Book Antiqua"/>
          <w:sz w:val="24"/>
          <w:szCs w:val="24"/>
        </w:rPr>
        <w:t>substance</w:t>
      </w:r>
      <w:r w:rsidR="00336A1A" w:rsidRPr="002E767E">
        <w:rPr>
          <w:rFonts w:ascii="Book Antiqua" w:hAnsi="Book Antiqua"/>
          <w:sz w:val="24"/>
          <w:szCs w:val="24"/>
        </w:rPr>
        <w:t xml:space="preserve"> </w:t>
      </w:r>
      <w:r w:rsidR="00FD5031" w:rsidRPr="002E767E">
        <w:rPr>
          <w:rFonts w:ascii="Book Antiqua" w:hAnsi="Book Antiqua"/>
          <w:sz w:val="24"/>
          <w:szCs w:val="24"/>
        </w:rPr>
        <w:t xml:space="preserve">of any phone </w:t>
      </w:r>
      <w:r>
        <w:rPr>
          <w:rFonts w:ascii="Book Antiqua" w:hAnsi="Book Antiqua"/>
          <w:sz w:val="24"/>
          <w:szCs w:val="24"/>
        </w:rPr>
        <w:t xml:space="preserve">or in person </w:t>
      </w:r>
      <w:r w:rsidR="00FD5031" w:rsidRPr="002E767E">
        <w:rPr>
          <w:rFonts w:ascii="Book Antiqua" w:hAnsi="Book Antiqua"/>
          <w:sz w:val="24"/>
          <w:szCs w:val="24"/>
        </w:rPr>
        <w:t xml:space="preserve">conversation </w:t>
      </w:r>
      <w:r w:rsidR="005037C4">
        <w:rPr>
          <w:rFonts w:ascii="Book Antiqua" w:hAnsi="Book Antiqua"/>
          <w:sz w:val="24"/>
          <w:szCs w:val="24"/>
        </w:rPr>
        <w:t>with Court staff</w:t>
      </w:r>
      <w:r w:rsidR="00FD5031" w:rsidRPr="002E767E">
        <w:rPr>
          <w:rFonts w:ascii="Book Antiqua" w:hAnsi="Book Antiqua"/>
          <w:sz w:val="24"/>
          <w:szCs w:val="24"/>
        </w:rPr>
        <w:t>.</w:t>
      </w:r>
    </w:p>
    <w:p w14:paraId="5274DA98" w14:textId="3935BE6E" w:rsidR="00FC1EEA" w:rsidRDefault="00FF078A" w:rsidP="00926AE6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Each party is responsible for ensuring</w:t>
      </w:r>
      <w:r w:rsidR="2DD8F7EC" w:rsidRPr="2DD8F7EC">
        <w:rPr>
          <w:rFonts w:ascii="Book Antiqua" w:hAnsi="Book Antiqua"/>
          <w:sz w:val="24"/>
          <w:szCs w:val="24"/>
        </w:rPr>
        <w:t xml:space="preserve"> that </w:t>
      </w:r>
      <w:r w:rsidR="00390121">
        <w:rPr>
          <w:rFonts w:ascii="Book Antiqua" w:hAnsi="Book Antiqua"/>
          <w:sz w:val="24"/>
          <w:szCs w:val="24"/>
        </w:rPr>
        <w:t xml:space="preserve">its </w:t>
      </w:r>
      <w:r w:rsidR="2DD8F7EC" w:rsidRPr="2DD8F7EC">
        <w:rPr>
          <w:rFonts w:ascii="Book Antiqua" w:hAnsi="Book Antiqua"/>
          <w:sz w:val="24"/>
          <w:szCs w:val="24"/>
        </w:rPr>
        <w:t xml:space="preserve">email address for service </w:t>
      </w:r>
      <w:r w:rsidR="00C51E83">
        <w:rPr>
          <w:rFonts w:ascii="Book Antiqua" w:hAnsi="Book Antiqua"/>
          <w:sz w:val="24"/>
          <w:szCs w:val="24"/>
        </w:rPr>
        <w:t>is current</w:t>
      </w:r>
      <w:r w:rsidR="00C51E83" w:rsidRPr="2DD8F7EC" w:rsidDel="00A31726">
        <w:rPr>
          <w:rFonts w:ascii="Book Antiqua" w:hAnsi="Book Antiqua"/>
          <w:sz w:val="24"/>
          <w:szCs w:val="24"/>
        </w:rPr>
        <w:t xml:space="preserve"> </w:t>
      </w:r>
      <w:r w:rsidR="00C51E83">
        <w:rPr>
          <w:rFonts w:ascii="Book Antiqua" w:hAnsi="Book Antiqua"/>
          <w:sz w:val="24"/>
          <w:szCs w:val="24"/>
        </w:rPr>
        <w:t xml:space="preserve">and that any change is </w:t>
      </w:r>
      <w:r w:rsidR="00962982">
        <w:rPr>
          <w:rFonts w:ascii="Book Antiqua" w:hAnsi="Book Antiqua"/>
          <w:sz w:val="24"/>
          <w:szCs w:val="24"/>
        </w:rPr>
        <w:t xml:space="preserve">notified </w:t>
      </w:r>
      <w:r w:rsidR="00A31726">
        <w:rPr>
          <w:rFonts w:ascii="Book Antiqua" w:hAnsi="Book Antiqua"/>
          <w:sz w:val="24"/>
          <w:szCs w:val="24"/>
        </w:rPr>
        <w:t xml:space="preserve">in accordance with the </w:t>
      </w:r>
      <w:r w:rsidR="00F234C5">
        <w:rPr>
          <w:rFonts w:ascii="Book Antiqua" w:hAnsi="Book Antiqua"/>
          <w:sz w:val="24"/>
          <w:szCs w:val="24"/>
        </w:rPr>
        <w:t>Rules</w:t>
      </w:r>
      <w:r w:rsidR="2DD8F7EC" w:rsidRPr="2DD8F7EC">
        <w:rPr>
          <w:rFonts w:ascii="Book Antiqua" w:hAnsi="Book Antiqua"/>
          <w:sz w:val="24"/>
          <w:szCs w:val="24"/>
        </w:rPr>
        <w:t xml:space="preserve">. Requests to the Court for communications to be sent to other email addresses for parties or practitioners will generally not be </w:t>
      </w:r>
      <w:r w:rsidR="001504A3" w:rsidRPr="2DD8F7EC">
        <w:rPr>
          <w:rFonts w:ascii="Book Antiqua" w:hAnsi="Book Antiqua"/>
          <w:sz w:val="24"/>
          <w:szCs w:val="24"/>
        </w:rPr>
        <w:t>a</w:t>
      </w:r>
      <w:r w:rsidR="001504A3">
        <w:rPr>
          <w:rFonts w:ascii="Book Antiqua" w:hAnsi="Book Antiqua"/>
          <w:sz w:val="24"/>
          <w:szCs w:val="24"/>
        </w:rPr>
        <w:t>ccommodated</w:t>
      </w:r>
      <w:r w:rsidR="2DD8F7EC" w:rsidRPr="2DD8F7EC">
        <w:rPr>
          <w:rFonts w:ascii="Book Antiqua" w:hAnsi="Book Antiqua"/>
          <w:sz w:val="24"/>
          <w:szCs w:val="24"/>
        </w:rPr>
        <w:t>.</w:t>
      </w:r>
    </w:p>
    <w:p w14:paraId="2EE631D4" w14:textId="5DD75F2C" w:rsidR="00926AE6" w:rsidRDefault="00FC1EEA" w:rsidP="00926AE6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Law firms </w:t>
      </w:r>
      <w:r w:rsidR="00DD5E96">
        <w:rPr>
          <w:rFonts w:ascii="Book Antiqua" w:hAnsi="Book Antiqua"/>
          <w:sz w:val="24"/>
          <w:szCs w:val="24"/>
        </w:rPr>
        <w:t xml:space="preserve">must have </w:t>
      </w:r>
      <w:r w:rsidR="00926AE6" w:rsidRPr="00C63772">
        <w:rPr>
          <w:rFonts w:ascii="Book Antiqua" w:hAnsi="Book Antiqua"/>
          <w:sz w:val="24"/>
          <w:szCs w:val="24"/>
        </w:rPr>
        <w:t xml:space="preserve">internal arrangements </w:t>
      </w:r>
      <w:r>
        <w:rPr>
          <w:rFonts w:ascii="Book Antiqua" w:hAnsi="Book Antiqua"/>
          <w:sz w:val="24"/>
          <w:szCs w:val="24"/>
        </w:rPr>
        <w:t>to ensure</w:t>
      </w:r>
      <w:r w:rsidR="00DD5E96">
        <w:rPr>
          <w:rFonts w:ascii="Book Antiqua" w:hAnsi="Book Antiqua"/>
          <w:sz w:val="24"/>
          <w:szCs w:val="24"/>
        </w:rPr>
        <w:t xml:space="preserve"> that</w:t>
      </w:r>
      <w:r>
        <w:rPr>
          <w:rFonts w:ascii="Book Antiqua" w:hAnsi="Book Antiqua"/>
          <w:sz w:val="24"/>
          <w:szCs w:val="24"/>
        </w:rPr>
        <w:t xml:space="preserve"> </w:t>
      </w:r>
      <w:r w:rsidR="00926AE6" w:rsidRPr="00C63772">
        <w:rPr>
          <w:rFonts w:ascii="Book Antiqua" w:hAnsi="Book Antiqua"/>
          <w:sz w:val="24"/>
          <w:szCs w:val="24"/>
        </w:rPr>
        <w:t xml:space="preserve">correspondence </w:t>
      </w:r>
      <w:r w:rsidR="00DD5E96">
        <w:rPr>
          <w:rFonts w:ascii="Book Antiqua" w:hAnsi="Book Antiqua"/>
          <w:sz w:val="24"/>
          <w:szCs w:val="24"/>
        </w:rPr>
        <w:t xml:space="preserve">promptly </w:t>
      </w:r>
      <w:r>
        <w:rPr>
          <w:rFonts w:ascii="Book Antiqua" w:hAnsi="Book Antiqua"/>
          <w:sz w:val="24"/>
          <w:szCs w:val="24"/>
        </w:rPr>
        <w:t>reaches the appropriate lawyer</w:t>
      </w:r>
      <w:r w:rsidR="00926AE6" w:rsidRPr="00C63772">
        <w:rPr>
          <w:rFonts w:ascii="Book Antiqua" w:hAnsi="Book Antiqua"/>
          <w:sz w:val="24"/>
          <w:szCs w:val="24"/>
        </w:rPr>
        <w:t>.</w:t>
      </w:r>
    </w:p>
    <w:p w14:paraId="50126B1B" w14:textId="2A6AF354" w:rsidR="00926AE6" w:rsidRPr="00FE3295" w:rsidRDefault="00926AE6" w:rsidP="00926AE6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FE3295">
        <w:rPr>
          <w:rFonts w:ascii="Book Antiqua" w:hAnsi="Book Antiqua"/>
          <w:sz w:val="24"/>
          <w:szCs w:val="24"/>
        </w:rPr>
        <w:t>P</w:t>
      </w:r>
      <w:r w:rsidR="00FC1EEA">
        <w:rPr>
          <w:rFonts w:ascii="Book Antiqua" w:hAnsi="Book Antiqua"/>
          <w:sz w:val="24"/>
          <w:szCs w:val="24"/>
        </w:rPr>
        <w:t xml:space="preserve">arties </w:t>
      </w:r>
      <w:r w:rsidRPr="00FE3295">
        <w:rPr>
          <w:rFonts w:ascii="Book Antiqua" w:hAnsi="Book Antiqua"/>
          <w:sz w:val="24"/>
          <w:szCs w:val="24"/>
        </w:rPr>
        <w:t xml:space="preserve">are expected to respond </w:t>
      </w:r>
      <w:r w:rsidR="00F04AEB">
        <w:rPr>
          <w:rFonts w:ascii="Book Antiqua" w:hAnsi="Book Antiqua"/>
          <w:sz w:val="24"/>
          <w:szCs w:val="24"/>
        </w:rPr>
        <w:t xml:space="preserve">promptly </w:t>
      </w:r>
      <w:r w:rsidRPr="00FE3295">
        <w:rPr>
          <w:rFonts w:ascii="Book Antiqua" w:hAnsi="Book Antiqua"/>
          <w:sz w:val="24"/>
          <w:szCs w:val="24"/>
        </w:rPr>
        <w:t>to emails sent by the Court, and ordinarily within no more than two business days for non-urgent matters, unless a different deadline is specified.</w:t>
      </w:r>
    </w:p>
    <w:p w14:paraId="37112D50" w14:textId="20271CD1" w:rsidR="00FD5031" w:rsidRPr="002E767E" w:rsidRDefault="00FD5031" w:rsidP="00FD5B0A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002E767E">
        <w:rPr>
          <w:rFonts w:ascii="Book Antiqua" w:hAnsi="Book Antiqua"/>
          <w:sz w:val="24"/>
          <w:szCs w:val="24"/>
        </w:rPr>
        <w:t xml:space="preserve">A </w:t>
      </w:r>
      <w:r w:rsidR="0072420E">
        <w:rPr>
          <w:rFonts w:ascii="Book Antiqua" w:hAnsi="Book Antiqua"/>
          <w:sz w:val="24"/>
          <w:szCs w:val="24"/>
        </w:rPr>
        <w:t>party</w:t>
      </w:r>
      <w:r w:rsidR="0072420E" w:rsidRPr="002E767E">
        <w:rPr>
          <w:rFonts w:ascii="Book Antiqua" w:hAnsi="Book Antiqua"/>
          <w:sz w:val="24"/>
          <w:szCs w:val="24"/>
        </w:rPr>
        <w:t xml:space="preserve"> </w:t>
      </w:r>
      <w:r w:rsidRPr="002E767E">
        <w:rPr>
          <w:rFonts w:ascii="Book Antiqua" w:hAnsi="Book Antiqua"/>
          <w:sz w:val="24"/>
          <w:szCs w:val="24"/>
        </w:rPr>
        <w:t>seeking a</w:t>
      </w:r>
      <w:r w:rsidR="002E767E" w:rsidRPr="002E767E">
        <w:rPr>
          <w:rFonts w:ascii="Book Antiqua" w:hAnsi="Book Antiqua"/>
          <w:sz w:val="24"/>
          <w:szCs w:val="24"/>
        </w:rPr>
        <w:t xml:space="preserve"> </w:t>
      </w:r>
      <w:r w:rsidRPr="002E767E">
        <w:rPr>
          <w:rFonts w:ascii="Book Antiqua" w:hAnsi="Book Antiqua"/>
          <w:sz w:val="24"/>
          <w:szCs w:val="24"/>
        </w:rPr>
        <w:t>time for a hearing or agreement to a course of action should, except in</w:t>
      </w:r>
      <w:r w:rsidR="002E767E" w:rsidRPr="002E767E">
        <w:rPr>
          <w:rFonts w:ascii="Book Antiqua" w:hAnsi="Book Antiqua"/>
          <w:sz w:val="24"/>
          <w:szCs w:val="24"/>
        </w:rPr>
        <w:t xml:space="preserve"> </w:t>
      </w:r>
      <w:r w:rsidRPr="002E767E">
        <w:rPr>
          <w:rFonts w:ascii="Book Antiqua" w:hAnsi="Book Antiqua"/>
          <w:i/>
          <w:sz w:val="24"/>
          <w:szCs w:val="24"/>
        </w:rPr>
        <w:t>ex parte</w:t>
      </w:r>
      <w:r w:rsidRPr="002E767E">
        <w:rPr>
          <w:rFonts w:ascii="Book Antiqua" w:hAnsi="Book Antiqua"/>
          <w:sz w:val="24"/>
          <w:szCs w:val="24"/>
        </w:rPr>
        <w:t xml:space="preserve"> hearings or where otherwise unavoidable, first inform the other</w:t>
      </w:r>
      <w:r w:rsidR="002E767E" w:rsidRPr="002E767E">
        <w:rPr>
          <w:rFonts w:ascii="Book Antiqua" w:hAnsi="Book Antiqua"/>
          <w:sz w:val="24"/>
          <w:szCs w:val="24"/>
        </w:rPr>
        <w:t xml:space="preserve"> </w:t>
      </w:r>
      <w:r w:rsidRPr="002E767E">
        <w:rPr>
          <w:rFonts w:ascii="Book Antiqua" w:hAnsi="Book Antiqua"/>
          <w:sz w:val="24"/>
          <w:szCs w:val="24"/>
        </w:rPr>
        <w:t xml:space="preserve">parties before contacting </w:t>
      </w:r>
      <w:r w:rsidR="00FC1EEA">
        <w:rPr>
          <w:rFonts w:ascii="Book Antiqua" w:hAnsi="Book Antiqua"/>
          <w:sz w:val="24"/>
          <w:szCs w:val="24"/>
        </w:rPr>
        <w:t>the Court</w:t>
      </w:r>
      <w:r w:rsidRPr="002E767E">
        <w:rPr>
          <w:rFonts w:ascii="Book Antiqua" w:hAnsi="Book Antiqua"/>
          <w:sz w:val="24"/>
          <w:szCs w:val="24"/>
        </w:rPr>
        <w:t xml:space="preserve">. </w:t>
      </w:r>
      <w:r w:rsidR="0048021F">
        <w:rPr>
          <w:rFonts w:ascii="Book Antiqua" w:hAnsi="Book Antiqua"/>
          <w:sz w:val="24"/>
          <w:szCs w:val="24"/>
        </w:rPr>
        <w:t>Where a party proposes a cour</w:t>
      </w:r>
      <w:r w:rsidR="00077DAC">
        <w:rPr>
          <w:rFonts w:ascii="Book Antiqua" w:hAnsi="Book Antiqua"/>
          <w:sz w:val="24"/>
          <w:szCs w:val="24"/>
        </w:rPr>
        <w:t>se</w:t>
      </w:r>
      <w:r w:rsidR="0048021F">
        <w:rPr>
          <w:rFonts w:ascii="Book Antiqua" w:hAnsi="Book Antiqua"/>
          <w:sz w:val="24"/>
          <w:szCs w:val="24"/>
        </w:rPr>
        <w:t xml:space="preserve"> of action in the conduct of the proceeding that is not agree</w:t>
      </w:r>
      <w:r w:rsidR="00077DAC">
        <w:rPr>
          <w:rFonts w:ascii="Book Antiqua" w:hAnsi="Book Antiqua"/>
          <w:sz w:val="24"/>
          <w:szCs w:val="24"/>
        </w:rPr>
        <w:t>d</w:t>
      </w:r>
      <w:r w:rsidR="007A7F98">
        <w:rPr>
          <w:rFonts w:ascii="Book Antiqua" w:hAnsi="Book Antiqua"/>
          <w:sz w:val="24"/>
          <w:szCs w:val="24"/>
        </w:rPr>
        <w:t>,</w:t>
      </w:r>
      <w:r w:rsidR="0048021F">
        <w:rPr>
          <w:rFonts w:ascii="Book Antiqua" w:hAnsi="Book Antiqua"/>
          <w:sz w:val="24"/>
          <w:szCs w:val="24"/>
        </w:rPr>
        <w:t xml:space="preserve"> or may be contested, </w:t>
      </w:r>
      <w:r w:rsidR="0048021F">
        <w:rPr>
          <w:rFonts w:ascii="Book Antiqua" w:hAnsi="Book Antiqua"/>
          <w:sz w:val="24"/>
          <w:szCs w:val="24"/>
        </w:rPr>
        <w:lastRenderedPageBreak/>
        <w:t>the</w:t>
      </w:r>
      <w:r w:rsidRPr="002E767E">
        <w:rPr>
          <w:rFonts w:ascii="Book Antiqua" w:hAnsi="Book Antiqua"/>
          <w:sz w:val="24"/>
          <w:szCs w:val="24"/>
        </w:rPr>
        <w:t xml:space="preserve"> formal processes available by summons and</w:t>
      </w:r>
      <w:r w:rsidR="002E767E" w:rsidRPr="002E767E">
        <w:rPr>
          <w:rFonts w:ascii="Book Antiqua" w:hAnsi="Book Antiqua"/>
          <w:sz w:val="24"/>
          <w:szCs w:val="24"/>
        </w:rPr>
        <w:t xml:space="preserve"> </w:t>
      </w:r>
      <w:r w:rsidRPr="002E767E">
        <w:rPr>
          <w:rFonts w:ascii="Book Antiqua" w:hAnsi="Book Antiqua"/>
          <w:sz w:val="24"/>
          <w:szCs w:val="24"/>
        </w:rPr>
        <w:t>operation of the Rules should be used</w:t>
      </w:r>
      <w:r w:rsidR="0048021F">
        <w:rPr>
          <w:rFonts w:ascii="Book Antiqua" w:hAnsi="Book Antiqua"/>
          <w:sz w:val="24"/>
          <w:szCs w:val="24"/>
        </w:rPr>
        <w:t>.</w:t>
      </w:r>
    </w:p>
    <w:p w14:paraId="56F22EF2" w14:textId="01D6403F" w:rsidR="002E2B67" w:rsidRDefault="00B15133" w:rsidP="002E767E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Court staff</w:t>
      </w:r>
      <w:r w:rsidRPr="002E767E">
        <w:rPr>
          <w:rFonts w:ascii="Book Antiqua" w:hAnsi="Book Antiqua"/>
          <w:sz w:val="24"/>
          <w:szCs w:val="24"/>
        </w:rPr>
        <w:t xml:space="preserve"> are not permitted to give legal advice and </w:t>
      </w:r>
      <w:r>
        <w:rPr>
          <w:rFonts w:ascii="Book Antiqua" w:hAnsi="Book Antiqua"/>
          <w:sz w:val="24"/>
          <w:szCs w:val="24"/>
        </w:rPr>
        <w:t xml:space="preserve">parties </w:t>
      </w:r>
      <w:r w:rsidR="003C253E">
        <w:rPr>
          <w:rFonts w:ascii="Book Antiqua" w:hAnsi="Book Antiqua"/>
          <w:sz w:val="24"/>
          <w:szCs w:val="24"/>
        </w:rPr>
        <w:t>must not seek</w:t>
      </w:r>
      <w:r w:rsidRPr="002E767E">
        <w:rPr>
          <w:rFonts w:ascii="Book Antiqua" w:hAnsi="Book Antiqua"/>
          <w:sz w:val="24"/>
          <w:szCs w:val="24"/>
        </w:rPr>
        <w:t xml:space="preserve"> such advice. </w:t>
      </w:r>
      <w:r w:rsidR="00733C2B">
        <w:rPr>
          <w:rFonts w:ascii="Book Antiqua" w:hAnsi="Book Antiqua"/>
          <w:sz w:val="24"/>
          <w:szCs w:val="24"/>
        </w:rPr>
        <w:t xml:space="preserve">This </w:t>
      </w:r>
      <w:r w:rsidR="003C253E">
        <w:rPr>
          <w:rFonts w:ascii="Book Antiqua" w:hAnsi="Book Antiqua"/>
          <w:sz w:val="24"/>
          <w:szCs w:val="24"/>
        </w:rPr>
        <w:t>includes</w:t>
      </w:r>
      <w:r w:rsidR="00EA2F9D">
        <w:rPr>
          <w:rFonts w:ascii="Book Antiqua" w:hAnsi="Book Antiqua"/>
          <w:sz w:val="24"/>
          <w:szCs w:val="24"/>
        </w:rPr>
        <w:t xml:space="preserve"> </w:t>
      </w:r>
      <w:r w:rsidR="003C253E">
        <w:rPr>
          <w:rFonts w:ascii="Book Antiqua" w:hAnsi="Book Antiqua"/>
          <w:sz w:val="24"/>
          <w:szCs w:val="24"/>
        </w:rPr>
        <w:t xml:space="preserve">advice about </w:t>
      </w:r>
      <w:r w:rsidR="00EA2F9D">
        <w:rPr>
          <w:rFonts w:ascii="Book Antiqua" w:hAnsi="Book Antiqua"/>
          <w:sz w:val="24"/>
          <w:szCs w:val="24"/>
        </w:rPr>
        <w:t xml:space="preserve">whether a </w:t>
      </w:r>
      <w:r w:rsidR="00790D0F">
        <w:rPr>
          <w:rFonts w:ascii="Book Antiqua" w:hAnsi="Book Antiqua"/>
          <w:sz w:val="24"/>
          <w:szCs w:val="24"/>
        </w:rPr>
        <w:t>proceeding</w:t>
      </w:r>
      <w:r w:rsidR="00EA2F9D">
        <w:rPr>
          <w:rFonts w:ascii="Book Antiqua" w:hAnsi="Book Antiqua"/>
          <w:sz w:val="24"/>
          <w:szCs w:val="24"/>
        </w:rPr>
        <w:t xml:space="preserve"> should be commenced, </w:t>
      </w:r>
      <w:r w:rsidR="003C253E">
        <w:rPr>
          <w:rFonts w:ascii="Book Antiqua" w:hAnsi="Book Antiqua"/>
          <w:sz w:val="24"/>
          <w:szCs w:val="24"/>
        </w:rPr>
        <w:t xml:space="preserve">what should be said in a document or submission, </w:t>
      </w:r>
      <w:r w:rsidR="00BC20D0">
        <w:rPr>
          <w:rFonts w:ascii="Book Antiqua" w:hAnsi="Book Antiqua"/>
          <w:sz w:val="24"/>
          <w:szCs w:val="24"/>
        </w:rPr>
        <w:t xml:space="preserve">what </w:t>
      </w:r>
      <w:r w:rsidR="003C253E">
        <w:rPr>
          <w:rFonts w:ascii="Book Antiqua" w:hAnsi="Book Antiqua"/>
          <w:sz w:val="24"/>
          <w:szCs w:val="24"/>
        </w:rPr>
        <w:t>the</w:t>
      </w:r>
      <w:r w:rsidR="00BC20D0">
        <w:rPr>
          <w:rFonts w:ascii="Book Antiqua" w:hAnsi="Book Antiqua"/>
          <w:sz w:val="24"/>
          <w:szCs w:val="24"/>
        </w:rPr>
        <w:t xml:space="preserve"> outcome </w:t>
      </w:r>
      <w:r w:rsidR="003C253E">
        <w:rPr>
          <w:rFonts w:ascii="Book Antiqua" w:hAnsi="Book Antiqua"/>
          <w:sz w:val="24"/>
          <w:szCs w:val="24"/>
        </w:rPr>
        <w:t xml:space="preserve">of a proceeding may be, or </w:t>
      </w:r>
      <w:r w:rsidR="00005F89">
        <w:rPr>
          <w:rFonts w:ascii="Book Antiqua" w:hAnsi="Book Antiqua"/>
          <w:sz w:val="24"/>
          <w:szCs w:val="24"/>
        </w:rPr>
        <w:t>explanations of orders or judgments</w:t>
      </w:r>
      <w:r w:rsidR="005321CD">
        <w:rPr>
          <w:rFonts w:ascii="Book Antiqua" w:hAnsi="Book Antiqua"/>
          <w:sz w:val="24"/>
          <w:szCs w:val="24"/>
        </w:rPr>
        <w:t xml:space="preserve">. </w:t>
      </w:r>
    </w:p>
    <w:p w14:paraId="438307D0" w14:textId="77777777" w:rsidR="00582DAF" w:rsidRPr="00F767D5" w:rsidRDefault="00582DAF" w:rsidP="004E46BD">
      <w:pPr>
        <w:pStyle w:val="ListParagraph"/>
        <w:spacing w:before="120" w:after="120"/>
        <w:jc w:val="both"/>
        <w:rPr>
          <w:rFonts w:ascii="Book Antiqua" w:hAnsi="Book Antiqua"/>
          <w:b/>
        </w:rPr>
      </w:pPr>
    </w:p>
    <w:p w14:paraId="35E2AA22" w14:textId="43B7B60D" w:rsidR="00BB44DE" w:rsidRPr="007917BE" w:rsidRDefault="006469D3" w:rsidP="00CD0331">
      <w:pPr>
        <w:pStyle w:val="Heading1"/>
        <w:spacing w:before="120" w:after="1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COURT ATTIRE</w:t>
      </w:r>
    </w:p>
    <w:p w14:paraId="3699AAAA" w14:textId="01A38662" w:rsidR="00D62A28" w:rsidRDefault="00D62A28" w:rsidP="006E31D2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Attire in court proceedings</w:t>
      </w:r>
      <w:r w:rsidR="0099773E">
        <w:rPr>
          <w:rFonts w:ascii="Book Antiqua" w:hAnsi="Book Antiqua"/>
          <w:sz w:val="24"/>
          <w:szCs w:val="24"/>
        </w:rPr>
        <w:t xml:space="preserve">, </w:t>
      </w:r>
      <w:r w:rsidR="00917605">
        <w:rPr>
          <w:rFonts w:ascii="Book Antiqua" w:hAnsi="Book Antiqua"/>
          <w:sz w:val="24"/>
          <w:szCs w:val="24"/>
        </w:rPr>
        <w:t>whether</w:t>
      </w:r>
      <w:r w:rsidR="004B1200">
        <w:rPr>
          <w:rFonts w:ascii="Book Antiqua" w:hAnsi="Book Antiqua"/>
          <w:sz w:val="24"/>
          <w:szCs w:val="24"/>
        </w:rPr>
        <w:t xml:space="preserve"> the hearing is</w:t>
      </w:r>
      <w:r w:rsidR="00917605">
        <w:rPr>
          <w:rFonts w:ascii="Book Antiqua" w:hAnsi="Book Antiqua"/>
          <w:sz w:val="24"/>
          <w:szCs w:val="24"/>
        </w:rPr>
        <w:t xml:space="preserve"> in-person or remote</w:t>
      </w:r>
      <w:r w:rsidR="0099773E">
        <w:rPr>
          <w:rFonts w:ascii="Book Antiqua" w:hAnsi="Book Antiqua"/>
          <w:sz w:val="24"/>
          <w:szCs w:val="24"/>
        </w:rPr>
        <w:t>,</w:t>
      </w:r>
      <w:r w:rsidR="00917605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should be appropriate to the decorum of </w:t>
      </w:r>
      <w:r w:rsidR="003002D3">
        <w:rPr>
          <w:rFonts w:ascii="Book Antiqua" w:hAnsi="Book Antiqua"/>
          <w:sz w:val="24"/>
          <w:szCs w:val="24"/>
        </w:rPr>
        <w:t>the Court</w:t>
      </w:r>
      <w:r>
        <w:rPr>
          <w:rFonts w:ascii="Book Antiqua" w:hAnsi="Book Antiqua"/>
          <w:sz w:val="24"/>
          <w:szCs w:val="24"/>
        </w:rPr>
        <w:t xml:space="preserve"> and the standing of the legal profession.</w:t>
      </w:r>
    </w:p>
    <w:p w14:paraId="51D4FF3E" w14:textId="7966FFB1" w:rsidR="00485451" w:rsidRDefault="00485451" w:rsidP="00485451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In accordance with the practice of the Bar, couns</w:t>
      </w:r>
      <w:r w:rsidR="00837B76">
        <w:rPr>
          <w:rFonts w:ascii="Book Antiqua" w:hAnsi="Book Antiqua"/>
          <w:sz w:val="24"/>
          <w:szCs w:val="24"/>
        </w:rPr>
        <w:t>el are expect to follow the rob</w:t>
      </w:r>
      <w:r>
        <w:rPr>
          <w:rFonts w:ascii="Book Antiqua" w:hAnsi="Book Antiqua"/>
          <w:sz w:val="24"/>
          <w:szCs w:val="24"/>
        </w:rPr>
        <w:t xml:space="preserve">ing practice of the </w:t>
      </w:r>
      <w:r w:rsidR="003002D3">
        <w:rPr>
          <w:rFonts w:ascii="Book Antiqua" w:hAnsi="Book Antiqua"/>
          <w:sz w:val="24"/>
          <w:szCs w:val="24"/>
        </w:rPr>
        <w:t>Bench</w:t>
      </w:r>
      <w:r>
        <w:rPr>
          <w:rFonts w:ascii="Book Antiqua" w:hAnsi="Book Antiqua"/>
          <w:sz w:val="24"/>
          <w:szCs w:val="24"/>
        </w:rPr>
        <w:t xml:space="preserve">. </w:t>
      </w:r>
    </w:p>
    <w:p w14:paraId="292CA302" w14:textId="0F35AF9D" w:rsidR="00D62A28" w:rsidRDefault="00D62A28" w:rsidP="006E31D2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Judges do not robe for interlocutory matters including directions hearings and counsel are therefore not required to appear robed for those matters. </w:t>
      </w:r>
    </w:p>
    <w:p w14:paraId="64535C61" w14:textId="39C4310B" w:rsidR="00485451" w:rsidRDefault="2DD8F7EC" w:rsidP="006E31D2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 w:rsidRPr="2DD8F7EC">
        <w:rPr>
          <w:rFonts w:ascii="Book Antiqua" w:hAnsi="Book Antiqua"/>
          <w:sz w:val="24"/>
          <w:szCs w:val="24"/>
        </w:rPr>
        <w:t xml:space="preserve">Judges will generally robe for trial except where the trial is of an urgent application in the Practice Court. </w:t>
      </w:r>
    </w:p>
    <w:p w14:paraId="75CE879E" w14:textId="7F6C1BF0" w:rsidR="00485451" w:rsidRDefault="00485451" w:rsidP="006E31D2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Counsel are requested to robe for all ceremonial sittings of the Court</w:t>
      </w:r>
      <w:r w:rsidR="006F2F80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including welcomes, farewells, </w:t>
      </w:r>
      <w:r w:rsidR="00C16F4E">
        <w:rPr>
          <w:rFonts w:ascii="Book Antiqua" w:hAnsi="Book Antiqua"/>
          <w:sz w:val="24"/>
          <w:szCs w:val="24"/>
        </w:rPr>
        <w:t xml:space="preserve">the </w:t>
      </w:r>
      <w:r w:rsidR="00850BF5">
        <w:rPr>
          <w:rFonts w:ascii="Book Antiqua" w:hAnsi="Book Antiqua"/>
          <w:sz w:val="24"/>
          <w:szCs w:val="24"/>
        </w:rPr>
        <w:t>appointment of Senior C</w:t>
      </w:r>
      <w:r>
        <w:rPr>
          <w:rFonts w:ascii="Book Antiqua" w:hAnsi="Book Antiqua"/>
          <w:sz w:val="24"/>
          <w:szCs w:val="24"/>
        </w:rPr>
        <w:t xml:space="preserve">ounsel and admission ceremonies. Any person moving an admission at an admissions ceremony is to be fully robed. </w:t>
      </w:r>
    </w:p>
    <w:p w14:paraId="1E9D98CA" w14:textId="6DB90BB7" w:rsidR="006E31D2" w:rsidRPr="00485451" w:rsidRDefault="00C16F4E" w:rsidP="007D0F88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Associa</w:t>
      </w:r>
      <w:r w:rsidR="00850BF5">
        <w:rPr>
          <w:rFonts w:ascii="Book Antiqua" w:hAnsi="Book Antiqua"/>
          <w:sz w:val="24"/>
          <w:szCs w:val="24"/>
        </w:rPr>
        <w:t>te J</w:t>
      </w:r>
      <w:r w:rsidR="006E31D2" w:rsidRPr="00485451">
        <w:rPr>
          <w:rFonts w:ascii="Book Antiqua" w:hAnsi="Book Antiqua"/>
          <w:sz w:val="24"/>
          <w:szCs w:val="24"/>
        </w:rPr>
        <w:t xml:space="preserve">udges robe in the same circumstances as </w:t>
      </w:r>
      <w:r w:rsidR="00850BF5">
        <w:rPr>
          <w:rFonts w:ascii="Book Antiqua" w:hAnsi="Book Antiqua"/>
          <w:sz w:val="24"/>
          <w:szCs w:val="24"/>
        </w:rPr>
        <w:t>J</w:t>
      </w:r>
      <w:r w:rsidR="006E31D2" w:rsidRPr="00485451">
        <w:rPr>
          <w:rFonts w:ascii="Book Antiqua" w:hAnsi="Book Antiqua"/>
          <w:sz w:val="24"/>
          <w:szCs w:val="24"/>
        </w:rPr>
        <w:t>udges of the</w:t>
      </w:r>
      <w:r w:rsidR="00485451">
        <w:rPr>
          <w:rFonts w:ascii="Book Antiqua" w:hAnsi="Book Antiqua"/>
          <w:sz w:val="24"/>
          <w:szCs w:val="24"/>
        </w:rPr>
        <w:t xml:space="preserve"> </w:t>
      </w:r>
      <w:r w:rsidR="006E31D2" w:rsidRPr="00485451">
        <w:rPr>
          <w:rFonts w:ascii="Book Antiqua" w:hAnsi="Book Antiqua"/>
          <w:sz w:val="24"/>
          <w:szCs w:val="24"/>
        </w:rPr>
        <w:t>Court.</w:t>
      </w:r>
      <w:r w:rsidR="00077EE5">
        <w:rPr>
          <w:rFonts w:ascii="Book Antiqua" w:hAnsi="Book Antiqua"/>
          <w:sz w:val="24"/>
          <w:szCs w:val="24"/>
        </w:rPr>
        <w:t xml:space="preserve"> Judicial Registrars do not robe.</w:t>
      </w:r>
    </w:p>
    <w:p w14:paraId="76C90A2F" w14:textId="5D88FB08" w:rsidR="002E767E" w:rsidRDefault="001F2EA9" w:rsidP="00485451">
      <w:pPr>
        <w:pStyle w:val="ListParagraph"/>
        <w:numPr>
          <w:ilvl w:val="1"/>
          <w:numId w:val="27"/>
        </w:numPr>
        <w:spacing w:before="120" w:after="120"/>
        <w:ind w:left="720" w:hanging="720"/>
        <w:contextualSpacing w:val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</w:t>
      </w:r>
      <w:r w:rsidRPr="002E767E">
        <w:rPr>
          <w:rFonts w:ascii="Book Antiqua" w:hAnsi="Book Antiqua"/>
          <w:sz w:val="24"/>
          <w:szCs w:val="24"/>
        </w:rPr>
        <w:t xml:space="preserve">ursuant to s 9A of the </w:t>
      </w:r>
      <w:r w:rsidRPr="002E767E">
        <w:rPr>
          <w:rFonts w:ascii="Book Antiqua" w:hAnsi="Book Antiqua"/>
          <w:i/>
          <w:sz w:val="24"/>
          <w:szCs w:val="24"/>
        </w:rPr>
        <w:t>Supreme Court Act 1986</w:t>
      </w:r>
      <w:r>
        <w:rPr>
          <w:rFonts w:ascii="Book Antiqua" w:hAnsi="Book Antiqua"/>
          <w:i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t</w:t>
      </w:r>
      <w:r w:rsidR="002E767E" w:rsidRPr="002E767E">
        <w:rPr>
          <w:rFonts w:ascii="Book Antiqua" w:hAnsi="Book Antiqua"/>
          <w:sz w:val="24"/>
          <w:szCs w:val="24"/>
        </w:rPr>
        <w:t xml:space="preserve">he Chief Justice has resolved </w:t>
      </w:r>
      <w:r w:rsidR="00850BF5">
        <w:rPr>
          <w:rFonts w:ascii="Book Antiqua" w:hAnsi="Book Antiqua"/>
          <w:sz w:val="24"/>
          <w:szCs w:val="24"/>
        </w:rPr>
        <w:t>that J</w:t>
      </w:r>
      <w:r w:rsidR="002E767E" w:rsidRPr="002E767E">
        <w:rPr>
          <w:rFonts w:ascii="Book Antiqua" w:hAnsi="Book Antiqua"/>
          <w:sz w:val="24"/>
          <w:szCs w:val="24"/>
        </w:rPr>
        <w:t xml:space="preserve">udges of the </w:t>
      </w:r>
      <w:r>
        <w:rPr>
          <w:rFonts w:ascii="Book Antiqua" w:hAnsi="Book Antiqua"/>
          <w:sz w:val="24"/>
          <w:szCs w:val="24"/>
        </w:rPr>
        <w:t>Court</w:t>
      </w:r>
      <w:r w:rsidR="002E767E" w:rsidRPr="002E767E">
        <w:rPr>
          <w:rFonts w:ascii="Book Antiqua" w:hAnsi="Book Antiqua"/>
          <w:sz w:val="24"/>
          <w:szCs w:val="24"/>
        </w:rPr>
        <w:t xml:space="preserve"> will not wear wigs</w:t>
      </w:r>
      <w:r>
        <w:rPr>
          <w:rFonts w:ascii="Book Antiqua" w:hAnsi="Book Antiqua"/>
          <w:sz w:val="24"/>
          <w:szCs w:val="24"/>
        </w:rPr>
        <w:t xml:space="preserve">.  However, if </w:t>
      </w:r>
      <w:r w:rsidR="00850BF5">
        <w:rPr>
          <w:rFonts w:ascii="Book Antiqua" w:hAnsi="Book Antiqua"/>
          <w:sz w:val="24"/>
          <w:szCs w:val="24"/>
        </w:rPr>
        <w:t>a J</w:t>
      </w:r>
      <w:r w:rsidR="002E767E" w:rsidRPr="002E767E">
        <w:rPr>
          <w:rFonts w:ascii="Book Antiqua" w:hAnsi="Book Antiqua"/>
          <w:sz w:val="24"/>
          <w:szCs w:val="24"/>
        </w:rPr>
        <w:t xml:space="preserve">udge presiding over a criminal jury trial considers </w:t>
      </w:r>
      <w:r w:rsidR="00712815">
        <w:rPr>
          <w:rFonts w:ascii="Book Antiqua" w:hAnsi="Book Antiqua"/>
          <w:sz w:val="24"/>
          <w:szCs w:val="24"/>
        </w:rPr>
        <w:t xml:space="preserve">that </w:t>
      </w:r>
      <w:r w:rsidR="002E767E" w:rsidRPr="002E767E">
        <w:rPr>
          <w:rFonts w:ascii="Book Antiqua" w:hAnsi="Book Antiqua"/>
          <w:sz w:val="24"/>
          <w:szCs w:val="24"/>
        </w:rPr>
        <w:t xml:space="preserve">an exceptional case </w:t>
      </w:r>
      <w:r w:rsidR="00712815" w:rsidRPr="002E767E">
        <w:rPr>
          <w:rFonts w:ascii="Book Antiqua" w:hAnsi="Book Antiqua"/>
          <w:sz w:val="24"/>
          <w:szCs w:val="24"/>
        </w:rPr>
        <w:t>warrant</w:t>
      </w:r>
      <w:r w:rsidR="00712815">
        <w:rPr>
          <w:rFonts w:ascii="Book Antiqua" w:hAnsi="Book Antiqua"/>
          <w:sz w:val="24"/>
          <w:szCs w:val="24"/>
        </w:rPr>
        <w:t>s</w:t>
      </w:r>
      <w:r w:rsidR="00712815" w:rsidRPr="002E767E">
        <w:rPr>
          <w:rFonts w:ascii="Book Antiqua" w:hAnsi="Book Antiqua"/>
          <w:sz w:val="24"/>
          <w:szCs w:val="24"/>
        </w:rPr>
        <w:t xml:space="preserve"> </w:t>
      </w:r>
      <w:r w:rsidR="002E767E" w:rsidRPr="002E767E">
        <w:rPr>
          <w:rFonts w:ascii="Book Antiqua" w:hAnsi="Book Antiqua"/>
          <w:sz w:val="24"/>
          <w:szCs w:val="24"/>
        </w:rPr>
        <w:t xml:space="preserve">the </w:t>
      </w:r>
      <w:r w:rsidR="00850BF5">
        <w:rPr>
          <w:rFonts w:ascii="Book Antiqua" w:hAnsi="Book Antiqua"/>
          <w:sz w:val="24"/>
          <w:szCs w:val="24"/>
        </w:rPr>
        <w:t>wearing of a judicial wig, the J</w:t>
      </w:r>
      <w:r w:rsidR="002E767E" w:rsidRPr="002E767E">
        <w:rPr>
          <w:rFonts w:ascii="Book Antiqua" w:hAnsi="Book Antiqua"/>
          <w:sz w:val="24"/>
          <w:szCs w:val="24"/>
        </w:rPr>
        <w:t>udge may seek the express permissio</w:t>
      </w:r>
      <w:r w:rsidR="00D62A28">
        <w:rPr>
          <w:rFonts w:ascii="Book Antiqua" w:hAnsi="Book Antiqua"/>
          <w:sz w:val="24"/>
          <w:szCs w:val="24"/>
        </w:rPr>
        <w:t>n of the Chief Justice to do so.</w:t>
      </w:r>
    </w:p>
    <w:p w14:paraId="4A4D707E" w14:textId="77777777" w:rsidR="00485451" w:rsidRPr="002E767E" w:rsidRDefault="00485451" w:rsidP="00485451">
      <w:pPr>
        <w:pStyle w:val="ListParagraph"/>
        <w:spacing w:before="120" w:after="120"/>
        <w:jc w:val="both"/>
        <w:rPr>
          <w:rFonts w:ascii="Book Antiqua" w:hAnsi="Book Antiqua"/>
          <w:sz w:val="24"/>
          <w:szCs w:val="24"/>
        </w:rPr>
      </w:pPr>
    </w:p>
    <w:p w14:paraId="2A06942D" w14:textId="27F46ABE" w:rsidR="003817CD" w:rsidRPr="007917BE" w:rsidRDefault="00277B7B" w:rsidP="00CD0331">
      <w:pPr>
        <w:pStyle w:val="Heading1"/>
        <w:numPr>
          <w:ilvl w:val="0"/>
          <w:numId w:val="0"/>
        </w:numPr>
        <w:spacing w:before="120" w:after="120"/>
        <w:ind w:left="720" w:hanging="720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AMENDMENT HISTORY</w:t>
      </w:r>
    </w:p>
    <w:p w14:paraId="78D2DD2D" w14:textId="02578F5D" w:rsidR="00AB3FFA" w:rsidRPr="00277B7B" w:rsidRDefault="00E1388B" w:rsidP="00CD0331">
      <w:pPr>
        <w:spacing w:before="120" w:after="120"/>
        <w:jc w:val="both"/>
        <w:rPr>
          <w:rFonts w:ascii="Book Antiqua" w:hAnsi="Book Antiqua"/>
        </w:rPr>
      </w:pPr>
      <w:r>
        <w:rPr>
          <w:rFonts w:ascii="Book Antiqua" w:hAnsi="Book Antiqua"/>
        </w:rPr>
        <w:t>30</w:t>
      </w:r>
      <w:r w:rsidR="00277B7B" w:rsidRPr="00277B7B">
        <w:rPr>
          <w:rFonts w:ascii="Book Antiqua" w:hAnsi="Book Antiqua"/>
        </w:rPr>
        <w:t xml:space="preserve"> J</w:t>
      </w:r>
      <w:r w:rsidR="006469D3">
        <w:rPr>
          <w:rFonts w:ascii="Book Antiqua" w:hAnsi="Book Antiqua"/>
        </w:rPr>
        <w:t>anuary</w:t>
      </w:r>
      <w:r w:rsidR="00277B7B" w:rsidRPr="00277B7B">
        <w:rPr>
          <w:rFonts w:ascii="Book Antiqua" w:hAnsi="Book Antiqua"/>
        </w:rPr>
        <w:t xml:space="preserve"> 201</w:t>
      </w:r>
      <w:r w:rsidR="006469D3">
        <w:rPr>
          <w:rFonts w:ascii="Book Antiqua" w:hAnsi="Book Antiqua"/>
        </w:rPr>
        <w:t>7</w:t>
      </w:r>
      <w:r w:rsidR="00277B7B" w:rsidRPr="00277B7B">
        <w:rPr>
          <w:rFonts w:ascii="Book Antiqua" w:hAnsi="Book Antiqua"/>
        </w:rPr>
        <w:t>: This Practice Note</w:t>
      </w:r>
      <w:r w:rsidR="00277B7B">
        <w:rPr>
          <w:rFonts w:ascii="Book Antiqua" w:hAnsi="Book Antiqua"/>
        </w:rPr>
        <w:t xml:space="preserve"> was issued on </w:t>
      </w:r>
      <w:r>
        <w:rPr>
          <w:rFonts w:ascii="Book Antiqua" w:hAnsi="Book Antiqua"/>
        </w:rPr>
        <w:t>30</w:t>
      </w:r>
      <w:r w:rsidR="006469D3">
        <w:rPr>
          <w:rFonts w:ascii="Book Antiqua" w:hAnsi="Book Antiqua"/>
        </w:rPr>
        <w:t xml:space="preserve"> January 2017</w:t>
      </w:r>
      <w:r w:rsidR="00277B7B">
        <w:rPr>
          <w:rFonts w:ascii="Book Antiqua" w:hAnsi="Book Antiqua"/>
        </w:rPr>
        <w:t xml:space="preserve"> and </w:t>
      </w:r>
      <w:r w:rsidR="00277B7B" w:rsidRPr="00277B7B">
        <w:rPr>
          <w:rFonts w:ascii="Book Antiqua" w:hAnsi="Book Antiqua"/>
        </w:rPr>
        <w:t>replace</w:t>
      </w:r>
      <w:r w:rsidR="00277B7B">
        <w:rPr>
          <w:rFonts w:ascii="Book Antiqua" w:hAnsi="Book Antiqua"/>
        </w:rPr>
        <w:t>d</w:t>
      </w:r>
      <w:r w:rsidR="00277B7B" w:rsidRPr="00277B7B">
        <w:rPr>
          <w:rFonts w:ascii="Book Antiqua" w:hAnsi="Book Antiqua"/>
        </w:rPr>
        <w:t xml:space="preserve"> </w:t>
      </w:r>
      <w:r w:rsidR="006469D3">
        <w:rPr>
          <w:rFonts w:ascii="Book Antiqua" w:hAnsi="Book Antiqua"/>
        </w:rPr>
        <w:t xml:space="preserve">aspects of </w:t>
      </w:r>
      <w:r w:rsidR="00277B7B" w:rsidRPr="00277B7B">
        <w:rPr>
          <w:rFonts w:ascii="Book Antiqua" w:hAnsi="Book Antiqua"/>
        </w:rPr>
        <w:t>Practice Notes</w:t>
      </w:r>
      <w:r w:rsidR="006469D3">
        <w:rPr>
          <w:rFonts w:ascii="Book Antiqua" w:hAnsi="Book Antiqua"/>
        </w:rPr>
        <w:t xml:space="preserve"> No </w:t>
      </w:r>
      <w:r w:rsidR="00485451">
        <w:rPr>
          <w:rFonts w:ascii="Book Antiqua" w:hAnsi="Book Antiqua"/>
        </w:rPr>
        <w:t xml:space="preserve">6 of 1985; </w:t>
      </w:r>
      <w:r w:rsidR="00FD5031">
        <w:rPr>
          <w:rFonts w:ascii="Book Antiqua" w:hAnsi="Book Antiqua"/>
        </w:rPr>
        <w:t>No 4 of 2002; 6 of 2008</w:t>
      </w:r>
      <w:r w:rsidR="00AD3920">
        <w:rPr>
          <w:rFonts w:ascii="Book Antiqua" w:hAnsi="Book Antiqua"/>
        </w:rPr>
        <w:t>;</w:t>
      </w:r>
      <w:r w:rsidR="00485451" w:rsidRPr="00485451">
        <w:rPr>
          <w:rFonts w:ascii="Book Antiqua" w:hAnsi="Book Antiqua"/>
        </w:rPr>
        <w:t xml:space="preserve"> </w:t>
      </w:r>
      <w:r w:rsidR="00485451">
        <w:rPr>
          <w:rFonts w:ascii="Book Antiqua" w:hAnsi="Book Antiqua"/>
        </w:rPr>
        <w:t>1 of 2011; and</w:t>
      </w:r>
      <w:r w:rsidR="00AD3920">
        <w:rPr>
          <w:rFonts w:ascii="Book Antiqua" w:hAnsi="Book Antiqua"/>
        </w:rPr>
        <w:t xml:space="preserve"> Notice to the Profession issue</w:t>
      </w:r>
      <w:r w:rsidR="00485451">
        <w:rPr>
          <w:rFonts w:ascii="Book Antiqua" w:hAnsi="Book Antiqua"/>
        </w:rPr>
        <w:t>d</w:t>
      </w:r>
      <w:r w:rsidR="00AD3920">
        <w:rPr>
          <w:rFonts w:ascii="Book Antiqua" w:hAnsi="Book Antiqua"/>
        </w:rPr>
        <w:t xml:space="preserve"> 26 May 2016</w:t>
      </w:r>
      <w:r w:rsidR="00485451">
        <w:rPr>
          <w:rFonts w:ascii="Book Antiqua" w:hAnsi="Book Antiqua"/>
        </w:rPr>
        <w:t>.</w:t>
      </w:r>
    </w:p>
    <w:p w14:paraId="29B577F9" w14:textId="77777777" w:rsidR="00BF41A9" w:rsidRDefault="00BF41A9" w:rsidP="00BF41A9">
      <w:pPr>
        <w:spacing w:before="120" w:after="1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22 December 2025: This Practice Note was reissued on 22 December 2025 and replaced the version issued on 30 January 2017. </w:t>
      </w:r>
    </w:p>
    <w:p w14:paraId="665EFC66" w14:textId="4894D1AE" w:rsidR="00B17ACD" w:rsidRDefault="002B6C03" w:rsidP="00BF41A9">
      <w:pPr>
        <w:spacing w:before="120" w:after="120"/>
        <w:jc w:val="both"/>
        <w:rPr>
          <w:rFonts w:ascii="Book Antiqua" w:hAnsi="Book Antiqua"/>
        </w:rPr>
      </w:pPr>
      <w:r>
        <w:rPr>
          <w:rFonts w:ascii="Book Antiqua" w:hAnsi="Book Antiqua"/>
        </w:rPr>
        <w:t>1</w:t>
      </w:r>
      <w:r w:rsidR="008E1AE5">
        <w:rPr>
          <w:rFonts w:ascii="Book Antiqua" w:hAnsi="Book Antiqua"/>
        </w:rPr>
        <w:t>4</w:t>
      </w:r>
      <w:r>
        <w:rPr>
          <w:rFonts w:ascii="Book Antiqua" w:hAnsi="Book Antiqua"/>
        </w:rPr>
        <w:t xml:space="preserve"> September 2026: This Practice Note was reissue</w:t>
      </w:r>
      <w:r w:rsidR="004049AA">
        <w:rPr>
          <w:rFonts w:ascii="Book Antiqua" w:hAnsi="Book Antiqua"/>
        </w:rPr>
        <w:t>d on 14 September 2026 and replaced the version issued on 22 December 2025.</w:t>
      </w:r>
    </w:p>
    <w:p w14:paraId="4C7C0933" w14:textId="77777777" w:rsidR="00AB3FFA" w:rsidRPr="007917BE" w:rsidRDefault="00AB3FFA" w:rsidP="00CD0331">
      <w:pPr>
        <w:spacing w:before="120" w:after="120"/>
        <w:ind w:left="720" w:hanging="720"/>
        <w:jc w:val="both"/>
        <w:rPr>
          <w:rFonts w:ascii="Book Antiqua" w:hAnsi="Book Antiqua"/>
        </w:rPr>
      </w:pPr>
    </w:p>
    <w:p w14:paraId="565BCCCF" w14:textId="4AD903D0" w:rsidR="00485451" w:rsidRPr="007917BE" w:rsidRDefault="00485451" w:rsidP="00485451">
      <w:pPr>
        <w:spacing w:before="120" w:after="120"/>
        <w:ind w:left="720" w:hanging="720"/>
        <w:jc w:val="right"/>
        <w:rPr>
          <w:rFonts w:ascii="Book Antiqua" w:hAnsi="Book Antiqua"/>
        </w:rPr>
      </w:pPr>
      <w:r w:rsidRPr="007D242B">
        <w:rPr>
          <w:rFonts w:ascii="Book Antiqua" w:hAnsi="Book Antiqua"/>
        </w:rPr>
        <w:t>Vivienne Ma</w:t>
      </w:r>
      <w:r w:rsidR="00A22ED7">
        <w:rPr>
          <w:rFonts w:ascii="Book Antiqua" w:hAnsi="Book Antiqua"/>
        </w:rPr>
        <w:t>hy</w:t>
      </w:r>
    </w:p>
    <w:p w14:paraId="1ACCFAF7" w14:textId="77777777" w:rsidR="00485451" w:rsidRPr="007917BE" w:rsidRDefault="00485451" w:rsidP="00485451">
      <w:pPr>
        <w:spacing w:before="120" w:after="120"/>
        <w:ind w:left="720" w:hanging="720"/>
        <w:jc w:val="right"/>
        <w:rPr>
          <w:rFonts w:ascii="Book Antiqua" w:hAnsi="Book Antiqua"/>
        </w:rPr>
      </w:pPr>
      <w:r w:rsidRPr="007917BE">
        <w:rPr>
          <w:rFonts w:ascii="Book Antiqua" w:hAnsi="Book Antiqua"/>
        </w:rPr>
        <w:lastRenderedPageBreak/>
        <w:t>Executive Associate to the Chief Justice</w:t>
      </w:r>
    </w:p>
    <w:p w14:paraId="0D122A8E" w14:textId="1F8B1097" w:rsidR="003639B5" w:rsidRPr="007917BE" w:rsidRDefault="002B6C03">
      <w:pPr>
        <w:spacing w:before="120" w:after="120"/>
        <w:ind w:left="720" w:hanging="720"/>
        <w:jc w:val="right"/>
        <w:rPr>
          <w:rFonts w:ascii="Book Antiqua" w:hAnsi="Book Antiqua"/>
        </w:rPr>
      </w:pPr>
      <w:r>
        <w:rPr>
          <w:rFonts w:ascii="Book Antiqua" w:hAnsi="Book Antiqua"/>
        </w:rPr>
        <w:t>14 September 2026</w:t>
      </w:r>
    </w:p>
    <w:sectPr w:rsidR="003639B5" w:rsidRPr="007917BE" w:rsidSect="003817CD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4294E" w14:textId="77777777" w:rsidR="00095702" w:rsidRDefault="00095702">
      <w:r>
        <w:separator/>
      </w:r>
    </w:p>
  </w:endnote>
  <w:endnote w:type="continuationSeparator" w:id="0">
    <w:p w14:paraId="2F86051B" w14:textId="77777777" w:rsidR="00095702" w:rsidRDefault="00095702">
      <w:r>
        <w:continuationSeparator/>
      </w:r>
    </w:p>
  </w:endnote>
  <w:endnote w:type="continuationNotice" w:id="1">
    <w:p w14:paraId="6E8277DD" w14:textId="77777777" w:rsidR="00095702" w:rsidRDefault="000957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3478" w14:textId="77777777" w:rsidR="001C5737" w:rsidRDefault="001C573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388B">
      <w:rPr>
        <w:noProof/>
      </w:rPr>
      <w:t>4</w:t>
    </w:r>
    <w:r>
      <w:rPr>
        <w:noProof/>
      </w:rPr>
      <w:fldChar w:fldCharType="end"/>
    </w:r>
  </w:p>
  <w:p w14:paraId="77F17E56" w14:textId="77777777" w:rsidR="001C5737" w:rsidRDefault="001C57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5F612" w14:textId="77777777" w:rsidR="00095702" w:rsidRDefault="00095702">
      <w:r>
        <w:separator/>
      </w:r>
    </w:p>
  </w:footnote>
  <w:footnote w:type="continuationSeparator" w:id="0">
    <w:p w14:paraId="7415D509" w14:textId="77777777" w:rsidR="00095702" w:rsidRDefault="00095702">
      <w:r>
        <w:continuationSeparator/>
      </w:r>
    </w:p>
  </w:footnote>
  <w:footnote w:type="continuationNotice" w:id="1">
    <w:p w14:paraId="3CB19F92" w14:textId="77777777" w:rsidR="00095702" w:rsidRDefault="000957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0075F1"/>
    <w:multiLevelType w:val="hybridMultilevel"/>
    <w:tmpl w:val="119240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72A8C"/>
    <w:multiLevelType w:val="multilevel"/>
    <w:tmpl w:val="B868DF74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313F46"/>
    <w:multiLevelType w:val="hybridMultilevel"/>
    <w:tmpl w:val="F1DE61D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710611E">
      <w:start w:val="1"/>
      <w:numFmt w:val="lowerRoman"/>
      <w:lvlText w:val="%2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D67535"/>
    <w:multiLevelType w:val="hybridMultilevel"/>
    <w:tmpl w:val="629A2C0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2C554E"/>
    <w:multiLevelType w:val="hybridMultilevel"/>
    <w:tmpl w:val="92CE5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5799E"/>
    <w:multiLevelType w:val="hybridMultilevel"/>
    <w:tmpl w:val="CE46FD42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574432"/>
    <w:multiLevelType w:val="hybridMultilevel"/>
    <w:tmpl w:val="F744B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3FD"/>
    <w:multiLevelType w:val="hybridMultilevel"/>
    <w:tmpl w:val="5FA21E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039"/>
    <w:multiLevelType w:val="hybridMultilevel"/>
    <w:tmpl w:val="50F439F8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6E210B"/>
    <w:multiLevelType w:val="hybridMultilevel"/>
    <w:tmpl w:val="A89CEF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A00FA"/>
    <w:multiLevelType w:val="hybridMultilevel"/>
    <w:tmpl w:val="7D8CF6D2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DF542E"/>
    <w:multiLevelType w:val="hybridMultilevel"/>
    <w:tmpl w:val="766469A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12791"/>
    <w:multiLevelType w:val="hybridMultilevel"/>
    <w:tmpl w:val="3948FEEA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5505F2"/>
    <w:multiLevelType w:val="hybridMultilevel"/>
    <w:tmpl w:val="A9C20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97CCC"/>
    <w:multiLevelType w:val="hybridMultilevel"/>
    <w:tmpl w:val="D8166156"/>
    <w:lvl w:ilvl="0" w:tplc="0C090017">
      <w:start w:val="1"/>
      <w:numFmt w:val="lowerLetter"/>
      <w:lvlText w:val="%1)"/>
      <w:lvlJc w:val="left"/>
      <w:pPr>
        <w:ind w:left="1507" w:hanging="360"/>
      </w:pPr>
    </w:lvl>
    <w:lvl w:ilvl="1" w:tplc="0C090019" w:tentative="1">
      <w:start w:val="1"/>
      <w:numFmt w:val="lowerLetter"/>
      <w:lvlText w:val="%2."/>
      <w:lvlJc w:val="left"/>
      <w:pPr>
        <w:ind w:left="2227" w:hanging="360"/>
      </w:pPr>
    </w:lvl>
    <w:lvl w:ilvl="2" w:tplc="0C09001B" w:tentative="1">
      <w:start w:val="1"/>
      <w:numFmt w:val="lowerRoman"/>
      <w:lvlText w:val="%3."/>
      <w:lvlJc w:val="right"/>
      <w:pPr>
        <w:ind w:left="2947" w:hanging="180"/>
      </w:pPr>
    </w:lvl>
    <w:lvl w:ilvl="3" w:tplc="0C09000F" w:tentative="1">
      <w:start w:val="1"/>
      <w:numFmt w:val="decimal"/>
      <w:lvlText w:val="%4."/>
      <w:lvlJc w:val="left"/>
      <w:pPr>
        <w:ind w:left="3667" w:hanging="360"/>
      </w:pPr>
    </w:lvl>
    <w:lvl w:ilvl="4" w:tplc="0C090019" w:tentative="1">
      <w:start w:val="1"/>
      <w:numFmt w:val="lowerLetter"/>
      <w:lvlText w:val="%5."/>
      <w:lvlJc w:val="left"/>
      <w:pPr>
        <w:ind w:left="4387" w:hanging="360"/>
      </w:pPr>
    </w:lvl>
    <w:lvl w:ilvl="5" w:tplc="0C09001B" w:tentative="1">
      <w:start w:val="1"/>
      <w:numFmt w:val="lowerRoman"/>
      <w:lvlText w:val="%6."/>
      <w:lvlJc w:val="right"/>
      <w:pPr>
        <w:ind w:left="5107" w:hanging="180"/>
      </w:pPr>
    </w:lvl>
    <w:lvl w:ilvl="6" w:tplc="0C09000F" w:tentative="1">
      <w:start w:val="1"/>
      <w:numFmt w:val="decimal"/>
      <w:lvlText w:val="%7."/>
      <w:lvlJc w:val="left"/>
      <w:pPr>
        <w:ind w:left="5827" w:hanging="360"/>
      </w:pPr>
    </w:lvl>
    <w:lvl w:ilvl="7" w:tplc="0C090019" w:tentative="1">
      <w:start w:val="1"/>
      <w:numFmt w:val="lowerLetter"/>
      <w:lvlText w:val="%8."/>
      <w:lvlJc w:val="left"/>
      <w:pPr>
        <w:ind w:left="6547" w:hanging="360"/>
      </w:pPr>
    </w:lvl>
    <w:lvl w:ilvl="8" w:tplc="0C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5" w15:restartNumberingAfterBreak="0">
    <w:nsid w:val="3F4E5529"/>
    <w:multiLevelType w:val="hybridMultilevel"/>
    <w:tmpl w:val="830CCCAC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5E422B"/>
    <w:multiLevelType w:val="multilevel"/>
    <w:tmpl w:val="753855F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10945CC"/>
    <w:multiLevelType w:val="hybridMultilevel"/>
    <w:tmpl w:val="C95A1674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CA36C6"/>
    <w:multiLevelType w:val="hybridMultilevel"/>
    <w:tmpl w:val="176A895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3038E7"/>
    <w:multiLevelType w:val="hybridMultilevel"/>
    <w:tmpl w:val="4C2241B2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660FD9"/>
    <w:multiLevelType w:val="hybridMultilevel"/>
    <w:tmpl w:val="4C96A19E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5874F1"/>
    <w:multiLevelType w:val="hybridMultilevel"/>
    <w:tmpl w:val="47FE3D8C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4770E4"/>
    <w:multiLevelType w:val="multilevel"/>
    <w:tmpl w:val="512E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CF36E8"/>
    <w:multiLevelType w:val="multilevel"/>
    <w:tmpl w:val="1DB8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D3488"/>
    <w:multiLevelType w:val="multilevel"/>
    <w:tmpl w:val="0148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B21FB7"/>
    <w:multiLevelType w:val="hybridMultilevel"/>
    <w:tmpl w:val="DA92C3AE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484A6E"/>
    <w:multiLevelType w:val="hybridMultilevel"/>
    <w:tmpl w:val="1EE8314E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6900556">
    <w:abstractNumId w:val="15"/>
  </w:num>
  <w:num w:numId="2" w16cid:durableId="1072125185">
    <w:abstractNumId w:val="20"/>
  </w:num>
  <w:num w:numId="3" w16cid:durableId="1115254340">
    <w:abstractNumId w:val="16"/>
  </w:num>
  <w:num w:numId="4" w16cid:durableId="1283269555">
    <w:abstractNumId w:val="3"/>
  </w:num>
  <w:num w:numId="5" w16cid:durableId="1307737332">
    <w:abstractNumId w:val="24"/>
  </w:num>
  <w:num w:numId="6" w16cid:durableId="1308586332">
    <w:abstractNumId w:val="22"/>
  </w:num>
  <w:num w:numId="7" w16cid:durableId="1328899017">
    <w:abstractNumId w:val="25"/>
  </w:num>
  <w:num w:numId="8" w16cid:durableId="1343050137">
    <w:abstractNumId w:val="23"/>
  </w:num>
  <w:num w:numId="9" w16cid:durableId="1368064000">
    <w:abstractNumId w:val="5"/>
  </w:num>
  <w:num w:numId="10" w16cid:durableId="1384020043">
    <w:abstractNumId w:val="9"/>
  </w:num>
  <w:num w:numId="11" w16cid:durableId="1462308847">
    <w:abstractNumId w:val="13"/>
  </w:num>
  <w:num w:numId="12" w16cid:durableId="1485855526">
    <w:abstractNumId w:val="6"/>
  </w:num>
  <w:num w:numId="13" w16cid:durableId="1554268446">
    <w:abstractNumId w:val="19"/>
  </w:num>
  <w:num w:numId="14" w16cid:durableId="165023836">
    <w:abstractNumId w:val="14"/>
  </w:num>
  <w:num w:numId="15" w16cid:durableId="1672639856">
    <w:abstractNumId w:val="17"/>
  </w:num>
  <w:num w:numId="16" w16cid:durableId="1837302884">
    <w:abstractNumId w:val="2"/>
  </w:num>
  <w:num w:numId="17" w16cid:durableId="1933852845">
    <w:abstractNumId w:val="21"/>
  </w:num>
  <w:num w:numId="18" w16cid:durableId="2037346293">
    <w:abstractNumId w:val="10"/>
  </w:num>
  <w:num w:numId="19" w16cid:durableId="212087468">
    <w:abstractNumId w:val="26"/>
  </w:num>
  <w:num w:numId="20" w16cid:durableId="2139714386">
    <w:abstractNumId w:val="11"/>
  </w:num>
  <w:num w:numId="21" w16cid:durableId="266886623">
    <w:abstractNumId w:val="8"/>
  </w:num>
  <w:num w:numId="22" w16cid:durableId="523832332">
    <w:abstractNumId w:val="18"/>
  </w:num>
  <w:num w:numId="23" w16cid:durableId="541092899">
    <w:abstractNumId w:val="12"/>
  </w:num>
  <w:num w:numId="24" w16cid:durableId="582763513">
    <w:abstractNumId w:val="0"/>
  </w:num>
  <w:num w:numId="25" w16cid:durableId="65423321">
    <w:abstractNumId w:val="7"/>
  </w:num>
  <w:num w:numId="26" w16cid:durableId="822892651">
    <w:abstractNumId w:val="4"/>
  </w:num>
  <w:num w:numId="27" w16cid:durableId="906576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336"/>
    <w:rsid w:val="00000850"/>
    <w:rsid w:val="00002CD5"/>
    <w:rsid w:val="0000426D"/>
    <w:rsid w:val="000050F1"/>
    <w:rsid w:val="00005F89"/>
    <w:rsid w:val="00007DBA"/>
    <w:rsid w:val="000118DD"/>
    <w:rsid w:val="0001288E"/>
    <w:rsid w:val="000128D0"/>
    <w:rsid w:val="00013D3B"/>
    <w:rsid w:val="00014AF0"/>
    <w:rsid w:val="00014B10"/>
    <w:rsid w:val="00015A16"/>
    <w:rsid w:val="00017B82"/>
    <w:rsid w:val="0003306E"/>
    <w:rsid w:val="00034D85"/>
    <w:rsid w:val="00035057"/>
    <w:rsid w:val="0003687D"/>
    <w:rsid w:val="00036894"/>
    <w:rsid w:val="00037D26"/>
    <w:rsid w:val="00043448"/>
    <w:rsid w:val="00043BD1"/>
    <w:rsid w:val="00055F43"/>
    <w:rsid w:val="000566C3"/>
    <w:rsid w:val="000579F9"/>
    <w:rsid w:val="00062A64"/>
    <w:rsid w:val="00064FB2"/>
    <w:rsid w:val="00066075"/>
    <w:rsid w:val="00070CA2"/>
    <w:rsid w:val="00070D66"/>
    <w:rsid w:val="00071A96"/>
    <w:rsid w:val="00073139"/>
    <w:rsid w:val="00073769"/>
    <w:rsid w:val="00074820"/>
    <w:rsid w:val="00077863"/>
    <w:rsid w:val="00077DAC"/>
    <w:rsid w:val="00077EE5"/>
    <w:rsid w:val="00081A41"/>
    <w:rsid w:val="0009489D"/>
    <w:rsid w:val="00095702"/>
    <w:rsid w:val="00095BA5"/>
    <w:rsid w:val="00096A60"/>
    <w:rsid w:val="000A0B98"/>
    <w:rsid w:val="000A1DE7"/>
    <w:rsid w:val="000A4F62"/>
    <w:rsid w:val="000A553C"/>
    <w:rsid w:val="000A6B76"/>
    <w:rsid w:val="000B2E54"/>
    <w:rsid w:val="000B5F50"/>
    <w:rsid w:val="000C0998"/>
    <w:rsid w:val="000C1777"/>
    <w:rsid w:val="000C2CE1"/>
    <w:rsid w:val="000C5F4B"/>
    <w:rsid w:val="000C75E1"/>
    <w:rsid w:val="000D07F1"/>
    <w:rsid w:val="000D3250"/>
    <w:rsid w:val="000D51F8"/>
    <w:rsid w:val="000D5E28"/>
    <w:rsid w:val="000D6ECE"/>
    <w:rsid w:val="000D7A64"/>
    <w:rsid w:val="000E12FA"/>
    <w:rsid w:val="000E4913"/>
    <w:rsid w:val="000E524A"/>
    <w:rsid w:val="000F1398"/>
    <w:rsid w:val="000F3B18"/>
    <w:rsid w:val="000F4003"/>
    <w:rsid w:val="000F6EA7"/>
    <w:rsid w:val="00100006"/>
    <w:rsid w:val="00101EC5"/>
    <w:rsid w:val="001033CC"/>
    <w:rsid w:val="0011025C"/>
    <w:rsid w:val="00113CA7"/>
    <w:rsid w:val="00116003"/>
    <w:rsid w:val="00121C72"/>
    <w:rsid w:val="00121E57"/>
    <w:rsid w:val="00125700"/>
    <w:rsid w:val="00125C07"/>
    <w:rsid w:val="00130DFE"/>
    <w:rsid w:val="00132756"/>
    <w:rsid w:val="00133A51"/>
    <w:rsid w:val="00133D38"/>
    <w:rsid w:val="001344BA"/>
    <w:rsid w:val="00134695"/>
    <w:rsid w:val="00140683"/>
    <w:rsid w:val="001413A6"/>
    <w:rsid w:val="00143136"/>
    <w:rsid w:val="00143818"/>
    <w:rsid w:val="00144DAA"/>
    <w:rsid w:val="00145C92"/>
    <w:rsid w:val="00145D28"/>
    <w:rsid w:val="0014603C"/>
    <w:rsid w:val="001504A3"/>
    <w:rsid w:val="0015063E"/>
    <w:rsid w:val="00150CDD"/>
    <w:rsid w:val="0015170D"/>
    <w:rsid w:val="0015217C"/>
    <w:rsid w:val="00155A8E"/>
    <w:rsid w:val="0015650D"/>
    <w:rsid w:val="0016054E"/>
    <w:rsid w:val="00161B6C"/>
    <w:rsid w:val="00161CA2"/>
    <w:rsid w:val="001629A8"/>
    <w:rsid w:val="001716EF"/>
    <w:rsid w:val="001723D4"/>
    <w:rsid w:val="001726CF"/>
    <w:rsid w:val="00175C9E"/>
    <w:rsid w:val="0018061B"/>
    <w:rsid w:val="00180F1C"/>
    <w:rsid w:val="001816DA"/>
    <w:rsid w:val="00186E37"/>
    <w:rsid w:val="0018748D"/>
    <w:rsid w:val="00190DEC"/>
    <w:rsid w:val="001913C5"/>
    <w:rsid w:val="00192517"/>
    <w:rsid w:val="00193122"/>
    <w:rsid w:val="00194089"/>
    <w:rsid w:val="00194A80"/>
    <w:rsid w:val="00197CA4"/>
    <w:rsid w:val="001A22B3"/>
    <w:rsid w:val="001A2E76"/>
    <w:rsid w:val="001A5036"/>
    <w:rsid w:val="001A5B39"/>
    <w:rsid w:val="001A667F"/>
    <w:rsid w:val="001A7651"/>
    <w:rsid w:val="001B3484"/>
    <w:rsid w:val="001B4283"/>
    <w:rsid w:val="001B7E2C"/>
    <w:rsid w:val="001C116C"/>
    <w:rsid w:val="001C2F4B"/>
    <w:rsid w:val="001C5737"/>
    <w:rsid w:val="001C634B"/>
    <w:rsid w:val="001D3855"/>
    <w:rsid w:val="001E0318"/>
    <w:rsid w:val="001E3D79"/>
    <w:rsid w:val="001F21FD"/>
    <w:rsid w:val="001F2C4B"/>
    <w:rsid w:val="001F2EA9"/>
    <w:rsid w:val="001F360F"/>
    <w:rsid w:val="00207367"/>
    <w:rsid w:val="00216DCF"/>
    <w:rsid w:val="00217758"/>
    <w:rsid w:val="00217E88"/>
    <w:rsid w:val="002218C5"/>
    <w:rsid w:val="00222544"/>
    <w:rsid w:val="00225A3B"/>
    <w:rsid w:val="0022666D"/>
    <w:rsid w:val="00227039"/>
    <w:rsid w:val="00233874"/>
    <w:rsid w:val="0023426A"/>
    <w:rsid w:val="00234B7B"/>
    <w:rsid w:val="002371FA"/>
    <w:rsid w:val="00241A4E"/>
    <w:rsid w:val="002437B7"/>
    <w:rsid w:val="00245746"/>
    <w:rsid w:val="00247F50"/>
    <w:rsid w:val="002572C2"/>
    <w:rsid w:val="0026005D"/>
    <w:rsid w:val="00265AFE"/>
    <w:rsid w:val="00265BF9"/>
    <w:rsid w:val="00271B59"/>
    <w:rsid w:val="00275A5A"/>
    <w:rsid w:val="0027734A"/>
    <w:rsid w:val="00277B7B"/>
    <w:rsid w:val="002812ED"/>
    <w:rsid w:val="0028130B"/>
    <w:rsid w:val="0028488F"/>
    <w:rsid w:val="00286EDD"/>
    <w:rsid w:val="002909AA"/>
    <w:rsid w:val="002A5DB3"/>
    <w:rsid w:val="002B05E4"/>
    <w:rsid w:val="002B465A"/>
    <w:rsid w:val="002B6C03"/>
    <w:rsid w:val="002C1134"/>
    <w:rsid w:val="002C56E8"/>
    <w:rsid w:val="002D0630"/>
    <w:rsid w:val="002D0AB0"/>
    <w:rsid w:val="002D0FD3"/>
    <w:rsid w:val="002D23D8"/>
    <w:rsid w:val="002D25FD"/>
    <w:rsid w:val="002D6E79"/>
    <w:rsid w:val="002E0F6B"/>
    <w:rsid w:val="002E2B67"/>
    <w:rsid w:val="002E6B43"/>
    <w:rsid w:val="002E767E"/>
    <w:rsid w:val="002E7FD2"/>
    <w:rsid w:val="002F1939"/>
    <w:rsid w:val="002F4D7F"/>
    <w:rsid w:val="003002A9"/>
    <w:rsid w:val="003002D3"/>
    <w:rsid w:val="00300F4B"/>
    <w:rsid w:val="00301D0F"/>
    <w:rsid w:val="00302981"/>
    <w:rsid w:val="0030352D"/>
    <w:rsid w:val="00305761"/>
    <w:rsid w:val="00307B60"/>
    <w:rsid w:val="00310655"/>
    <w:rsid w:val="00310A32"/>
    <w:rsid w:val="00311051"/>
    <w:rsid w:val="0031222C"/>
    <w:rsid w:val="00312794"/>
    <w:rsid w:val="00316265"/>
    <w:rsid w:val="003166D1"/>
    <w:rsid w:val="00321C75"/>
    <w:rsid w:val="0032286C"/>
    <w:rsid w:val="00334DD3"/>
    <w:rsid w:val="00336A1A"/>
    <w:rsid w:val="00340257"/>
    <w:rsid w:val="0034260E"/>
    <w:rsid w:val="00343AE4"/>
    <w:rsid w:val="00350055"/>
    <w:rsid w:val="003500B9"/>
    <w:rsid w:val="003508E0"/>
    <w:rsid w:val="00353E4C"/>
    <w:rsid w:val="00356593"/>
    <w:rsid w:val="00356969"/>
    <w:rsid w:val="00357A0D"/>
    <w:rsid w:val="003639B5"/>
    <w:rsid w:val="00365D0E"/>
    <w:rsid w:val="00367AD0"/>
    <w:rsid w:val="00377999"/>
    <w:rsid w:val="003817CD"/>
    <w:rsid w:val="00381991"/>
    <w:rsid w:val="00381FDA"/>
    <w:rsid w:val="00386C9F"/>
    <w:rsid w:val="00387DB3"/>
    <w:rsid w:val="00390121"/>
    <w:rsid w:val="00391CA0"/>
    <w:rsid w:val="00394083"/>
    <w:rsid w:val="003945D8"/>
    <w:rsid w:val="00396627"/>
    <w:rsid w:val="00396EF2"/>
    <w:rsid w:val="00397A85"/>
    <w:rsid w:val="00397AAE"/>
    <w:rsid w:val="003A7A5A"/>
    <w:rsid w:val="003A7E6C"/>
    <w:rsid w:val="003B7248"/>
    <w:rsid w:val="003C07C2"/>
    <w:rsid w:val="003C253E"/>
    <w:rsid w:val="003C343E"/>
    <w:rsid w:val="003C5C64"/>
    <w:rsid w:val="003C62F1"/>
    <w:rsid w:val="003D0A67"/>
    <w:rsid w:val="003D3186"/>
    <w:rsid w:val="003D672F"/>
    <w:rsid w:val="003E3CF7"/>
    <w:rsid w:val="003E4C44"/>
    <w:rsid w:val="003E6152"/>
    <w:rsid w:val="003E66CF"/>
    <w:rsid w:val="003F0D9C"/>
    <w:rsid w:val="0040410A"/>
    <w:rsid w:val="0040497A"/>
    <w:rsid w:val="004049AA"/>
    <w:rsid w:val="00404CB0"/>
    <w:rsid w:val="00414B77"/>
    <w:rsid w:val="004175A3"/>
    <w:rsid w:val="0042138B"/>
    <w:rsid w:val="00434BEE"/>
    <w:rsid w:val="004361F0"/>
    <w:rsid w:val="00441431"/>
    <w:rsid w:val="00452EF5"/>
    <w:rsid w:val="00454495"/>
    <w:rsid w:val="00455D46"/>
    <w:rsid w:val="00461361"/>
    <w:rsid w:val="00471414"/>
    <w:rsid w:val="0047360F"/>
    <w:rsid w:val="00474F94"/>
    <w:rsid w:val="00476BCD"/>
    <w:rsid w:val="0048021F"/>
    <w:rsid w:val="00482EBE"/>
    <w:rsid w:val="00483F1E"/>
    <w:rsid w:val="00485451"/>
    <w:rsid w:val="004912F2"/>
    <w:rsid w:val="00492363"/>
    <w:rsid w:val="00494220"/>
    <w:rsid w:val="004946BD"/>
    <w:rsid w:val="0049669C"/>
    <w:rsid w:val="00496F08"/>
    <w:rsid w:val="004B1200"/>
    <w:rsid w:val="004B1AC7"/>
    <w:rsid w:val="004B24A2"/>
    <w:rsid w:val="004B2A72"/>
    <w:rsid w:val="004B2B4E"/>
    <w:rsid w:val="004B3F7C"/>
    <w:rsid w:val="004B4458"/>
    <w:rsid w:val="004B5756"/>
    <w:rsid w:val="004B6337"/>
    <w:rsid w:val="004B6E9A"/>
    <w:rsid w:val="004C1FFA"/>
    <w:rsid w:val="004C29B1"/>
    <w:rsid w:val="004C3AE5"/>
    <w:rsid w:val="004D07F1"/>
    <w:rsid w:val="004D1112"/>
    <w:rsid w:val="004D2141"/>
    <w:rsid w:val="004E1038"/>
    <w:rsid w:val="004E1052"/>
    <w:rsid w:val="004E10CA"/>
    <w:rsid w:val="004E284B"/>
    <w:rsid w:val="004E46BD"/>
    <w:rsid w:val="004E5C86"/>
    <w:rsid w:val="004F61E8"/>
    <w:rsid w:val="004F7E81"/>
    <w:rsid w:val="005037C4"/>
    <w:rsid w:val="0050429E"/>
    <w:rsid w:val="00506B52"/>
    <w:rsid w:val="00512025"/>
    <w:rsid w:val="005123B0"/>
    <w:rsid w:val="005158D2"/>
    <w:rsid w:val="005173D2"/>
    <w:rsid w:val="00525EA8"/>
    <w:rsid w:val="005278A1"/>
    <w:rsid w:val="005321CD"/>
    <w:rsid w:val="00533249"/>
    <w:rsid w:val="00540445"/>
    <w:rsid w:val="00540E14"/>
    <w:rsid w:val="00541EAB"/>
    <w:rsid w:val="0054272B"/>
    <w:rsid w:val="00547600"/>
    <w:rsid w:val="00550871"/>
    <w:rsid w:val="00551BCA"/>
    <w:rsid w:val="005534A5"/>
    <w:rsid w:val="00553534"/>
    <w:rsid w:val="00554A65"/>
    <w:rsid w:val="0055503D"/>
    <w:rsid w:val="005554C1"/>
    <w:rsid w:val="0055729E"/>
    <w:rsid w:val="00561105"/>
    <w:rsid w:val="0056389E"/>
    <w:rsid w:val="00565B62"/>
    <w:rsid w:val="00571E15"/>
    <w:rsid w:val="005734DA"/>
    <w:rsid w:val="00575849"/>
    <w:rsid w:val="005825BE"/>
    <w:rsid w:val="00582DAF"/>
    <w:rsid w:val="00584458"/>
    <w:rsid w:val="005849EC"/>
    <w:rsid w:val="005909D6"/>
    <w:rsid w:val="00593530"/>
    <w:rsid w:val="00596495"/>
    <w:rsid w:val="005A291A"/>
    <w:rsid w:val="005A386C"/>
    <w:rsid w:val="005A3F1A"/>
    <w:rsid w:val="005A4134"/>
    <w:rsid w:val="005A59BA"/>
    <w:rsid w:val="005A68BF"/>
    <w:rsid w:val="005A6984"/>
    <w:rsid w:val="005B17F7"/>
    <w:rsid w:val="005B3FF4"/>
    <w:rsid w:val="005B499F"/>
    <w:rsid w:val="005B5CFE"/>
    <w:rsid w:val="005B7E00"/>
    <w:rsid w:val="005C5119"/>
    <w:rsid w:val="005C542A"/>
    <w:rsid w:val="005C7F57"/>
    <w:rsid w:val="005D0B60"/>
    <w:rsid w:val="005D3383"/>
    <w:rsid w:val="005D666E"/>
    <w:rsid w:val="005E04B4"/>
    <w:rsid w:val="005E3B7C"/>
    <w:rsid w:val="005E3BB5"/>
    <w:rsid w:val="005E453B"/>
    <w:rsid w:val="005E5273"/>
    <w:rsid w:val="005E704A"/>
    <w:rsid w:val="005F02B1"/>
    <w:rsid w:val="005F067C"/>
    <w:rsid w:val="005F50FC"/>
    <w:rsid w:val="00607B05"/>
    <w:rsid w:val="006124C3"/>
    <w:rsid w:val="006135A6"/>
    <w:rsid w:val="00613FA8"/>
    <w:rsid w:val="00620D68"/>
    <w:rsid w:val="00624B55"/>
    <w:rsid w:val="00625C50"/>
    <w:rsid w:val="00625D85"/>
    <w:rsid w:val="0062755D"/>
    <w:rsid w:val="0063157D"/>
    <w:rsid w:val="00633F5A"/>
    <w:rsid w:val="00634832"/>
    <w:rsid w:val="00635413"/>
    <w:rsid w:val="00636C93"/>
    <w:rsid w:val="00636D64"/>
    <w:rsid w:val="00637EE8"/>
    <w:rsid w:val="0064057F"/>
    <w:rsid w:val="0064143C"/>
    <w:rsid w:val="006469D3"/>
    <w:rsid w:val="006507BB"/>
    <w:rsid w:val="006513DD"/>
    <w:rsid w:val="00655347"/>
    <w:rsid w:val="006613C4"/>
    <w:rsid w:val="00666E4A"/>
    <w:rsid w:val="00666F54"/>
    <w:rsid w:val="006676CA"/>
    <w:rsid w:val="006710C3"/>
    <w:rsid w:val="006763E3"/>
    <w:rsid w:val="00676B57"/>
    <w:rsid w:val="00676CE9"/>
    <w:rsid w:val="0067716A"/>
    <w:rsid w:val="00681D8D"/>
    <w:rsid w:val="0068364B"/>
    <w:rsid w:val="00686402"/>
    <w:rsid w:val="00686FE8"/>
    <w:rsid w:val="0069029C"/>
    <w:rsid w:val="00691BC6"/>
    <w:rsid w:val="006921D0"/>
    <w:rsid w:val="00695864"/>
    <w:rsid w:val="00695D80"/>
    <w:rsid w:val="006A29AF"/>
    <w:rsid w:val="006A34BA"/>
    <w:rsid w:val="006A386D"/>
    <w:rsid w:val="006A4CCD"/>
    <w:rsid w:val="006A5DA3"/>
    <w:rsid w:val="006A74CE"/>
    <w:rsid w:val="006B4B86"/>
    <w:rsid w:val="006B6D97"/>
    <w:rsid w:val="006C2676"/>
    <w:rsid w:val="006C550C"/>
    <w:rsid w:val="006C55DA"/>
    <w:rsid w:val="006D0F84"/>
    <w:rsid w:val="006E0603"/>
    <w:rsid w:val="006E31D2"/>
    <w:rsid w:val="006E6E2F"/>
    <w:rsid w:val="006E7CF0"/>
    <w:rsid w:val="006F0255"/>
    <w:rsid w:val="006F0430"/>
    <w:rsid w:val="006F2F80"/>
    <w:rsid w:val="006F3E76"/>
    <w:rsid w:val="006F3FAF"/>
    <w:rsid w:val="006F5F1C"/>
    <w:rsid w:val="006F60CF"/>
    <w:rsid w:val="006F6748"/>
    <w:rsid w:val="00701E0B"/>
    <w:rsid w:val="00702F63"/>
    <w:rsid w:val="00704897"/>
    <w:rsid w:val="007068FC"/>
    <w:rsid w:val="007107C6"/>
    <w:rsid w:val="007109D8"/>
    <w:rsid w:val="00712815"/>
    <w:rsid w:val="00712B60"/>
    <w:rsid w:val="00715F27"/>
    <w:rsid w:val="0071797E"/>
    <w:rsid w:val="00720BE1"/>
    <w:rsid w:val="00722529"/>
    <w:rsid w:val="00722648"/>
    <w:rsid w:val="0072420E"/>
    <w:rsid w:val="00726143"/>
    <w:rsid w:val="00733C2B"/>
    <w:rsid w:val="00737442"/>
    <w:rsid w:val="00737673"/>
    <w:rsid w:val="00741D9B"/>
    <w:rsid w:val="0074538C"/>
    <w:rsid w:val="007453B3"/>
    <w:rsid w:val="00746CB2"/>
    <w:rsid w:val="0074724C"/>
    <w:rsid w:val="007513AE"/>
    <w:rsid w:val="0075230A"/>
    <w:rsid w:val="00752628"/>
    <w:rsid w:val="00755325"/>
    <w:rsid w:val="00755799"/>
    <w:rsid w:val="00756FE4"/>
    <w:rsid w:val="007602AF"/>
    <w:rsid w:val="007647A0"/>
    <w:rsid w:val="00767B98"/>
    <w:rsid w:val="00767E01"/>
    <w:rsid w:val="00771C95"/>
    <w:rsid w:val="00780A47"/>
    <w:rsid w:val="00780AE0"/>
    <w:rsid w:val="00780F23"/>
    <w:rsid w:val="00784717"/>
    <w:rsid w:val="0078772C"/>
    <w:rsid w:val="0079064E"/>
    <w:rsid w:val="00790D0F"/>
    <w:rsid w:val="007917BE"/>
    <w:rsid w:val="007951CA"/>
    <w:rsid w:val="00796E2E"/>
    <w:rsid w:val="007A0780"/>
    <w:rsid w:val="007A1449"/>
    <w:rsid w:val="007A1D8C"/>
    <w:rsid w:val="007A555A"/>
    <w:rsid w:val="007A7F98"/>
    <w:rsid w:val="007B1869"/>
    <w:rsid w:val="007B1B64"/>
    <w:rsid w:val="007B3902"/>
    <w:rsid w:val="007C0A8F"/>
    <w:rsid w:val="007C6118"/>
    <w:rsid w:val="007D0506"/>
    <w:rsid w:val="007D0F88"/>
    <w:rsid w:val="007D1D95"/>
    <w:rsid w:val="007D42ED"/>
    <w:rsid w:val="007D60EC"/>
    <w:rsid w:val="007E24CA"/>
    <w:rsid w:val="007E2608"/>
    <w:rsid w:val="007E5564"/>
    <w:rsid w:val="007F098D"/>
    <w:rsid w:val="007F1253"/>
    <w:rsid w:val="007F6A3F"/>
    <w:rsid w:val="007F7938"/>
    <w:rsid w:val="007F7C28"/>
    <w:rsid w:val="007F7F97"/>
    <w:rsid w:val="00800DA7"/>
    <w:rsid w:val="00802FC4"/>
    <w:rsid w:val="00804B57"/>
    <w:rsid w:val="008119D2"/>
    <w:rsid w:val="008127B0"/>
    <w:rsid w:val="00823AB4"/>
    <w:rsid w:val="0082465E"/>
    <w:rsid w:val="0082476F"/>
    <w:rsid w:val="008306B2"/>
    <w:rsid w:val="00831D0F"/>
    <w:rsid w:val="00834079"/>
    <w:rsid w:val="00835C7C"/>
    <w:rsid w:val="00835DA5"/>
    <w:rsid w:val="00836099"/>
    <w:rsid w:val="00837B76"/>
    <w:rsid w:val="008429C5"/>
    <w:rsid w:val="008434C3"/>
    <w:rsid w:val="00843503"/>
    <w:rsid w:val="008445A4"/>
    <w:rsid w:val="008445D3"/>
    <w:rsid w:val="00844F63"/>
    <w:rsid w:val="00845023"/>
    <w:rsid w:val="00850A46"/>
    <w:rsid w:val="00850BF5"/>
    <w:rsid w:val="008515EE"/>
    <w:rsid w:val="00851806"/>
    <w:rsid w:val="008521B9"/>
    <w:rsid w:val="00854FD4"/>
    <w:rsid w:val="0086055D"/>
    <w:rsid w:val="008633FC"/>
    <w:rsid w:val="00872BAD"/>
    <w:rsid w:val="00874A55"/>
    <w:rsid w:val="00880069"/>
    <w:rsid w:val="0088136E"/>
    <w:rsid w:val="008846D6"/>
    <w:rsid w:val="00892D21"/>
    <w:rsid w:val="00892FF7"/>
    <w:rsid w:val="008942F1"/>
    <w:rsid w:val="00895BF8"/>
    <w:rsid w:val="00897FBB"/>
    <w:rsid w:val="008A326A"/>
    <w:rsid w:val="008A412C"/>
    <w:rsid w:val="008A4768"/>
    <w:rsid w:val="008A636D"/>
    <w:rsid w:val="008A6E3D"/>
    <w:rsid w:val="008B0CAA"/>
    <w:rsid w:val="008B0EC2"/>
    <w:rsid w:val="008B1575"/>
    <w:rsid w:val="008B3490"/>
    <w:rsid w:val="008B47EA"/>
    <w:rsid w:val="008B74BC"/>
    <w:rsid w:val="008C027C"/>
    <w:rsid w:val="008C3E67"/>
    <w:rsid w:val="008C41FA"/>
    <w:rsid w:val="008C6B17"/>
    <w:rsid w:val="008D6EBF"/>
    <w:rsid w:val="008E1AE5"/>
    <w:rsid w:val="008E2EF8"/>
    <w:rsid w:val="008E2F41"/>
    <w:rsid w:val="009028BE"/>
    <w:rsid w:val="0091164B"/>
    <w:rsid w:val="00916516"/>
    <w:rsid w:val="00917605"/>
    <w:rsid w:val="0092369B"/>
    <w:rsid w:val="009251C5"/>
    <w:rsid w:val="00926AE6"/>
    <w:rsid w:val="00934959"/>
    <w:rsid w:val="00936C65"/>
    <w:rsid w:val="00940734"/>
    <w:rsid w:val="00940F44"/>
    <w:rsid w:val="00941002"/>
    <w:rsid w:val="00947689"/>
    <w:rsid w:val="0095002C"/>
    <w:rsid w:val="0095377B"/>
    <w:rsid w:val="00955CBF"/>
    <w:rsid w:val="009579B5"/>
    <w:rsid w:val="0096128D"/>
    <w:rsid w:val="00962982"/>
    <w:rsid w:val="00963A32"/>
    <w:rsid w:val="00965424"/>
    <w:rsid w:val="00970404"/>
    <w:rsid w:val="00970632"/>
    <w:rsid w:val="00971150"/>
    <w:rsid w:val="00975561"/>
    <w:rsid w:val="0098076E"/>
    <w:rsid w:val="00980C92"/>
    <w:rsid w:val="00984A84"/>
    <w:rsid w:val="00984F50"/>
    <w:rsid w:val="00987FD8"/>
    <w:rsid w:val="00990B3C"/>
    <w:rsid w:val="00993D8D"/>
    <w:rsid w:val="009956C6"/>
    <w:rsid w:val="00996F81"/>
    <w:rsid w:val="0099773E"/>
    <w:rsid w:val="009A16DD"/>
    <w:rsid w:val="009A45B0"/>
    <w:rsid w:val="009B1B66"/>
    <w:rsid w:val="009B3159"/>
    <w:rsid w:val="009B33C1"/>
    <w:rsid w:val="009B4970"/>
    <w:rsid w:val="009B7708"/>
    <w:rsid w:val="009C3906"/>
    <w:rsid w:val="009C393F"/>
    <w:rsid w:val="009C6B34"/>
    <w:rsid w:val="009C6B44"/>
    <w:rsid w:val="009C6FCB"/>
    <w:rsid w:val="009D1753"/>
    <w:rsid w:val="009D609F"/>
    <w:rsid w:val="009E204E"/>
    <w:rsid w:val="009E4C0D"/>
    <w:rsid w:val="009E5E09"/>
    <w:rsid w:val="009E714C"/>
    <w:rsid w:val="009F27F0"/>
    <w:rsid w:val="009F303B"/>
    <w:rsid w:val="009F587A"/>
    <w:rsid w:val="009F7C7A"/>
    <w:rsid w:val="00A02D5F"/>
    <w:rsid w:val="00A03CC1"/>
    <w:rsid w:val="00A04BF1"/>
    <w:rsid w:val="00A103C9"/>
    <w:rsid w:val="00A11A31"/>
    <w:rsid w:val="00A13D3C"/>
    <w:rsid w:val="00A16095"/>
    <w:rsid w:val="00A1734D"/>
    <w:rsid w:val="00A222B3"/>
    <w:rsid w:val="00A227BE"/>
    <w:rsid w:val="00A22EC6"/>
    <w:rsid w:val="00A22ED7"/>
    <w:rsid w:val="00A27E17"/>
    <w:rsid w:val="00A31726"/>
    <w:rsid w:val="00A44EB2"/>
    <w:rsid w:val="00A603A4"/>
    <w:rsid w:val="00A64EE1"/>
    <w:rsid w:val="00A67FC3"/>
    <w:rsid w:val="00A7054B"/>
    <w:rsid w:val="00A715A8"/>
    <w:rsid w:val="00A7773B"/>
    <w:rsid w:val="00A7779A"/>
    <w:rsid w:val="00A86757"/>
    <w:rsid w:val="00A9278B"/>
    <w:rsid w:val="00A937DF"/>
    <w:rsid w:val="00AA0705"/>
    <w:rsid w:val="00AA1164"/>
    <w:rsid w:val="00AA1568"/>
    <w:rsid w:val="00AA1BA4"/>
    <w:rsid w:val="00AA5A1E"/>
    <w:rsid w:val="00AB0464"/>
    <w:rsid w:val="00AB2E9B"/>
    <w:rsid w:val="00AB3FFA"/>
    <w:rsid w:val="00AB61BD"/>
    <w:rsid w:val="00AB6B2D"/>
    <w:rsid w:val="00AB6B88"/>
    <w:rsid w:val="00AC2F4D"/>
    <w:rsid w:val="00AC5B99"/>
    <w:rsid w:val="00AD32C4"/>
    <w:rsid w:val="00AD3920"/>
    <w:rsid w:val="00AD55D7"/>
    <w:rsid w:val="00AE3228"/>
    <w:rsid w:val="00AE3CE5"/>
    <w:rsid w:val="00AE45E3"/>
    <w:rsid w:val="00AF0EF3"/>
    <w:rsid w:val="00AF29CC"/>
    <w:rsid w:val="00AF72F1"/>
    <w:rsid w:val="00AF7BEA"/>
    <w:rsid w:val="00B0217A"/>
    <w:rsid w:val="00B03FB3"/>
    <w:rsid w:val="00B120B9"/>
    <w:rsid w:val="00B15133"/>
    <w:rsid w:val="00B161AD"/>
    <w:rsid w:val="00B16C1B"/>
    <w:rsid w:val="00B16FF7"/>
    <w:rsid w:val="00B17ACD"/>
    <w:rsid w:val="00B210B9"/>
    <w:rsid w:val="00B2533E"/>
    <w:rsid w:val="00B26EE9"/>
    <w:rsid w:val="00B27212"/>
    <w:rsid w:val="00B31D34"/>
    <w:rsid w:val="00B323E2"/>
    <w:rsid w:val="00B366E1"/>
    <w:rsid w:val="00B37F5F"/>
    <w:rsid w:val="00B40971"/>
    <w:rsid w:val="00B41CB2"/>
    <w:rsid w:val="00B43CA5"/>
    <w:rsid w:val="00B445A4"/>
    <w:rsid w:val="00B50C4E"/>
    <w:rsid w:val="00B53468"/>
    <w:rsid w:val="00B54563"/>
    <w:rsid w:val="00B54D68"/>
    <w:rsid w:val="00B5574D"/>
    <w:rsid w:val="00B55DDD"/>
    <w:rsid w:val="00B57556"/>
    <w:rsid w:val="00B6220E"/>
    <w:rsid w:val="00B6434B"/>
    <w:rsid w:val="00B65F05"/>
    <w:rsid w:val="00B72355"/>
    <w:rsid w:val="00B72C47"/>
    <w:rsid w:val="00B84551"/>
    <w:rsid w:val="00B86CFD"/>
    <w:rsid w:val="00B90740"/>
    <w:rsid w:val="00B91665"/>
    <w:rsid w:val="00B92511"/>
    <w:rsid w:val="00B92B34"/>
    <w:rsid w:val="00B94E92"/>
    <w:rsid w:val="00B95B91"/>
    <w:rsid w:val="00B97019"/>
    <w:rsid w:val="00BA1695"/>
    <w:rsid w:val="00BA276A"/>
    <w:rsid w:val="00BA388B"/>
    <w:rsid w:val="00BA467D"/>
    <w:rsid w:val="00BA4AA3"/>
    <w:rsid w:val="00BA4FB7"/>
    <w:rsid w:val="00BA536E"/>
    <w:rsid w:val="00BB025F"/>
    <w:rsid w:val="00BB1CFE"/>
    <w:rsid w:val="00BB3539"/>
    <w:rsid w:val="00BB44DE"/>
    <w:rsid w:val="00BB6A06"/>
    <w:rsid w:val="00BC00FB"/>
    <w:rsid w:val="00BC20D0"/>
    <w:rsid w:val="00BC63FD"/>
    <w:rsid w:val="00BC7826"/>
    <w:rsid w:val="00BD0D77"/>
    <w:rsid w:val="00BD4E3C"/>
    <w:rsid w:val="00BD53FE"/>
    <w:rsid w:val="00BE01A4"/>
    <w:rsid w:val="00BE1071"/>
    <w:rsid w:val="00BE5E45"/>
    <w:rsid w:val="00BE6133"/>
    <w:rsid w:val="00BF054A"/>
    <w:rsid w:val="00BF2411"/>
    <w:rsid w:val="00BF3591"/>
    <w:rsid w:val="00BF41A9"/>
    <w:rsid w:val="00BF5F87"/>
    <w:rsid w:val="00BF6922"/>
    <w:rsid w:val="00BF764E"/>
    <w:rsid w:val="00BF7EB5"/>
    <w:rsid w:val="00C02583"/>
    <w:rsid w:val="00C02EEF"/>
    <w:rsid w:val="00C02F5C"/>
    <w:rsid w:val="00C03C6C"/>
    <w:rsid w:val="00C077B3"/>
    <w:rsid w:val="00C16227"/>
    <w:rsid w:val="00C16789"/>
    <w:rsid w:val="00C16F4E"/>
    <w:rsid w:val="00C23B0A"/>
    <w:rsid w:val="00C2454B"/>
    <w:rsid w:val="00C25E34"/>
    <w:rsid w:val="00C27E6B"/>
    <w:rsid w:val="00C310B9"/>
    <w:rsid w:val="00C342D5"/>
    <w:rsid w:val="00C401CD"/>
    <w:rsid w:val="00C4035A"/>
    <w:rsid w:val="00C41952"/>
    <w:rsid w:val="00C42B04"/>
    <w:rsid w:val="00C43856"/>
    <w:rsid w:val="00C45D0F"/>
    <w:rsid w:val="00C51E83"/>
    <w:rsid w:val="00C53183"/>
    <w:rsid w:val="00C55128"/>
    <w:rsid w:val="00C56DF5"/>
    <w:rsid w:val="00C56FC9"/>
    <w:rsid w:val="00C570CC"/>
    <w:rsid w:val="00C60BB4"/>
    <w:rsid w:val="00C65F24"/>
    <w:rsid w:val="00C719FC"/>
    <w:rsid w:val="00C74B12"/>
    <w:rsid w:val="00C8554A"/>
    <w:rsid w:val="00C86B99"/>
    <w:rsid w:val="00C9070C"/>
    <w:rsid w:val="00C91DCA"/>
    <w:rsid w:val="00C92881"/>
    <w:rsid w:val="00C934E2"/>
    <w:rsid w:val="00C96FB5"/>
    <w:rsid w:val="00C979D7"/>
    <w:rsid w:val="00CA36CD"/>
    <w:rsid w:val="00CA57B8"/>
    <w:rsid w:val="00CB2437"/>
    <w:rsid w:val="00CB2EDD"/>
    <w:rsid w:val="00CC18B4"/>
    <w:rsid w:val="00CC2810"/>
    <w:rsid w:val="00CC35F0"/>
    <w:rsid w:val="00CC5FD3"/>
    <w:rsid w:val="00CC6705"/>
    <w:rsid w:val="00CD0331"/>
    <w:rsid w:val="00CD0350"/>
    <w:rsid w:val="00CD190B"/>
    <w:rsid w:val="00CD4B75"/>
    <w:rsid w:val="00CD791D"/>
    <w:rsid w:val="00CE0037"/>
    <w:rsid w:val="00CE1015"/>
    <w:rsid w:val="00CE4442"/>
    <w:rsid w:val="00CE46FB"/>
    <w:rsid w:val="00CE520C"/>
    <w:rsid w:val="00CF07B3"/>
    <w:rsid w:val="00CF18F8"/>
    <w:rsid w:val="00CF4BEC"/>
    <w:rsid w:val="00CF5F3A"/>
    <w:rsid w:val="00CF6054"/>
    <w:rsid w:val="00CF6947"/>
    <w:rsid w:val="00D005FF"/>
    <w:rsid w:val="00D00C1F"/>
    <w:rsid w:val="00D16016"/>
    <w:rsid w:val="00D1679C"/>
    <w:rsid w:val="00D218A6"/>
    <w:rsid w:val="00D21FE0"/>
    <w:rsid w:val="00D22534"/>
    <w:rsid w:val="00D230F1"/>
    <w:rsid w:val="00D23722"/>
    <w:rsid w:val="00D23C64"/>
    <w:rsid w:val="00D244E3"/>
    <w:rsid w:val="00D25933"/>
    <w:rsid w:val="00D26700"/>
    <w:rsid w:val="00D26B29"/>
    <w:rsid w:val="00D3340C"/>
    <w:rsid w:val="00D347BA"/>
    <w:rsid w:val="00D37B73"/>
    <w:rsid w:val="00D44645"/>
    <w:rsid w:val="00D54B74"/>
    <w:rsid w:val="00D62946"/>
    <w:rsid w:val="00D62A28"/>
    <w:rsid w:val="00D62C14"/>
    <w:rsid w:val="00D636CD"/>
    <w:rsid w:val="00D66FF2"/>
    <w:rsid w:val="00D71E39"/>
    <w:rsid w:val="00D77286"/>
    <w:rsid w:val="00D77D53"/>
    <w:rsid w:val="00D809E3"/>
    <w:rsid w:val="00D80FEA"/>
    <w:rsid w:val="00D85336"/>
    <w:rsid w:val="00D86A6A"/>
    <w:rsid w:val="00D90FA6"/>
    <w:rsid w:val="00D961E3"/>
    <w:rsid w:val="00D97628"/>
    <w:rsid w:val="00D978B9"/>
    <w:rsid w:val="00DA0491"/>
    <w:rsid w:val="00DA1E21"/>
    <w:rsid w:val="00DA284A"/>
    <w:rsid w:val="00DA56E9"/>
    <w:rsid w:val="00DB304D"/>
    <w:rsid w:val="00DB6F51"/>
    <w:rsid w:val="00DB7EBE"/>
    <w:rsid w:val="00DC0370"/>
    <w:rsid w:val="00DC0ABE"/>
    <w:rsid w:val="00DC1D8A"/>
    <w:rsid w:val="00DC24A7"/>
    <w:rsid w:val="00DC2A3A"/>
    <w:rsid w:val="00DC3601"/>
    <w:rsid w:val="00DC5215"/>
    <w:rsid w:val="00DC5BE7"/>
    <w:rsid w:val="00DC66BB"/>
    <w:rsid w:val="00DD1823"/>
    <w:rsid w:val="00DD5E96"/>
    <w:rsid w:val="00DE01FB"/>
    <w:rsid w:val="00DE2909"/>
    <w:rsid w:val="00DE6424"/>
    <w:rsid w:val="00DE6CBB"/>
    <w:rsid w:val="00DF032B"/>
    <w:rsid w:val="00DF1F28"/>
    <w:rsid w:val="00DF4878"/>
    <w:rsid w:val="00DF52D4"/>
    <w:rsid w:val="00E0196B"/>
    <w:rsid w:val="00E05506"/>
    <w:rsid w:val="00E0551B"/>
    <w:rsid w:val="00E11319"/>
    <w:rsid w:val="00E128B4"/>
    <w:rsid w:val="00E1388B"/>
    <w:rsid w:val="00E15CF5"/>
    <w:rsid w:val="00E16169"/>
    <w:rsid w:val="00E20381"/>
    <w:rsid w:val="00E2055A"/>
    <w:rsid w:val="00E23A7E"/>
    <w:rsid w:val="00E23E2C"/>
    <w:rsid w:val="00E25646"/>
    <w:rsid w:val="00E27289"/>
    <w:rsid w:val="00E2776C"/>
    <w:rsid w:val="00E27982"/>
    <w:rsid w:val="00E33752"/>
    <w:rsid w:val="00E51D0E"/>
    <w:rsid w:val="00E52E8C"/>
    <w:rsid w:val="00E54AD4"/>
    <w:rsid w:val="00E609BB"/>
    <w:rsid w:val="00E61AA5"/>
    <w:rsid w:val="00E62BC4"/>
    <w:rsid w:val="00E66EDC"/>
    <w:rsid w:val="00E74D52"/>
    <w:rsid w:val="00E8121E"/>
    <w:rsid w:val="00E85000"/>
    <w:rsid w:val="00E90334"/>
    <w:rsid w:val="00E97541"/>
    <w:rsid w:val="00EA0DB8"/>
    <w:rsid w:val="00EA141C"/>
    <w:rsid w:val="00EA2EB9"/>
    <w:rsid w:val="00EA2F9D"/>
    <w:rsid w:val="00EA3A10"/>
    <w:rsid w:val="00EA4B72"/>
    <w:rsid w:val="00EA6CDF"/>
    <w:rsid w:val="00EC0977"/>
    <w:rsid w:val="00EC4A6A"/>
    <w:rsid w:val="00EC6B3A"/>
    <w:rsid w:val="00ED25C1"/>
    <w:rsid w:val="00ED61FE"/>
    <w:rsid w:val="00EE035F"/>
    <w:rsid w:val="00EE6009"/>
    <w:rsid w:val="00EE6634"/>
    <w:rsid w:val="00EF154D"/>
    <w:rsid w:val="00EF1683"/>
    <w:rsid w:val="00EF2F58"/>
    <w:rsid w:val="00EF5C7D"/>
    <w:rsid w:val="00EF70D2"/>
    <w:rsid w:val="00F0009F"/>
    <w:rsid w:val="00F04AEB"/>
    <w:rsid w:val="00F05ED2"/>
    <w:rsid w:val="00F0621A"/>
    <w:rsid w:val="00F07C59"/>
    <w:rsid w:val="00F1480C"/>
    <w:rsid w:val="00F234C5"/>
    <w:rsid w:val="00F238DC"/>
    <w:rsid w:val="00F24E6E"/>
    <w:rsid w:val="00F25EF5"/>
    <w:rsid w:val="00F329E4"/>
    <w:rsid w:val="00F33797"/>
    <w:rsid w:val="00F43EC5"/>
    <w:rsid w:val="00F44FA5"/>
    <w:rsid w:val="00F50813"/>
    <w:rsid w:val="00F521A3"/>
    <w:rsid w:val="00F52A10"/>
    <w:rsid w:val="00F630C6"/>
    <w:rsid w:val="00F66463"/>
    <w:rsid w:val="00F66969"/>
    <w:rsid w:val="00F767D5"/>
    <w:rsid w:val="00F807B8"/>
    <w:rsid w:val="00F80F05"/>
    <w:rsid w:val="00F80F7B"/>
    <w:rsid w:val="00F85CC5"/>
    <w:rsid w:val="00F8725F"/>
    <w:rsid w:val="00FA51CA"/>
    <w:rsid w:val="00FA7259"/>
    <w:rsid w:val="00FA726D"/>
    <w:rsid w:val="00FA7381"/>
    <w:rsid w:val="00FA7B26"/>
    <w:rsid w:val="00FA7B3F"/>
    <w:rsid w:val="00FB60BC"/>
    <w:rsid w:val="00FC0EA9"/>
    <w:rsid w:val="00FC1EEA"/>
    <w:rsid w:val="00FC350B"/>
    <w:rsid w:val="00FC4A80"/>
    <w:rsid w:val="00FC53AB"/>
    <w:rsid w:val="00FC697E"/>
    <w:rsid w:val="00FC785E"/>
    <w:rsid w:val="00FC7E16"/>
    <w:rsid w:val="00FD0B7E"/>
    <w:rsid w:val="00FD2962"/>
    <w:rsid w:val="00FD2DBF"/>
    <w:rsid w:val="00FD41F1"/>
    <w:rsid w:val="00FD4655"/>
    <w:rsid w:val="00FD5031"/>
    <w:rsid w:val="00FD5B0A"/>
    <w:rsid w:val="00FD6B30"/>
    <w:rsid w:val="00FD6D10"/>
    <w:rsid w:val="00FD72DE"/>
    <w:rsid w:val="00FE13F6"/>
    <w:rsid w:val="00FE2DE4"/>
    <w:rsid w:val="00FE3295"/>
    <w:rsid w:val="00FE3DB0"/>
    <w:rsid w:val="00FE744B"/>
    <w:rsid w:val="00FF005A"/>
    <w:rsid w:val="00FF078A"/>
    <w:rsid w:val="00FF1DE7"/>
    <w:rsid w:val="00FF32AD"/>
    <w:rsid w:val="00FF530F"/>
    <w:rsid w:val="00FF5440"/>
    <w:rsid w:val="2DD8F7EC"/>
    <w:rsid w:val="4122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D0EA5"/>
  <w15:docId w15:val="{190CE258-A090-45D5-BC41-A13C0793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5336"/>
    <w:rPr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autoRedefine/>
    <w:qFormat/>
    <w:rsid w:val="00B72C47"/>
    <w:pPr>
      <w:keepNext/>
      <w:numPr>
        <w:numId w:val="27"/>
      </w:numPr>
      <w:spacing w:before="240" w:after="60"/>
      <w:outlineLvl w:val="0"/>
    </w:pPr>
    <w:rPr>
      <w:b/>
      <w:bCs/>
      <w:kern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CE520C"/>
    <w:pPr>
      <w:spacing w:before="240" w:after="240" w:line="336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02583"/>
    <w:rPr>
      <w:color w:val="0000FF"/>
      <w:u w:val="single"/>
    </w:rPr>
  </w:style>
  <w:style w:type="table" w:styleId="TableGrid">
    <w:name w:val="Table Grid"/>
    <w:basedOn w:val="TableNormal"/>
    <w:rsid w:val="00455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1D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35413"/>
    <w:rPr>
      <w:sz w:val="20"/>
      <w:szCs w:val="20"/>
    </w:rPr>
  </w:style>
  <w:style w:type="character" w:styleId="FootnoteReference">
    <w:name w:val="footnote reference"/>
    <w:semiHidden/>
    <w:rsid w:val="00635413"/>
    <w:rPr>
      <w:vertAlign w:val="superscript"/>
    </w:rPr>
  </w:style>
  <w:style w:type="character" w:styleId="CommentReference">
    <w:name w:val="annotation reference"/>
    <w:semiHidden/>
    <w:rsid w:val="001A76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A765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A7651"/>
    <w:rPr>
      <w:b/>
      <w:bCs/>
    </w:rPr>
  </w:style>
  <w:style w:type="character" w:styleId="Emphasis">
    <w:name w:val="Emphasis"/>
    <w:uiPriority w:val="20"/>
    <w:qFormat/>
    <w:rsid w:val="00AF72F1"/>
    <w:rPr>
      <w:i/>
      <w:iCs/>
    </w:rPr>
  </w:style>
  <w:style w:type="paragraph" w:styleId="Header">
    <w:name w:val="header"/>
    <w:basedOn w:val="Normal"/>
    <w:link w:val="HeaderChar"/>
    <w:rsid w:val="001940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94089"/>
    <w:rPr>
      <w:sz w:val="24"/>
      <w:szCs w:val="24"/>
    </w:rPr>
  </w:style>
  <w:style w:type="paragraph" w:styleId="Footer">
    <w:name w:val="footer"/>
    <w:basedOn w:val="Normal"/>
    <w:link w:val="FooterChar"/>
    <w:rsid w:val="001940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94089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CE520C"/>
    <w:rPr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E520C"/>
    <w:pPr>
      <w:spacing w:after="240"/>
    </w:pPr>
    <w:rPr>
      <w:sz w:val="16"/>
      <w:szCs w:val="16"/>
    </w:rPr>
  </w:style>
  <w:style w:type="character" w:customStyle="1" w:styleId="Heading1Char">
    <w:name w:val="Heading 1 Char"/>
    <w:link w:val="Heading1"/>
    <w:rsid w:val="00B72C47"/>
    <w:rPr>
      <w:b/>
      <w:bCs/>
      <w:kern w:val="32"/>
      <w:sz w:val="24"/>
      <w:szCs w:val="32"/>
      <w:lang w:val="en-AU" w:eastAsia="en-AU"/>
    </w:rPr>
  </w:style>
  <w:style w:type="paragraph" w:customStyle="1" w:styleId="Default">
    <w:name w:val="Default"/>
    <w:rsid w:val="00940F44"/>
    <w:pPr>
      <w:autoSpaceDE w:val="0"/>
      <w:autoSpaceDN w:val="0"/>
      <w:adjustRightInd w:val="0"/>
    </w:pPr>
    <w:rPr>
      <w:color w:val="000000"/>
      <w:sz w:val="24"/>
      <w:szCs w:val="24"/>
      <w:lang w:val="en-AU" w:eastAsia="en-AU"/>
    </w:rPr>
  </w:style>
  <w:style w:type="paragraph" w:styleId="List">
    <w:name w:val="List"/>
    <w:basedOn w:val="Normal"/>
    <w:rsid w:val="00FE3DB0"/>
    <w:pPr>
      <w:ind w:left="283" w:hanging="283"/>
    </w:pPr>
  </w:style>
  <w:style w:type="character" w:styleId="PageNumber">
    <w:name w:val="page number"/>
    <w:rsid w:val="006A4CCD"/>
  </w:style>
  <w:style w:type="paragraph" w:styleId="ListParagraph">
    <w:name w:val="List Paragraph"/>
    <w:basedOn w:val="Normal"/>
    <w:uiPriority w:val="34"/>
    <w:qFormat/>
    <w:rsid w:val="006A4CCD"/>
    <w:pPr>
      <w:ind w:left="720"/>
      <w:contextualSpacing/>
    </w:pPr>
    <w:rPr>
      <w:sz w:val="20"/>
      <w:szCs w:val="20"/>
    </w:rPr>
  </w:style>
  <w:style w:type="paragraph" w:styleId="Revision">
    <w:name w:val="Revision"/>
    <w:hidden/>
    <w:uiPriority w:val="99"/>
    <w:semiHidden/>
    <w:rsid w:val="00192517"/>
    <w:rPr>
      <w:sz w:val="24"/>
      <w:szCs w:val="24"/>
      <w:lang w:val="en-AU" w:eastAsia="en-AU"/>
    </w:rPr>
  </w:style>
  <w:style w:type="character" w:customStyle="1" w:styleId="CommentTextChar">
    <w:name w:val="Comment Text Char"/>
    <w:basedOn w:val="DefaultParagraphFont"/>
    <w:link w:val="CommentText"/>
    <w:semiHidden/>
    <w:rsid w:val="007F6A3F"/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84356EB05BA48A782C06D5CE0C944" ma:contentTypeVersion="13" ma:contentTypeDescription="Create a new document." ma:contentTypeScope="" ma:versionID="571c7938371782f38b6c088b675e9ec2">
  <xsd:schema xmlns:xsd="http://www.w3.org/2001/XMLSchema" xmlns:xs="http://www.w3.org/2001/XMLSchema" xmlns:p="http://schemas.microsoft.com/office/2006/metadata/properties" xmlns:ns2="5464e00b-0b32-4156-8404-d5d411511567" xmlns:ns3="c1cf93c2-ef2b-4781-9f58-1c6d5f95bff6" targetNamespace="http://schemas.microsoft.com/office/2006/metadata/properties" ma:root="true" ma:fieldsID="9a44ca12ed6dda457f9446dd21cd8781" ns2:_="" ns3:_="">
    <xsd:import namespace="5464e00b-0b32-4156-8404-d5d411511567"/>
    <xsd:import namespace="c1cf93c2-ef2b-4781-9f58-1c6d5f95bff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Completion" minOccurs="0"/>
                <xsd:element ref="ns2:Note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4e00b-0b32-4156-8404-d5d4115115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c552f4e-b149-43d5-b14b-724c37d1b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pletion" ma:index="11" nillable="true" ma:displayName="Completion" ma:format="Dropdown" ma:internalName="Completion">
      <xsd:simpleType>
        <xsd:restriction base="dms:Choice">
          <xsd:enumeration value="CJ final"/>
          <xsd:enumeration value="For CJ Review"/>
          <xsd:enumeration value="CJ Amendments please check"/>
          <xsd:enumeration value="Choice 4"/>
        </xsd:restriction>
      </xsd:simpleType>
    </xsd:element>
    <xsd:element name="Notes" ma:index="12" nillable="true" ma:displayName="Notes" ma:description="For anything of note" ma:format="Dropdown" ma:internalName="Notes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f93c2-ef2b-4781-9f58-1c6d5f95bf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f2ef30-a054-4c42-9272-10236ffb8550}" ma:internalName="TaxCatchAll" ma:showField="CatchAllData" ma:web="c1cf93c2-ef2b-4781-9f58-1c6d5f95b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cf93c2-ef2b-4781-9f58-1c6d5f95bff6" xsi:nil="true"/>
    <lcf76f155ced4ddcb4097134ff3c332f xmlns="5464e00b-0b32-4156-8404-d5d411511567">
      <Terms xmlns="http://schemas.microsoft.com/office/infopath/2007/PartnerControls"/>
    </lcf76f155ced4ddcb4097134ff3c332f>
    <Notes xmlns="5464e00b-0b32-4156-8404-d5d411511567" xsi:nil="true"/>
    <Completion xmlns="5464e00b-0b32-4156-8404-d5d411511567" xsi:nil="true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035C4CF-31EE-45D7-8F1B-7FBEFEE71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4e00b-0b32-4156-8404-d5d411511567"/>
    <ds:schemaRef ds:uri="c1cf93c2-ef2b-4781-9f58-1c6d5f95b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22312-C234-444A-87CB-2635861C2E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3682FA-736D-4334-B886-BC4D23C6E6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3C5FFA-8516-4FEC-A1E4-38241312D513}">
  <ds:schemaRefs>
    <ds:schemaRef ds:uri="http://schemas.microsoft.com/office/2006/metadata/properties"/>
    <ds:schemaRef ds:uri="http://schemas.microsoft.com/office/infopath/2007/PartnerControls"/>
    <ds:schemaRef ds:uri="c1cf93c2-ef2b-4781-9f58-1c6d5f95bff6"/>
    <ds:schemaRef ds:uri="5464e00b-0b32-4156-8404-d5d411511567"/>
  </ds:schemaRefs>
</ds:datastoreItem>
</file>

<file path=customXml/itemProps5.xml><?xml version="1.0" encoding="utf-8"?>
<ds:datastoreItem xmlns:ds="http://schemas.openxmlformats.org/officeDocument/2006/customXml" ds:itemID="{37B414EE-EF98-4B84-9475-0133DEEAA88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1193</Words>
  <Characters>6802</Characters>
  <Application>Microsoft Office Word</Application>
  <DocSecurity>0</DocSecurity>
  <Lines>56</Lines>
  <Paragraphs>15</Paragraphs>
  <ScaleCrop>false</ScaleCrop>
  <Company>Supreme Court of Victoria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Note No. 1 of 2015</dc:title>
  <dc:subject/>
  <dc:creator>Supreme Court of Victoria</dc:creator>
  <cp:keywords/>
  <dc:description/>
  <cp:lastModifiedBy>Viv Mahy</cp:lastModifiedBy>
  <cp:revision>7</cp:revision>
  <cp:lastPrinted>2026-07-15T07:48:00Z</cp:lastPrinted>
  <dcterms:created xsi:type="dcterms:W3CDTF">2026-08-07T00:03:00Z</dcterms:created>
  <dcterms:modified xsi:type="dcterms:W3CDTF">2026-09-10T03:59:00Z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Order">
    <vt:r8>460200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ContentTypeId">
    <vt:lpwstr>0x01010021784356EB05BA48A782C06D5CE0C944</vt:lpwstr>
  </property>
</Properties>
</file>