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67E7C" w14:textId="77777777" w:rsidR="00D85336" w:rsidRPr="00771C95" w:rsidRDefault="00CD0331" w:rsidP="00C00CD9">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17132455" wp14:editId="54658A20">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F26DF" w14:textId="77777777" w:rsidR="00D85336" w:rsidRPr="00771C95" w:rsidRDefault="00D85336" w:rsidP="00C00CD9">
      <w:pPr>
        <w:autoSpaceDE w:val="0"/>
        <w:autoSpaceDN w:val="0"/>
        <w:adjustRightInd w:val="0"/>
        <w:spacing w:before="120" w:after="120"/>
        <w:jc w:val="center"/>
        <w:rPr>
          <w:b/>
          <w:bCs/>
          <w:color w:val="000000"/>
        </w:rPr>
      </w:pPr>
    </w:p>
    <w:p w14:paraId="28330456" w14:textId="77777777" w:rsidR="00D85336" w:rsidRPr="00771C95" w:rsidRDefault="00D85336" w:rsidP="00C00CD9">
      <w:pPr>
        <w:autoSpaceDE w:val="0"/>
        <w:autoSpaceDN w:val="0"/>
        <w:adjustRightInd w:val="0"/>
        <w:spacing w:before="120" w:after="120"/>
        <w:jc w:val="center"/>
        <w:rPr>
          <w:b/>
          <w:bCs/>
          <w:color w:val="000000"/>
        </w:rPr>
      </w:pPr>
    </w:p>
    <w:p w14:paraId="483A17E8" w14:textId="77777777" w:rsidR="003817CD" w:rsidRDefault="003817CD" w:rsidP="00C00CD9">
      <w:pPr>
        <w:autoSpaceDE w:val="0"/>
        <w:autoSpaceDN w:val="0"/>
        <w:adjustRightInd w:val="0"/>
        <w:spacing w:before="120" w:after="120"/>
        <w:jc w:val="center"/>
        <w:rPr>
          <w:rFonts w:ascii="Book Antiqua" w:hAnsi="Book Antiqua"/>
          <w:b/>
          <w:bCs/>
          <w:color w:val="000000"/>
          <w:sz w:val="44"/>
          <w:szCs w:val="44"/>
        </w:rPr>
      </w:pPr>
    </w:p>
    <w:p w14:paraId="77B3EFC0" w14:textId="77777777" w:rsidR="00271B59" w:rsidRPr="007917BE" w:rsidRDefault="003817CD" w:rsidP="00C00CD9">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4D019C19" w14:textId="77777777" w:rsidR="00271B59" w:rsidRPr="007917BE" w:rsidRDefault="00271B59" w:rsidP="00C00CD9">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3E636C">
        <w:rPr>
          <w:rFonts w:ascii="Book Antiqua" w:hAnsi="Book Antiqua"/>
          <w:b/>
          <w:color w:val="000000"/>
          <w:sz w:val="28"/>
        </w:rPr>
        <w:t xml:space="preserve"> 5</w:t>
      </w:r>
    </w:p>
    <w:p w14:paraId="51CE54F4" w14:textId="77777777" w:rsidR="00271B59" w:rsidRDefault="003E636C">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Technology in Civil Litigation</w:t>
      </w:r>
    </w:p>
    <w:p w14:paraId="739E07BA" w14:textId="77777777" w:rsidR="00CD0331" w:rsidRPr="007917BE" w:rsidRDefault="00CD0331">
      <w:pPr>
        <w:autoSpaceDE w:val="0"/>
        <w:autoSpaceDN w:val="0"/>
        <w:adjustRightInd w:val="0"/>
        <w:spacing w:before="120" w:after="120"/>
        <w:jc w:val="center"/>
        <w:rPr>
          <w:rFonts w:ascii="Book Antiqua" w:hAnsi="Book Antiqua"/>
          <w:b/>
          <w:color w:val="000000"/>
          <w:sz w:val="28"/>
        </w:rPr>
      </w:pPr>
    </w:p>
    <w:p w14:paraId="109B6AC7" w14:textId="77777777" w:rsidR="008515EE" w:rsidRPr="007917BE" w:rsidRDefault="00C02583">
      <w:pPr>
        <w:pStyle w:val="Heading1"/>
      </w:pPr>
      <w:r w:rsidRPr="007917BE">
        <w:t>INTRODUCTION</w:t>
      </w:r>
    </w:p>
    <w:p w14:paraId="355BFFAD" w14:textId="77777777" w:rsidR="00B72C47" w:rsidRPr="007917BE" w:rsidRDefault="00B72C47">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256C7035" w14:textId="77777777" w:rsidR="00B72C47" w:rsidRDefault="00B72C47">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purpose of this </w:t>
      </w:r>
      <w:r w:rsidR="008846D6" w:rsidRPr="007917BE">
        <w:rPr>
          <w:rFonts w:ascii="Book Antiqua" w:hAnsi="Book Antiqua"/>
          <w:sz w:val="24"/>
          <w:szCs w:val="24"/>
        </w:rPr>
        <w:t xml:space="preserve">Practice Note </w:t>
      </w:r>
      <w:r w:rsidRPr="007917BE">
        <w:rPr>
          <w:rFonts w:ascii="Book Antiqua" w:hAnsi="Book Antiqua"/>
          <w:sz w:val="24"/>
          <w:szCs w:val="24"/>
        </w:rPr>
        <w:t>is t</w:t>
      </w:r>
      <w:r w:rsidR="00222544">
        <w:rPr>
          <w:rFonts w:ascii="Book Antiqua" w:hAnsi="Book Antiqua"/>
          <w:sz w:val="24"/>
          <w:szCs w:val="24"/>
        </w:rPr>
        <w:t>o</w:t>
      </w:r>
      <w:r w:rsidR="003E636C">
        <w:rPr>
          <w:rFonts w:ascii="Book Antiqua" w:hAnsi="Book Antiqua"/>
          <w:sz w:val="24"/>
          <w:szCs w:val="24"/>
        </w:rPr>
        <w:t xml:space="preserve"> </w:t>
      </w:r>
      <w:r w:rsidR="005B60CE">
        <w:rPr>
          <w:rFonts w:ascii="Book Antiqua" w:hAnsi="Book Antiqua"/>
          <w:sz w:val="24"/>
          <w:szCs w:val="24"/>
        </w:rPr>
        <w:t xml:space="preserve">promote the effective use of technology in </w:t>
      </w:r>
      <w:r w:rsidR="003E636C">
        <w:rPr>
          <w:rFonts w:ascii="Book Antiqua" w:hAnsi="Book Antiqua"/>
          <w:sz w:val="24"/>
          <w:szCs w:val="24"/>
        </w:rPr>
        <w:t>the</w:t>
      </w:r>
      <w:r w:rsidR="005B60CE">
        <w:rPr>
          <w:rFonts w:ascii="Book Antiqua" w:hAnsi="Book Antiqua"/>
          <w:sz w:val="24"/>
          <w:szCs w:val="24"/>
        </w:rPr>
        <w:t xml:space="preserve"> conduct of civil litigation to</w:t>
      </w:r>
      <w:r w:rsidR="003E636C">
        <w:rPr>
          <w:rFonts w:ascii="Book Antiqua" w:hAnsi="Book Antiqua"/>
          <w:sz w:val="24"/>
          <w:szCs w:val="24"/>
        </w:rPr>
        <w:t xml:space="preserve"> reduce time and costs.</w:t>
      </w:r>
    </w:p>
    <w:p w14:paraId="4C196B5C" w14:textId="02A5A7F8" w:rsidR="005B60CE" w:rsidRDefault="005B60CE">
      <w:pPr>
        <w:pStyle w:val="ListParagraph"/>
        <w:numPr>
          <w:ilvl w:val="1"/>
          <w:numId w:val="23"/>
        </w:numPr>
        <w:spacing w:before="120" w:after="120"/>
        <w:jc w:val="both"/>
        <w:rPr>
          <w:rFonts w:ascii="Book Antiqua" w:hAnsi="Book Antiqua"/>
          <w:sz w:val="24"/>
          <w:szCs w:val="24"/>
        </w:rPr>
      </w:pPr>
      <w:r>
        <w:rPr>
          <w:rFonts w:ascii="Book Antiqua" w:hAnsi="Book Antiqua"/>
          <w:sz w:val="24"/>
          <w:szCs w:val="24"/>
        </w:rPr>
        <w:t>T</w:t>
      </w:r>
      <w:r w:rsidR="009752F1">
        <w:rPr>
          <w:rFonts w:ascii="Book Antiqua" w:hAnsi="Book Antiqua"/>
          <w:sz w:val="24"/>
          <w:szCs w:val="24"/>
        </w:rPr>
        <w:t>his Practice Note sets out the C</w:t>
      </w:r>
      <w:r>
        <w:rPr>
          <w:rFonts w:ascii="Book Antiqua" w:hAnsi="Book Antiqua"/>
          <w:sz w:val="24"/>
          <w:szCs w:val="24"/>
        </w:rPr>
        <w:t>ourt</w:t>
      </w:r>
      <w:r w:rsidR="00B6718F">
        <w:rPr>
          <w:rFonts w:ascii="Book Antiqua" w:hAnsi="Book Antiqua"/>
          <w:sz w:val="24"/>
          <w:szCs w:val="24"/>
        </w:rPr>
        <w:t>’</w:t>
      </w:r>
      <w:r>
        <w:rPr>
          <w:rFonts w:ascii="Book Antiqua" w:hAnsi="Book Antiqua"/>
          <w:sz w:val="24"/>
          <w:szCs w:val="24"/>
        </w:rPr>
        <w:t>s expectations in relation to the use of technology, the facilities which the</w:t>
      </w:r>
      <w:r w:rsidR="006F6345">
        <w:rPr>
          <w:rFonts w:ascii="Book Antiqua" w:hAnsi="Book Antiqua"/>
          <w:sz w:val="24"/>
          <w:szCs w:val="24"/>
        </w:rPr>
        <w:t xml:space="preserve"> c</w:t>
      </w:r>
      <w:r>
        <w:rPr>
          <w:rFonts w:ascii="Book Antiqua" w:hAnsi="Book Antiqua"/>
          <w:sz w:val="24"/>
          <w:szCs w:val="24"/>
        </w:rPr>
        <w:t xml:space="preserve">ourt is able to provide, and </w:t>
      </w:r>
      <w:r w:rsidR="00F87B73">
        <w:rPr>
          <w:rFonts w:ascii="Book Antiqua" w:hAnsi="Book Antiqua"/>
          <w:sz w:val="24"/>
          <w:szCs w:val="24"/>
        </w:rPr>
        <w:t xml:space="preserve">protocols </w:t>
      </w:r>
      <w:r w:rsidR="003B7E1A">
        <w:rPr>
          <w:rFonts w:ascii="Book Antiqua" w:hAnsi="Book Antiqua"/>
          <w:sz w:val="24"/>
          <w:szCs w:val="24"/>
        </w:rPr>
        <w:t xml:space="preserve">which may be employed. </w:t>
      </w:r>
    </w:p>
    <w:p w14:paraId="0638748E" w14:textId="644D15E5" w:rsidR="00DA5A46" w:rsidRDefault="00DA5A46">
      <w:pPr>
        <w:pStyle w:val="ListParagraph"/>
        <w:numPr>
          <w:ilvl w:val="1"/>
          <w:numId w:val="23"/>
        </w:numPr>
        <w:spacing w:before="120" w:after="120"/>
        <w:jc w:val="both"/>
        <w:rPr>
          <w:rFonts w:ascii="Book Antiqua" w:hAnsi="Book Antiqua"/>
          <w:sz w:val="24"/>
          <w:szCs w:val="24"/>
        </w:rPr>
      </w:pPr>
      <w:r>
        <w:rPr>
          <w:rFonts w:ascii="Book Antiqua" w:hAnsi="Book Antiqua"/>
          <w:sz w:val="24"/>
          <w:szCs w:val="24"/>
        </w:rPr>
        <w:t>Specific guidance regarding the use</w:t>
      </w:r>
      <w:r w:rsidR="009752F1">
        <w:rPr>
          <w:rFonts w:ascii="Book Antiqua" w:hAnsi="Book Antiqua"/>
          <w:sz w:val="24"/>
          <w:szCs w:val="24"/>
        </w:rPr>
        <w:t xml:space="preserve"> of technology in a particular L</w:t>
      </w:r>
      <w:r>
        <w:rPr>
          <w:rFonts w:ascii="Book Antiqua" w:hAnsi="Book Antiqua"/>
          <w:sz w:val="24"/>
          <w:szCs w:val="24"/>
        </w:rPr>
        <w:t xml:space="preserve">ist or </w:t>
      </w:r>
      <w:r w:rsidR="009752F1">
        <w:rPr>
          <w:rFonts w:ascii="Book Antiqua" w:hAnsi="Book Antiqua"/>
          <w:sz w:val="24"/>
          <w:szCs w:val="24"/>
        </w:rPr>
        <w:t>D</w:t>
      </w:r>
      <w:r w:rsidR="00FD5440">
        <w:rPr>
          <w:rFonts w:ascii="Book Antiqua" w:hAnsi="Book Antiqua"/>
          <w:sz w:val="24"/>
          <w:szCs w:val="24"/>
        </w:rPr>
        <w:t>ivision</w:t>
      </w:r>
      <w:r>
        <w:rPr>
          <w:rFonts w:ascii="Book Antiqua" w:hAnsi="Book Antiqua"/>
          <w:sz w:val="24"/>
          <w:szCs w:val="24"/>
        </w:rPr>
        <w:t xml:space="preserve"> of the </w:t>
      </w:r>
      <w:r w:rsidR="009752F1">
        <w:rPr>
          <w:rFonts w:ascii="Book Antiqua" w:hAnsi="Book Antiqua"/>
          <w:sz w:val="24"/>
          <w:szCs w:val="24"/>
        </w:rPr>
        <w:t>C</w:t>
      </w:r>
      <w:r>
        <w:rPr>
          <w:rFonts w:ascii="Book Antiqua" w:hAnsi="Book Antiqua"/>
          <w:sz w:val="24"/>
          <w:szCs w:val="24"/>
        </w:rPr>
        <w:t>ourt may be found in other Practice Notes.</w:t>
      </w:r>
    </w:p>
    <w:p w14:paraId="3EDC0DAE" w14:textId="77777777" w:rsidR="00F87B73" w:rsidRDefault="00F87B73">
      <w:pPr>
        <w:pStyle w:val="ListParagraph"/>
        <w:spacing w:before="120" w:after="120"/>
        <w:jc w:val="both"/>
        <w:rPr>
          <w:rFonts w:ascii="Book Antiqua" w:hAnsi="Book Antiqua"/>
          <w:sz w:val="24"/>
          <w:szCs w:val="24"/>
        </w:rPr>
      </w:pPr>
    </w:p>
    <w:p w14:paraId="1B05987E" w14:textId="77777777" w:rsidR="00277B7B" w:rsidRPr="00277B7B" w:rsidRDefault="00277B7B">
      <w:pPr>
        <w:pStyle w:val="Heading1"/>
      </w:pPr>
      <w:r>
        <w:t>COMMENCEMENT</w:t>
      </w:r>
    </w:p>
    <w:p w14:paraId="40B7C9CE" w14:textId="425D2A13" w:rsidR="006C550C" w:rsidRPr="00982606" w:rsidRDefault="00B72C47" w:rsidP="00C40934">
      <w:pPr>
        <w:pStyle w:val="ListParagraph"/>
        <w:numPr>
          <w:ilvl w:val="1"/>
          <w:numId w:val="24"/>
        </w:numPr>
        <w:spacing w:before="120" w:after="120"/>
        <w:ind w:left="720" w:hanging="720"/>
        <w:jc w:val="both"/>
        <w:rPr>
          <w:rFonts w:ascii="Book Antiqua" w:hAnsi="Book Antiqua"/>
        </w:rPr>
      </w:pPr>
      <w:r w:rsidRPr="003E636C">
        <w:rPr>
          <w:rFonts w:ascii="Book Antiqua" w:hAnsi="Book Antiqua"/>
          <w:sz w:val="24"/>
          <w:szCs w:val="24"/>
        </w:rPr>
        <w:t xml:space="preserve">This Practice Note </w:t>
      </w:r>
      <w:r w:rsidR="00277B7B" w:rsidRPr="003E636C">
        <w:rPr>
          <w:rFonts w:ascii="Book Antiqua" w:hAnsi="Book Antiqua"/>
          <w:sz w:val="24"/>
          <w:szCs w:val="24"/>
        </w:rPr>
        <w:t xml:space="preserve">was issued on </w:t>
      </w:r>
      <w:r w:rsidR="00AD6F9E">
        <w:rPr>
          <w:rFonts w:ascii="Book Antiqua" w:hAnsi="Book Antiqua"/>
          <w:sz w:val="24"/>
          <w:szCs w:val="24"/>
        </w:rPr>
        <w:t>30</w:t>
      </w:r>
      <w:r w:rsidR="003E636C" w:rsidRPr="003E636C">
        <w:rPr>
          <w:rFonts w:ascii="Book Antiqua" w:hAnsi="Book Antiqua"/>
          <w:sz w:val="24"/>
          <w:szCs w:val="24"/>
        </w:rPr>
        <w:t xml:space="preserve"> January 2017</w:t>
      </w:r>
      <w:r w:rsidR="00277B7B" w:rsidRPr="003E636C">
        <w:rPr>
          <w:rFonts w:ascii="Book Antiqua" w:hAnsi="Book Antiqua"/>
          <w:sz w:val="24"/>
          <w:szCs w:val="24"/>
        </w:rPr>
        <w:t xml:space="preserve"> and </w:t>
      </w:r>
      <w:r w:rsidRPr="003E636C">
        <w:rPr>
          <w:rFonts w:ascii="Book Antiqua" w:hAnsi="Book Antiqua"/>
          <w:sz w:val="24"/>
          <w:szCs w:val="24"/>
        </w:rPr>
        <w:t xml:space="preserve">commences on </w:t>
      </w:r>
      <w:r w:rsidR="00AD6F9E">
        <w:rPr>
          <w:rFonts w:ascii="Book Antiqua" w:hAnsi="Book Antiqua"/>
          <w:sz w:val="24"/>
          <w:szCs w:val="24"/>
        </w:rPr>
        <w:t>30</w:t>
      </w:r>
      <w:r w:rsidR="003E636C" w:rsidRPr="003E636C">
        <w:rPr>
          <w:rFonts w:ascii="Book Antiqua" w:hAnsi="Book Antiqua"/>
          <w:sz w:val="24"/>
          <w:szCs w:val="24"/>
        </w:rPr>
        <w:t xml:space="preserve"> January 2017.</w:t>
      </w:r>
      <w:r w:rsidRPr="003E636C">
        <w:rPr>
          <w:rFonts w:ascii="Book Antiqua" w:hAnsi="Book Antiqua"/>
          <w:sz w:val="24"/>
          <w:szCs w:val="24"/>
        </w:rPr>
        <w:t xml:space="preserve"> </w:t>
      </w:r>
    </w:p>
    <w:p w14:paraId="65C5A7DE" w14:textId="77777777" w:rsidR="00982606" w:rsidRPr="003E636C" w:rsidRDefault="00982606">
      <w:pPr>
        <w:pStyle w:val="ListParagraph"/>
        <w:spacing w:before="120" w:after="120"/>
        <w:jc w:val="both"/>
        <w:rPr>
          <w:rFonts w:ascii="Book Antiqua" w:hAnsi="Book Antiqua"/>
        </w:rPr>
      </w:pPr>
    </w:p>
    <w:p w14:paraId="6AC5ED27" w14:textId="77777777" w:rsidR="00B72C47" w:rsidRPr="007917BE" w:rsidRDefault="00B72C47">
      <w:pPr>
        <w:pStyle w:val="Heading1"/>
      </w:pPr>
      <w:r w:rsidRPr="007917BE">
        <w:t>DEFINITIONS</w:t>
      </w:r>
    </w:p>
    <w:p w14:paraId="4627D486" w14:textId="77777777" w:rsidR="007917BE" w:rsidRDefault="006F60CF"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 this Practice Note:</w:t>
      </w:r>
    </w:p>
    <w:p w14:paraId="0110ED21" w14:textId="77777777" w:rsidR="006F60CF" w:rsidRDefault="008467A1">
      <w:pPr>
        <w:pStyle w:val="ListParagraph"/>
        <w:spacing w:before="120" w:after="120"/>
        <w:ind w:left="1440" w:hanging="720"/>
        <w:jc w:val="both"/>
        <w:rPr>
          <w:rFonts w:ascii="Book Antiqua" w:hAnsi="Book Antiqua"/>
          <w:sz w:val="24"/>
          <w:szCs w:val="24"/>
        </w:rPr>
      </w:pPr>
      <w:r>
        <w:rPr>
          <w:rFonts w:ascii="Book Antiqua" w:hAnsi="Book Antiqua"/>
          <w:b/>
          <w:i/>
          <w:sz w:val="24"/>
          <w:szCs w:val="24"/>
        </w:rPr>
        <w:t xml:space="preserve">Common </w:t>
      </w:r>
      <w:r w:rsidR="00B8201A">
        <w:rPr>
          <w:rFonts w:ascii="Book Antiqua" w:hAnsi="Book Antiqua"/>
          <w:b/>
          <w:i/>
          <w:sz w:val="24"/>
          <w:szCs w:val="24"/>
        </w:rPr>
        <w:t>F</w:t>
      </w:r>
      <w:r w:rsidR="00B11C5A" w:rsidRPr="001C733D">
        <w:rPr>
          <w:rFonts w:ascii="Book Antiqua" w:hAnsi="Book Antiqua"/>
          <w:b/>
          <w:i/>
          <w:sz w:val="24"/>
          <w:szCs w:val="24"/>
        </w:rPr>
        <w:t xml:space="preserve">ormat </w:t>
      </w:r>
      <w:r w:rsidR="00B11C5A" w:rsidRPr="001C733D">
        <w:rPr>
          <w:rFonts w:ascii="Book Antiqua" w:hAnsi="Book Antiqua"/>
          <w:sz w:val="24"/>
          <w:szCs w:val="24"/>
        </w:rPr>
        <w:t>includes</w:t>
      </w:r>
      <w:r w:rsidR="006F60CF" w:rsidRPr="001C733D">
        <w:rPr>
          <w:rFonts w:ascii="Book Antiqua" w:hAnsi="Book Antiqua"/>
          <w:sz w:val="24"/>
          <w:szCs w:val="24"/>
        </w:rPr>
        <w:t xml:space="preserve"> </w:t>
      </w:r>
      <w:r w:rsidR="00B11C5A" w:rsidRPr="001C733D">
        <w:rPr>
          <w:rFonts w:ascii="Book Antiqua" w:hAnsi="Book Antiqua"/>
          <w:sz w:val="24"/>
          <w:szCs w:val="24"/>
        </w:rPr>
        <w:t xml:space="preserve">Word, Excel, </w:t>
      </w:r>
      <w:r w:rsidR="008E5BB0" w:rsidRPr="001C733D">
        <w:rPr>
          <w:rFonts w:ascii="Book Antiqua" w:hAnsi="Book Antiqua"/>
          <w:sz w:val="24"/>
          <w:szCs w:val="24"/>
        </w:rPr>
        <w:t xml:space="preserve">and </w:t>
      </w:r>
      <w:r w:rsidR="00D20426">
        <w:rPr>
          <w:rFonts w:ascii="Book Antiqua" w:hAnsi="Book Antiqua"/>
          <w:sz w:val="24"/>
          <w:szCs w:val="24"/>
        </w:rPr>
        <w:t>PDF</w:t>
      </w:r>
      <w:r w:rsidR="00B8201A">
        <w:rPr>
          <w:rFonts w:ascii="Book Antiqua" w:hAnsi="Book Antiqua"/>
          <w:sz w:val="24"/>
          <w:szCs w:val="24"/>
        </w:rPr>
        <w:t>.</w:t>
      </w:r>
    </w:p>
    <w:p w14:paraId="0165B34E" w14:textId="77777777" w:rsidR="00575ABC" w:rsidRDefault="00575ABC">
      <w:pPr>
        <w:pStyle w:val="ListParagraph"/>
        <w:spacing w:before="120" w:after="120"/>
        <w:ind w:left="1440" w:hanging="720"/>
        <w:jc w:val="both"/>
        <w:rPr>
          <w:rFonts w:ascii="Book Antiqua" w:hAnsi="Book Antiqua"/>
          <w:sz w:val="24"/>
          <w:szCs w:val="24"/>
        </w:rPr>
      </w:pPr>
      <w:r w:rsidRPr="00F373F4">
        <w:rPr>
          <w:rFonts w:ascii="Book Antiqua" w:hAnsi="Book Antiqua"/>
          <w:b/>
          <w:i/>
          <w:sz w:val="24"/>
          <w:szCs w:val="24"/>
        </w:rPr>
        <w:t xml:space="preserve">Electronic </w:t>
      </w:r>
      <w:r w:rsidR="00B8201A">
        <w:rPr>
          <w:rFonts w:ascii="Book Antiqua" w:hAnsi="Book Antiqua"/>
          <w:b/>
          <w:i/>
          <w:sz w:val="24"/>
          <w:szCs w:val="24"/>
        </w:rPr>
        <w:t>D</w:t>
      </w:r>
      <w:r w:rsidRPr="00F373F4">
        <w:rPr>
          <w:rFonts w:ascii="Book Antiqua" w:hAnsi="Book Antiqua"/>
          <w:b/>
          <w:i/>
          <w:sz w:val="24"/>
          <w:szCs w:val="24"/>
        </w:rPr>
        <w:t>ocuments</w:t>
      </w:r>
      <w:r>
        <w:rPr>
          <w:rFonts w:ascii="Book Antiqua" w:hAnsi="Book Antiqua"/>
          <w:sz w:val="24"/>
          <w:szCs w:val="24"/>
        </w:rPr>
        <w:t xml:space="preserve"> includes word processed documents, emails, </w:t>
      </w:r>
      <w:r w:rsidR="00DF08D9">
        <w:rPr>
          <w:rFonts w:ascii="Book Antiqua" w:hAnsi="Book Antiqua"/>
          <w:sz w:val="24"/>
          <w:szCs w:val="24"/>
        </w:rPr>
        <w:t xml:space="preserve">text messages, </w:t>
      </w:r>
      <w:r w:rsidR="0004095F">
        <w:rPr>
          <w:rFonts w:ascii="Book Antiqua" w:hAnsi="Book Antiqua"/>
          <w:sz w:val="24"/>
          <w:szCs w:val="24"/>
        </w:rPr>
        <w:t xml:space="preserve">other electronic messages, </w:t>
      </w:r>
      <w:r>
        <w:rPr>
          <w:rFonts w:ascii="Book Antiqua" w:hAnsi="Book Antiqua"/>
          <w:sz w:val="24"/>
          <w:szCs w:val="24"/>
        </w:rPr>
        <w:t>spreadsheets, data bases, graphs, images, sound recordings, video files and other electronically stored information</w:t>
      </w:r>
      <w:r w:rsidR="00E76B8E">
        <w:rPr>
          <w:rFonts w:ascii="Book Antiqua" w:hAnsi="Book Antiqua"/>
          <w:sz w:val="24"/>
          <w:szCs w:val="24"/>
        </w:rPr>
        <w:t>.</w:t>
      </w:r>
      <w:r>
        <w:rPr>
          <w:rFonts w:ascii="Book Antiqua" w:hAnsi="Book Antiqua"/>
          <w:sz w:val="24"/>
          <w:szCs w:val="24"/>
        </w:rPr>
        <w:t xml:space="preserve"> </w:t>
      </w:r>
    </w:p>
    <w:p w14:paraId="359C602D" w14:textId="77777777" w:rsidR="00385D22" w:rsidRPr="001C733D" w:rsidRDefault="00385D22">
      <w:pPr>
        <w:pStyle w:val="ListParagraph"/>
        <w:spacing w:before="120" w:after="120"/>
        <w:ind w:left="1440" w:hanging="720"/>
        <w:jc w:val="both"/>
        <w:rPr>
          <w:rFonts w:ascii="Book Antiqua" w:hAnsi="Book Antiqua"/>
          <w:sz w:val="24"/>
          <w:szCs w:val="24"/>
        </w:rPr>
      </w:pPr>
      <w:r w:rsidRPr="00F373F4">
        <w:rPr>
          <w:rFonts w:ascii="Book Antiqua" w:hAnsi="Book Antiqua"/>
          <w:b/>
          <w:i/>
          <w:sz w:val="24"/>
          <w:szCs w:val="24"/>
        </w:rPr>
        <w:t>Joint Operator</w:t>
      </w:r>
      <w:r>
        <w:rPr>
          <w:rFonts w:ascii="Book Antiqua" w:hAnsi="Book Antiqua"/>
          <w:sz w:val="24"/>
          <w:szCs w:val="24"/>
        </w:rPr>
        <w:t xml:space="preserve"> means a </w:t>
      </w:r>
      <w:r w:rsidRPr="00C624E0">
        <w:rPr>
          <w:rFonts w:ascii="Book Antiqua" w:hAnsi="Book Antiqua"/>
          <w:sz w:val="24"/>
          <w:szCs w:val="24"/>
        </w:rPr>
        <w:t xml:space="preserve">person, organisation or firm experienced in the use of </w:t>
      </w:r>
      <w:r>
        <w:rPr>
          <w:rFonts w:ascii="Book Antiqua" w:hAnsi="Book Antiqua"/>
          <w:sz w:val="24"/>
          <w:szCs w:val="24"/>
        </w:rPr>
        <w:t>technology assisted review</w:t>
      </w:r>
      <w:r w:rsidRPr="00C624E0">
        <w:rPr>
          <w:rFonts w:ascii="Book Antiqua" w:hAnsi="Book Antiqua"/>
          <w:sz w:val="24"/>
          <w:szCs w:val="24"/>
        </w:rPr>
        <w:t xml:space="preserve"> and with access to the necessary software to manage </w:t>
      </w:r>
      <w:r w:rsidRPr="00F373F4">
        <w:rPr>
          <w:rFonts w:ascii="Book Antiqua" w:hAnsi="Book Antiqua"/>
          <w:sz w:val="24"/>
          <w:szCs w:val="24"/>
        </w:rPr>
        <w:t>electronic discovery</w:t>
      </w:r>
      <w:r w:rsidRPr="00C624E0">
        <w:rPr>
          <w:rFonts w:ascii="Book Antiqua" w:hAnsi="Book Antiqua"/>
          <w:sz w:val="24"/>
          <w:szCs w:val="24"/>
        </w:rPr>
        <w:t xml:space="preserve"> for the parties</w:t>
      </w:r>
      <w:r>
        <w:rPr>
          <w:rFonts w:ascii="Book Antiqua" w:hAnsi="Book Antiqua"/>
          <w:sz w:val="24"/>
          <w:szCs w:val="24"/>
        </w:rPr>
        <w:t>.</w:t>
      </w:r>
    </w:p>
    <w:p w14:paraId="4B225D19" w14:textId="77777777" w:rsidR="0004095F" w:rsidRDefault="0004095F">
      <w:pPr>
        <w:pStyle w:val="ListParagraph"/>
        <w:spacing w:before="120" w:after="120"/>
        <w:ind w:left="1440" w:hanging="720"/>
        <w:jc w:val="both"/>
        <w:rPr>
          <w:rFonts w:ascii="Book Antiqua" w:hAnsi="Book Antiqua"/>
          <w:b/>
          <w:i/>
          <w:sz w:val="24"/>
          <w:szCs w:val="24"/>
        </w:rPr>
      </w:pPr>
      <w:r>
        <w:rPr>
          <w:rFonts w:ascii="Book Antiqua" w:hAnsi="Book Antiqua"/>
          <w:b/>
          <w:i/>
          <w:sz w:val="24"/>
          <w:szCs w:val="24"/>
        </w:rPr>
        <w:t xml:space="preserve">Metadata </w:t>
      </w:r>
      <w:r w:rsidRPr="00F373F4">
        <w:rPr>
          <w:rFonts w:ascii="Book Antiqua" w:hAnsi="Book Antiqua"/>
          <w:sz w:val="24"/>
          <w:szCs w:val="24"/>
        </w:rPr>
        <w:t xml:space="preserve">in relation to </w:t>
      </w:r>
      <w:r w:rsidR="00813D9A">
        <w:rPr>
          <w:rFonts w:ascii="Book Antiqua" w:hAnsi="Book Antiqua"/>
          <w:sz w:val="24"/>
          <w:szCs w:val="24"/>
        </w:rPr>
        <w:t xml:space="preserve">an </w:t>
      </w:r>
      <w:r w:rsidR="00B8201A">
        <w:rPr>
          <w:rFonts w:ascii="Book Antiqua" w:hAnsi="Book Antiqua"/>
          <w:sz w:val="24"/>
          <w:szCs w:val="24"/>
        </w:rPr>
        <w:t>E</w:t>
      </w:r>
      <w:r>
        <w:rPr>
          <w:rFonts w:ascii="Book Antiqua" w:hAnsi="Book Antiqua"/>
          <w:sz w:val="24"/>
          <w:szCs w:val="24"/>
        </w:rPr>
        <w:t xml:space="preserve">lectronic </w:t>
      </w:r>
      <w:r w:rsidR="00B8201A">
        <w:rPr>
          <w:rFonts w:ascii="Book Antiqua" w:hAnsi="Book Antiqua"/>
          <w:sz w:val="24"/>
          <w:szCs w:val="24"/>
        </w:rPr>
        <w:t>D</w:t>
      </w:r>
      <w:r>
        <w:rPr>
          <w:rFonts w:ascii="Book Antiqua" w:hAnsi="Book Antiqua"/>
          <w:sz w:val="24"/>
          <w:szCs w:val="24"/>
        </w:rPr>
        <w:t xml:space="preserve">ocument </w:t>
      </w:r>
      <w:r w:rsidRPr="00F373F4">
        <w:rPr>
          <w:rFonts w:ascii="Book Antiqua" w:hAnsi="Book Antiqua"/>
          <w:sz w:val="24"/>
          <w:szCs w:val="24"/>
        </w:rPr>
        <w:t>means</w:t>
      </w:r>
      <w:r w:rsidR="00813D9A">
        <w:rPr>
          <w:rFonts w:ascii="Book Antiqua" w:hAnsi="Book Antiqua"/>
          <w:sz w:val="24"/>
          <w:szCs w:val="24"/>
        </w:rPr>
        <w:t xml:space="preserve"> </w:t>
      </w:r>
      <w:r w:rsidR="00813D9A" w:rsidRPr="00813D9A">
        <w:rPr>
          <w:rFonts w:ascii="Book Antiqua" w:hAnsi="Book Antiqua"/>
          <w:sz w:val="24"/>
          <w:szCs w:val="24"/>
        </w:rPr>
        <w:t xml:space="preserve">data </w:t>
      </w:r>
      <w:r w:rsidR="000109A2">
        <w:rPr>
          <w:rFonts w:ascii="Book Antiqua" w:hAnsi="Book Antiqua"/>
          <w:sz w:val="24"/>
          <w:szCs w:val="24"/>
        </w:rPr>
        <w:t xml:space="preserve">or information </w:t>
      </w:r>
      <w:r w:rsidR="00813D9A" w:rsidRPr="00813D9A">
        <w:rPr>
          <w:rFonts w:ascii="Book Antiqua" w:hAnsi="Book Antiqua"/>
          <w:sz w:val="24"/>
          <w:szCs w:val="24"/>
        </w:rPr>
        <w:t xml:space="preserve">that describes and gives information about </w:t>
      </w:r>
      <w:r w:rsidR="00813D9A">
        <w:rPr>
          <w:rFonts w:ascii="Book Antiqua" w:hAnsi="Book Antiqua"/>
          <w:sz w:val="24"/>
          <w:szCs w:val="24"/>
        </w:rPr>
        <w:t>that document (e.g. the document properties</w:t>
      </w:r>
      <w:r w:rsidR="000109A2">
        <w:rPr>
          <w:rFonts w:ascii="Book Antiqua" w:hAnsi="Book Antiqua"/>
          <w:sz w:val="24"/>
          <w:szCs w:val="24"/>
        </w:rPr>
        <w:t xml:space="preserve"> such as the author, date and time or creation</w:t>
      </w:r>
      <w:r w:rsidR="00813D9A">
        <w:rPr>
          <w:rFonts w:ascii="Book Antiqua" w:hAnsi="Book Antiqua"/>
          <w:sz w:val="24"/>
          <w:szCs w:val="24"/>
        </w:rPr>
        <w:t>)</w:t>
      </w:r>
      <w:r w:rsidR="000109A2">
        <w:rPr>
          <w:rFonts w:ascii="Book Antiqua" w:hAnsi="Book Antiqua"/>
          <w:sz w:val="24"/>
          <w:szCs w:val="24"/>
        </w:rPr>
        <w:t xml:space="preserve"> and which is typically embedded in the </w:t>
      </w:r>
      <w:r w:rsidR="00B8201A">
        <w:rPr>
          <w:rFonts w:ascii="Book Antiqua" w:hAnsi="Book Antiqua"/>
          <w:sz w:val="24"/>
          <w:szCs w:val="24"/>
        </w:rPr>
        <w:t>E</w:t>
      </w:r>
      <w:r w:rsidR="000109A2">
        <w:rPr>
          <w:rFonts w:ascii="Book Antiqua" w:hAnsi="Book Antiqua"/>
          <w:sz w:val="24"/>
          <w:szCs w:val="24"/>
        </w:rPr>
        <w:t xml:space="preserve">lectronic </w:t>
      </w:r>
      <w:r w:rsidR="00B8201A">
        <w:rPr>
          <w:rFonts w:ascii="Book Antiqua" w:hAnsi="Book Antiqua"/>
          <w:sz w:val="24"/>
          <w:szCs w:val="24"/>
        </w:rPr>
        <w:t>D</w:t>
      </w:r>
      <w:r w:rsidR="000109A2">
        <w:rPr>
          <w:rFonts w:ascii="Book Antiqua" w:hAnsi="Book Antiqua"/>
          <w:sz w:val="24"/>
          <w:szCs w:val="24"/>
        </w:rPr>
        <w:t>ocument.</w:t>
      </w:r>
    </w:p>
    <w:p w14:paraId="005A62E6" w14:textId="77777777" w:rsidR="006F60CF" w:rsidRDefault="008E5BB0">
      <w:pPr>
        <w:pStyle w:val="ListParagraph"/>
        <w:spacing w:before="120" w:after="120"/>
        <w:ind w:left="1440" w:hanging="720"/>
        <w:jc w:val="both"/>
        <w:rPr>
          <w:rFonts w:ascii="Book Antiqua" w:hAnsi="Book Antiqua"/>
          <w:sz w:val="24"/>
          <w:szCs w:val="24"/>
        </w:rPr>
      </w:pPr>
      <w:r w:rsidRPr="001C733D">
        <w:rPr>
          <w:rFonts w:ascii="Book Antiqua" w:hAnsi="Book Antiqua"/>
          <w:b/>
          <w:i/>
          <w:sz w:val="24"/>
          <w:szCs w:val="24"/>
        </w:rPr>
        <w:t xml:space="preserve">Native </w:t>
      </w:r>
      <w:r w:rsidR="00B8201A">
        <w:rPr>
          <w:rFonts w:ascii="Book Antiqua" w:hAnsi="Book Antiqua"/>
          <w:b/>
          <w:i/>
          <w:sz w:val="24"/>
          <w:szCs w:val="24"/>
        </w:rPr>
        <w:t>F</w:t>
      </w:r>
      <w:r w:rsidRPr="001C733D">
        <w:rPr>
          <w:rFonts w:ascii="Book Antiqua" w:hAnsi="Book Antiqua"/>
          <w:b/>
          <w:i/>
          <w:sz w:val="24"/>
          <w:szCs w:val="24"/>
        </w:rPr>
        <w:t>ormat</w:t>
      </w:r>
      <w:r w:rsidRPr="001C733D">
        <w:rPr>
          <w:rFonts w:ascii="Book Antiqua" w:hAnsi="Book Antiqua"/>
          <w:sz w:val="24"/>
          <w:szCs w:val="24"/>
        </w:rPr>
        <w:t xml:space="preserve"> in relation to a document means the format the document was created in or </w:t>
      </w:r>
      <w:r w:rsidR="003B7E1A" w:rsidRPr="001C733D">
        <w:rPr>
          <w:rFonts w:ascii="Book Antiqua" w:hAnsi="Book Antiqua"/>
          <w:sz w:val="24"/>
          <w:szCs w:val="24"/>
        </w:rPr>
        <w:t>the form in which it is retained by the relevant party.</w:t>
      </w:r>
    </w:p>
    <w:p w14:paraId="2690CABA" w14:textId="77777777" w:rsidR="00156619" w:rsidRDefault="00156619">
      <w:pPr>
        <w:pStyle w:val="ListParagraph"/>
        <w:spacing w:before="120" w:after="120"/>
        <w:ind w:left="1440" w:hanging="720"/>
        <w:jc w:val="both"/>
        <w:rPr>
          <w:rFonts w:ascii="Book Antiqua" w:hAnsi="Book Antiqua"/>
          <w:sz w:val="24"/>
          <w:szCs w:val="24"/>
        </w:rPr>
      </w:pPr>
      <w:r w:rsidRPr="00F373F4">
        <w:rPr>
          <w:rFonts w:ascii="Book Antiqua" w:hAnsi="Book Antiqua"/>
          <w:b/>
          <w:i/>
          <w:sz w:val="24"/>
          <w:szCs w:val="24"/>
        </w:rPr>
        <w:lastRenderedPageBreak/>
        <w:t>Party Operator</w:t>
      </w:r>
      <w:r>
        <w:rPr>
          <w:rFonts w:ascii="Book Antiqua" w:hAnsi="Book Antiqua"/>
          <w:sz w:val="24"/>
          <w:szCs w:val="24"/>
        </w:rPr>
        <w:t xml:space="preserve"> means a </w:t>
      </w:r>
      <w:r w:rsidRPr="00C624E0">
        <w:rPr>
          <w:rFonts w:ascii="Book Antiqua" w:hAnsi="Book Antiqua"/>
          <w:sz w:val="24"/>
          <w:szCs w:val="24"/>
        </w:rPr>
        <w:t xml:space="preserve">person, </w:t>
      </w:r>
      <w:r w:rsidR="002A0622">
        <w:rPr>
          <w:rFonts w:ascii="Book Antiqua" w:hAnsi="Book Antiqua"/>
          <w:sz w:val="24"/>
          <w:szCs w:val="24"/>
        </w:rPr>
        <w:t xml:space="preserve">authorised and </w:t>
      </w:r>
      <w:r>
        <w:rPr>
          <w:rFonts w:ascii="Book Antiqua" w:hAnsi="Book Antiqua"/>
          <w:sz w:val="24"/>
          <w:szCs w:val="24"/>
        </w:rPr>
        <w:t>experienced in the use of</w:t>
      </w:r>
      <w:r w:rsidR="002A0622">
        <w:rPr>
          <w:rFonts w:ascii="Book Antiqua" w:hAnsi="Book Antiqua"/>
          <w:sz w:val="24"/>
          <w:szCs w:val="24"/>
        </w:rPr>
        <w:t>,</w:t>
      </w:r>
      <w:r w:rsidRPr="00C624E0">
        <w:rPr>
          <w:rFonts w:ascii="Book Antiqua" w:hAnsi="Book Antiqua"/>
          <w:sz w:val="24"/>
          <w:szCs w:val="24"/>
        </w:rPr>
        <w:t xml:space="preserve"> and </w:t>
      </w:r>
      <w:r>
        <w:rPr>
          <w:rFonts w:ascii="Book Antiqua" w:hAnsi="Book Antiqua"/>
          <w:sz w:val="24"/>
          <w:szCs w:val="24"/>
        </w:rPr>
        <w:t>with access to</w:t>
      </w:r>
      <w:r w:rsidR="002A0622">
        <w:rPr>
          <w:rFonts w:ascii="Book Antiqua" w:hAnsi="Book Antiqua"/>
          <w:sz w:val="24"/>
          <w:szCs w:val="24"/>
        </w:rPr>
        <w:t>,</w:t>
      </w:r>
      <w:r>
        <w:rPr>
          <w:rFonts w:ascii="Book Antiqua" w:hAnsi="Book Antiqua"/>
          <w:sz w:val="24"/>
          <w:szCs w:val="24"/>
        </w:rPr>
        <w:t xml:space="preserve"> the necessary software to manage</w:t>
      </w:r>
      <w:r w:rsidRPr="00C624E0">
        <w:rPr>
          <w:rFonts w:ascii="Book Antiqua" w:hAnsi="Book Antiqua"/>
          <w:sz w:val="24"/>
          <w:szCs w:val="24"/>
        </w:rPr>
        <w:t xml:space="preserve"> </w:t>
      </w:r>
      <w:r w:rsidRPr="00F373F4">
        <w:rPr>
          <w:rFonts w:ascii="Book Antiqua" w:hAnsi="Book Antiqua"/>
          <w:sz w:val="24"/>
          <w:szCs w:val="24"/>
        </w:rPr>
        <w:t>electronic discovery</w:t>
      </w:r>
      <w:r>
        <w:rPr>
          <w:rFonts w:ascii="Book Antiqua" w:hAnsi="Book Antiqua"/>
          <w:sz w:val="24"/>
          <w:szCs w:val="24"/>
        </w:rPr>
        <w:t xml:space="preserve"> for a party.</w:t>
      </w:r>
    </w:p>
    <w:p w14:paraId="1BBE0BC1" w14:textId="77777777" w:rsidR="00B8201A" w:rsidRDefault="0009460C">
      <w:pPr>
        <w:pStyle w:val="ListParagraph"/>
        <w:spacing w:before="120" w:after="120"/>
        <w:ind w:left="1440" w:hanging="720"/>
        <w:jc w:val="both"/>
        <w:rPr>
          <w:rFonts w:ascii="Book Antiqua" w:hAnsi="Book Antiqua"/>
          <w:sz w:val="24"/>
          <w:szCs w:val="24"/>
        </w:rPr>
      </w:pPr>
      <w:r w:rsidRPr="00C40934">
        <w:rPr>
          <w:rFonts w:ascii="Book Antiqua" w:hAnsi="Book Antiqua"/>
          <w:b/>
          <w:i/>
          <w:sz w:val="24"/>
          <w:szCs w:val="24"/>
        </w:rPr>
        <w:t>PDF</w:t>
      </w:r>
      <w:r>
        <w:rPr>
          <w:rFonts w:ascii="Book Antiqua" w:hAnsi="Book Antiqua"/>
          <w:sz w:val="24"/>
          <w:szCs w:val="24"/>
        </w:rPr>
        <w:t xml:space="preserve"> means portable document format.</w:t>
      </w:r>
    </w:p>
    <w:p w14:paraId="64D5A63B" w14:textId="77777777" w:rsidR="009B6C29" w:rsidRPr="001C733D" w:rsidRDefault="009B6C29">
      <w:pPr>
        <w:pStyle w:val="ListParagraph"/>
        <w:spacing w:before="120" w:after="120"/>
        <w:ind w:left="1440" w:hanging="720"/>
        <w:jc w:val="both"/>
        <w:rPr>
          <w:rFonts w:ascii="Book Antiqua" w:hAnsi="Book Antiqua"/>
          <w:sz w:val="24"/>
          <w:szCs w:val="24"/>
        </w:rPr>
      </w:pPr>
      <w:r w:rsidRPr="009B6C29">
        <w:rPr>
          <w:rFonts w:ascii="Book Antiqua" w:hAnsi="Book Antiqua"/>
          <w:b/>
          <w:i/>
          <w:sz w:val="24"/>
          <w:szCs w:val="24"/>
        </w:rPr>
        <w:t>Rules of Court</w:t>
      </w:r>
      <w:r>
        <w:rPr>
          <w:rFonts w:ascii="Book Antiqua" w:hAnsi="Book Antiqua"/>
          <w:sz w:val="24"/>
          <w:szCs w:val="24"/>
        </w:rPr>
        <w:t xml:space="preserve"> means Rule made under s</w:t>
      </w:r>
      <w:r w:rsidR="0009460C">
        <w:rPr>
          <w:rFonts w:ascii="Book Antiqua" w:hAnsi="Book Antiqua"/>
          <w:sz w:val="24"/>
          <w:szCs w:val="24"/>
        </w:rPr>
        <w:t> </w:t>
      </w:r>
      <w:r>
        <w:rPr>
          <w:rFonts w:ascii="Book Antiqua" w:hAnsi="Book Antiqua"/>
          <w:sz w:val="24"/>
          <w:szCs w:val="24"/>
        </w:rPr>
        <w:t xml:space="preserve">25 of the </w:t>
      </w:r>
      <w:r w:rsidRPr="009B6C29">
        <w:rPr>
          <w:rFonts w:ascii="Book Antiqua" w:hAnsi="Book Antiqua"/>
          <w:i/>
          <w:sz w:val="24"/>
          <w:szCs w:val="24"/>
        </w:rPr>
        <w:t>Supreme Court Act 1986</w:t>
      </w:r>
      <w:r>
        <w:rPr>
          <w:rFonts w:ascii="Book Antiqua" w:hAnsi="Book Antiqua"/>
          <w:sz w:val="24"/>
          <w:szCs w:val="24"/>
        </w:rPr>
        <w:t xml:space="preserve"> </w:t>
      </w:r>
      <w:r w:rsidR="0009460C">
        <w:rPr>
          <w:rFonts w:ascii="Book Antiqua" w:hAnsi="Book Antiqua"/>
          <w:sz w:val="24"/>
          <w:szCs w:val="24"/>
        </w:rPr>
        <w:t xml:space="preserve">(Vic) </w:t>
      </w:r>
      <w:r>
        <w:rPr>
          <w:rFonts w:ascii="Book Antiqua" w:hAnsi="Book Antiqua"/>
          <w:sz w:val="24"/>
          <w:szCs w:val="24"/>
        </w:rPr>
        <w:t>and any other enabling enactments</w:t>
      </w:r>
    </w:p>
    <w:p w14:paraId="73570B55" w14:textId="77777777" w:rsidR="00B72C47" w:rsidRDefault="00B72C47">
      <w:pPr>
        <w:spacing w:before="120" w:after="120"/>
        <w:jc w:val="both"/>
        <w:rPr>
          <w:rFonts w:ascii="Book Antiqua" w:hAnsi="Book Antiqua"/>
        </w:rPr>
      </w:pPr>
    </w:p>
    <w:p w14:paraId="6D5ABD47" w14:textId="77777777" w:rsidR="00836972" w:rsidRPr="00135CBE" w:rsidRDefault="00836972">
      <w:pPr>
        <w:pBdr>
          <w:bottom w:val="single" w:sz="4" w:space="1" w:color="auto"/>
        </w:pBdr>
        <w:spacing w:before="120" w:after="120"/>
        <w:jc w:val="both"/>
      </w:pPr>
      <w:r w:rsidRPr="00135CBE">
        <w:rPr>
          <w:rFonts w:ascii="Book Antiqua" w:hAnsi="Book Antiqua"/>
          <w:b/>
        </w:rPr>
        <w:t>PART A – GENERAL</w:t>
      </w:r>
    </w:p>
    <w:p w14:paraId="4D1C414E" w14:textId="77777777" w:rsidR="00836972" w:rsidRPr="00F373F4" w:rsidRDefault="00836972">
      <w:pPr>
        <w:spacing w:before="120" w:after="120"/>
        <w:jc w:val="both"/>
        <w:rPr>
          <w:u w:val="single"/>
        </w:rPr>
      </w:pPr>
    </w:p>
    <w:p w14:paraId="5002388F" w14:textId="77777777" w:rsidR="00C02583" w:rsidRPr="007917BE" w:rsidRDefault="003E636C">
      <w:pPr>
        <w:pStyle w:val="Heading1"/>
      </w:pPr>
      <w:r>
        <w:t>GENERAL PRINCIPLES</w:t>
      </w:r>
    </w:p>
    <w:p w14:paraId="00409D05" w14:textId="538C4F4E" w:rsidR="00D97628" w:rsidRDefault="00A51E65" w:rsidP="00C40934">
      <w:pPr>
        <w:pStyle w:val="ListParagraph"/>
        <w:numPr>
          <w:ilvl w:val="1"/>
          <w:numId w:val="24"/>
        </w:numPr>
        <w:spacing w:before="120" w:after="120"/>
        <w:ind w:left="720" w:hanging="720"/>
        <w:jc w:val="both"/>
        <w:rPr>
          <w:rFonts w:ascii="Book Antiqua" w:hAnsi="Book Antiqua"/>
          <w:sz w:val="24"/>
          <w:szCs w:val="24"/>
        </w:rPr>
      </w:pPr>
      <w:r w:rsidRPr="00A51E65">
        <w:rPr>
          <w:rFonts w:ascii="Book Antiqua" w:hAnsi="Book Antiqua"/>
          <w:sz w:val="24"/>
          <w:szCs w:val="24"/>
        </w:rPr>
        <w:t>The use of technology in civil litigation facilitate</w:t>
      </w:r>
      <w:r w:rsidR="00F83B70">
        <w:rPr>
          <w:rFonts w:ascii="Book Antiqua" w:hAnsi="Book Antiqua"/>
          <w:sz w:val="24"/>
          <w:szCs w:val="24"/>
        </w:rPr>
        <w:t>s</w:t>
      </w:r>
      <w:r w:rsidRPr="00A51E65">
        <w:rPr>
          <w:rFonts w:ascii="Book Antiqua" w:hAnsi="Book Antiqua"/>
          <w:sz w:val="24"/>
          <w:szCs w:val="24"/>
        </w:rPr>
        <w:t xml:space="preserve"> the just, efficient, timely and cost-effective resolution of the real issues in</w:t>
      </w:r>
      <w:r>
        <w:rPr>
          <w:rFonts w:ascii="Book Antiqua" w:hAnsi="Book Antiqua"/>
          <w:sz w:val="24"/>
          <w:szCs w:val="24"/>
        </w:rPr>
        <w:t xml:space="preserve"> </w:t>
      </w:r>
      <w:r w:rsidRPr="00A51E65">
        <w:rPr>
          <w:rFonts w:ascii="Book Antiqua" w:hAnsi="Book Antiqua"/>
          <w:sz w:val="24"/>
          <w:szCs w:val="24"/>
        </w:rPr>
        <w:t>dispute</w:t>
      </w:r>
      <w:r w:rsidR="006F6345">
        <w:rPr>
          <w:rFonts w:ascii="Book Antiqua" w:hAnsi="Book Antiqua"/>
          <w:sz w:val="24"/>
          <w:szCs w:val="24"/>
        </w:rPr>
        <w:t xml:space="preserve">. </w:t>
      </w:r>
      <w:r w:rsidR="009752F1">
        <w:rPr>
          <w:rFonts w:ascii="Book Antiqua" w:hAnsi="Book Antiqua"/>
          <w:sz w:val="24"/>
          <w:szCs w:val="24"/>
        </w:rPr>
        <w:t xml:space="preserve"> The C</w:t>
      </w:r>
      <w:r>
        <w:rPr>
          <w:rFonts w:ascii="Book Antiqua" w:hAnsi="Book Antiqua"/>
          <w:sz w:val="24"/>
          <w:szCs w:val="24"/>
        </w:rPr>
        <w:t>ourt expects parties to acquit their obligation to ensure costs are reasonable and proportionate</w:t>
      </w:r>
      <w:r w:rsidR="00F83B70">
        <w:rPr>
          <w:rFonts w:ascii="Book Antiqua" w:hAnsi="Book Antiqua"/>
          <w:sz w:val="24"/>
          <w:szCs w:val="24"/>
        </w:rPr>
        <w:t xml:space="preserve"> by employing technology to save time and cost</w:t>
      </w:r>
      <w:r w:rsidR="008B77FD">
        <w:rPr>
          <w:rFonts w:ascii="Book Antiqua" w:hAnsi="Book Antiqua"/>
          <w:sz w:val="24"/>
          <w:szCs w:val="24"/>
        </w:rPr>
        <w:t>s</w:t>
      </w:r>
      <w:r w:rsidR="005B60CE">
        <w:rPr>
          <w:rFonts w:ascii="Book Antiqua" w:hAnsi="Book Antiqua"/>
          <w:sz w:val="24"/>
          <w:szCs w:val="24"/>
        </w:rPr>
        <w:t xml:space="preserve"> wherever possible</w:t>
      </w:r>
      <w:r>
        <w:rPr>
          <w:rFonts w:ascii="Book Antiqua" w:hAnsi="Book Antiqua"/>
          <w:sz w:val="24"/>
          <w:szCs w:val="24"/>
        </w:rPr>
        <w:t xml:space="preserve">. </w:t>
      </w:r>
      <w:r w:rsidR="00454484">
        <w:rPr>
          <w:rFonts w:ascii="Book Antiqua" w:hAnsi="Book Antiqua"/>
          <w:sz w:val="24"/>
          <w:szCs w:val="24"/>
        </w:rPr>
        <w:t xml:space="preserve"> The C</w:t>
      </w:r>
      <w:r w:rsidR="00F83B70">
        <w:rPr>
          <w:rFonts w:ascii="Book Antiqua" w:hAnsi="Book Antiqua"/>
          <w:sz w:val="24"/>
          <w:szCs w:val="24"/>
        </w:rPr>
        <w:t xml:space="preserve">ourt also expects parties to cooperate in the use of technology </w:t>
      </w:r>
      <w:r w:rsidR="005B60CE">
        <w:rPr>
          <w:rFonts w:ascii="Book Antiqua" w:hAnsi="Book Antiqua"/>
          <w:sz w:val="24"/>
          <w:szCs w:val="24"/>
        </w:rPr>
        <w:t xml:space="preserve">in civil litigation </w:t>
      </w:r>
      <w:r w:rsidR="00F83B70">
        <w:rPr>
          <w:rFonts w:ascii="Book Antiqua" w:hAnsi="Book Antiqua"/>
          <w:sz w:val="24"/>
          <w:szCs w:val="24"/>
        </w:rPr>
        <w:t>consistent with their obligations</w:t>
      </w:r>
      <w:r w:rsidR="00F87B73">
        <w:rPr>
          <w:rFonts w:ascii="Book Antiqua" w:hAnsi="Book Antiqua"/>
          <w:sz w:val="24"/>
          <w:szCs w:val="24"/>
        </w:rPr>
        <w:t xml:space="preserve"> under the </w:t>
      </w:r>
      <w:r w:rsidR="00F87B73" w:rsidRPr="00F87B73">
        <w:rPr>
          <w:rFonts w:ascii="Book Antiqua" w:hAnsi="Book Antiqua"/>
          <w:i/>
          <w:sz w:val="24"/>
          <w:szCs w:val="24"/>
        </w:rPr>
        <w:t>Civil Procedure Act 2010</w:t>
      </w:r>
      <w:r w:rsidR="008B77FD">
        <w:rPr>
          <w:rFonts w:ascii="Book Antiqua" w:hAnsi="Book Antiqua"/>
          <w:i/>
          <w:sz w:val="24"/>
          <w:szCs w:val="24"/>
        </w:rPr>
        <w:t xml:space="preserve"> </w:t>
      </w:r>
      <w:r w:rsidR="008B77FD" w:rsidRPr="008B77FD">
        <w:rPr>
          <w:rFonts w:ascii="Book Antiqua" w:hAnsi="Book Antiqua"/>
          <w:sz w:val="24"/>
          <w:szCs w:val="24"/>
        </w:rPr>
        <w:t>(Vic)</w:t>
      </w:r>
      <w:r w:rsidR="00F83B70">
        <w:rPr>
          <w:rFonts w:ascii="Book Antiqua" w:hAnsi="Book Antiqua"/>
          <w:sz w:val="24"/>
          <w:szCs w:val="24"/>
        </w:rPr>
        <w:t>.</w:t>
      </w:r>
    </w:p>
    <w:p w14:paraId="49D47ED7" w14:textId="11141907" w:rsidR="00A51E65" w:rsidRDefault="005B60CE"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A</w:t>
      </w:r>
      <w:r w:rsidR="00A51E65">
        <w:rPr>
          <w:rFonts w:ascii="Book Antiqua" w:hAnsi="Book Antiqua"/>
          <w:sz w:val="24"/>
          <w:szCs w:val="24"/>
        </w:rPr>
        <w:t>cross the broad spec</w:t>
      </w:r>
      <w:r w:rsidR="00454484">
        <w:rPr>
          <w:rFonts w:ascii="Book Antiqua" w:hAnsi="Book Antiqua"/>
          <w:sz w:val="24"/>
          <w:szCs w:val="24"/>
        </w:rPr>
        <w:t>trum of proceedings before the C</w:t>
      </w:r>
      <w:r w:rsidR="00A51E65">
        <w:rPr>
          <w:rFonts w:ascii="Book Antiqua" w:hAnsi="Book Antiqua"/>
          <w:sz w:val="24"/>
          <w:szCs w:val="24"/>
        </w:rPr>
        <w:t>ourt</w:t>
      </w:r>
      <w:r>
        <w:rPr>
          <w:rFonts w:ascii="Book Antiqua" w:hAnsi="Book Antiqua"/>
          <w:sz w:val="24"/>
          <w:szCs w:val="24"/>
        </w:rPr>
        <w:t>,</w:t>
      </w:r>
      <w:r w:rsidR="00A51E65">
        <w:rPr>
          <w:rFonts w:ascii="Book Antiqua" w:hAnsi="Book Antiqua"/>
          <w:sz w:val="24"/>
          <w:szCs w:val="24"/>
        </w:rPr>
        <w:t xml:space="preserve"> </w:t>
      </w:r>
      <w:r w:rsidR="000717E5">
        <w:rPr>
          <w:rFonts w:ascii="Book Antiqua" w:hAnsi="Book Antiqua"/>
          <w:sz w:val="24"/>
          <w:szCs w:val="24"/>
        </w:rPr>
        <w:t>different uses of technology will be appropriate</w:t>
      </w:r>
      <w:r w:rsidR="00F87B73">
        <w:rPr>
          <w:rFonts w:ascii="Book Antiqua" w:hAnsi="Book Antiqua"/>
          <w:sz w:val="24"/>
          <w:szCs w:val="24"/>
        </w:rPr>
        <w:t>.</w:t>
      </w:r>
      <w:r w:rsidR="000717E5">
        <w:rPr>
          <w:rFonts w:ascii="Book Antiqua" w:hAnsi="Book Antiqua"/>
          <w:sz w:val="24"/>
          <w:szCs w:val="24"/>
        </w:rPr>
        <w:t xml:space="preserve"> </w:t>
      </w:r>
      <w:r w:rsidR="00454484">
        <w:rPr>
          <w:rFonts w:ascii="Book Antiqua" w:hAnsi="Book Antiqua"/>
          <w:sz w:val="24"/>
          <w:szCs w:val="24"/>
        </w:rPr>
        <w:t xml:space="preserve"> </w:t>
      </w:r>
      <w:r w:rsidR="00F87B73">
        <w:rPr>
          <w:rFonts w:ascii="Book Antiqua" w:hAnsi="Book Antiqua"/>
          <w:sz w:val="24"/>
          <w:szCs w:val="24"/>
        </w:rPr>
        <w:t>T</w:t>
      </w:r>
      <w:r w:rsidR="000717E5">
        <w:rPr>
          <w:rFonts w:ascii="Book Antiqua" w:hAnsi="Book Antiqua"/>
          <w:sz w:val="24"/>
          <w:szCs w:val="24"/>
        </w:rPr>
        <w:t>his will change over time as technologies develop</w:t>
      </w:r>
      <w:r w:rsidR="00F83B70">
        <w:rPr>
          <w:rFonts w:ascii="Book Antiqua" w:hAnsi="Book Antiqua"/>
          <w:sz w:val="24"/>
          <w:szCs w:val="24"/>
        </w:rPr>
        <w:t xml:space="preserve"> and evolve</w:t>
      </w:r>
      <w:r w:rsidR="000717E5">
        <w:rPr>
          <w:rFonts w:ascii="Book Antiqua" w:hAnsi="Book Antiqua"/>
          <w:sz w:val="24"/>
          <w:szCs w:val="24"/>
        </w:rPr>
        <w:t>.</w:t>
      </w:r>
      <w:r w:rsidR="00454484">
        <w:rPr>
          <w:rFonts w:ascii="Book Antiqua" w:hAnsi="Book Antiqua"/>
          <w:sz w:val="24"/>
          <w:szCs w:val="24"/>
        </w:rPr>
        <w:t xml:space="preserve"> </w:t>
      </w:r>
      <w:r w:rsidR="000717E5">
        <w:rPr>
          <w:rFonts w:ascii="Book Antiqua" w:hAnsi="Book Antiqua"/>
          <w:sz w:val="24"/>
          <w:szCs w:val="24"/>
        </w:rPr>
        <w:t xml:space="preserve"> It is therefore incumbent on the parties to consider </w:t>
      </w:r>
      <w:r w:rsidR="00D20426">
        <w:rPr>
          <w:rFonts w:ascii="Book Antiqua" w:hAnsi="Book Antiqua"/>
          <w:sz w:val="24"/>
          <w:szCs w:val="24"/>
        </w:rPr>
        <w:t>which</w:t>
      </w:r>
      <w:r w:rsidR="000717E5">
        <w:rPr>
          <w:rFonts w:ascii="Book Antiqua" w:hAnsi="Book Antiqua"/>
          <w:sz w:val="24"/>
          <w:szCs w:val="24"/>
        </w:rPr>
        <w:t xml:space="preserve"> </w:t>
      </w:r>
      <w:r w:rsidR="00B9738D">
        <w:rPr>
          <w:rFonts w:ascii="Book Antiqua" w:hAnsi="Book Antiqua"/>
          <w:sz w:val="24"/>
          <w:szCs w:val="24"/>
        </w:rPr>
        <w:t>use of technology</w:t>
      </w:r>
      <w:r w:rsidR="000717E5">
        <w:rPr>
          <w:rFonts w:ascii="Book Antiqua" w:hAnsi="Book Antiqua"/>
          <w:sz w:val="24"/>
          <w:szCs w:val="24"/>
        </w:rPr>
        <w:t xml:space="preserve"> will best serve the needs of </w:t>
      </w:r>
      <w:r w:rsidR="003B7E1A">
        <w:rPr>
          <w:rFonts w:ascii="Book Antiqua" w:hAnsi="Book Antiqua"/>
          <w:sz w:val="24"/>
          <w:szCs w:val="24"/>
        </w:rPr>
        <w:t xml:space="preserve">an </w:t>
      </w:r>
      <w:r w:rsidR="000717E5">
        <w:rPr>
          <w:rFonts w:ascii="Book Antiqua" w:hAnsi="Book Antiqua"/>
          <w:sz w:val="24"/>
          <w:szCs w:val="24"/>
        </w:rPr>
        <w:t>individual proceeding</w:t>
      </w:r>
      <w:r w:rsidR="00B9738D">
        <w:rPr>
          <w:rFonts w:ascii="Book Antiqua" w:hAnsi="Book Antiqua"/>
          <w:sz w:val="24"/>
          <w:szCs w:val="24"/>
        </w:rPr>
        <w:t xml:space="preserve"> in terms of efficiency</w:t>
      </w:r>
      <w:r w:rsidR="008B77FD">
        <w:rPr>
          <w:rFonts w:ascii="Book Antiqua" w:hAnsi="Book Antiqua"/>
          <w:sz w:val="24"/>
          <w:szCs w:val="24"/>
        </w:rPr>
        <w:t xml:space="preserve"> and cost</w:t>
      </w:r>
      <w:r w:rsidR="00B9738D">
        <w:rPr>
          <w:rFonts w:ascii="Book Antiqua" w:hAnsi="Book Antiqua"/>
          <w:sz w:val="24"/>
          <w:szCs w:val="24"/>
        </w:rPr>
        <w:t>.</w:t>
      </w:r>
    </w:p>
    <w:p w14:paraId="7812D685" w14:textId="77777777" w:rsidR="00F87B73" w:rsidRDefault="00F87B73"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For that </w:t>
      </w:r>
      <w:r w:rsidR="008B77FD">
        <w:rPr>
          <w:rFonts w:ascii="Book Antiqua" w:hAnsi="Book Antiqua"/>
          <w:sz w:val="24"/>
          <w:szCs w:val="24"/>
        </w:rPr>
        <w:t>reason this P</w:t>
      </w:r>
      <w:r>
        <w:rPr>
          <w:rFonts w:ascii="Book Antiqua" w:hAnsi="Book Antiqua"/>
          <w:sz w:val="24"/>
          <w:szCs w:val="24"/>
        </w:rPr>
        <w:t xml:space="preserve">ractice </w:t>
      </w:r>
      <w:r w:rsidR="008B77FD">
        <w:rPr>
          <w:rFonts w:ascii="Book Antiqua" w:hAnsi="Book Antiqua"/>
          <w:sz w:val="24"/>
          <w:szCs w:val="24"/>
        </w:rPr>
        <w:t>N</w:t>
      </w:r>
      <w:r>
        <w:rPr>
          <w:rFonts w:ascii="Book Antiqua" w:hAnsi="Book Antiqua"/>
          <w:sz w:val="24"/>
          <w:szCs w:val="24"/>
        </w:rPr>
        <w:t>ote does not seek to mandate a single approach to the</w:t>
      </w:r>
      <w:r w:rsidR="00A03595">
        <w:rPr>
          <w:rFonts w:ascii="Book Antiqua" w:hAnsi="Book Antiqua"/>
          <w:sz w:val="24"/>
          <w:szCs w:val="24"/>
        </w:rPr>
        <w:t xml:space="preserve"> use of technology in every civil proceeding</w:t>
      </w:r>
      <w:r w:rsidR="008B77FD">
        <w:rPr>
          <w:rFonts w:ascii="Book Antiqua" w:hAnsi="Book Antiqua"/>
          <w:sz w:val="24"/>
          <w:szCs w:val="24"/>
        </w:rPr>
        <w:t>,</w:t>
      </w:r>
      <w:r w:rsidR="006F6345">
        <w:rPr>
          <w:rFonts w:ascii="Book Antiqua" w:hAnsi="Book Antiqua"/>
          <w:sz w:val="24"/>
          <w:szCs w:val="24"/>
        </w:rPr>
        <w:t xml:space="preserve"> however</w:t>
      </w:r>
      <w:r w:rsidR="00D20426">
        <w:rPr>
          <w:rFonts w:ascii="Book Antiqua" w:hAnsi="Book Antiqua"/>
          <w:sz w:val="24"/>
          <w:szCs w:val="24"/>
        </w:rPr>
        <w:t>,</w:t>
      </w:r>
      <w:r w:rsidR="006F6345">
        <w:rPr>
          <w:rFonts w:ascii="Book Antiqua" w:hAnsi="Book Antiqua"/>
          <w:sz w:val="24"/>
          <w:szCs w:val="24"/>
        </w:rPr>
        <w:t xml:space="preserve"> the c</w:t>
      </w:r>
      <w:r w:rsidR="0007147D">
        <w:rPr>
          <w:rFonts w:ascii="Book Antiqua" w:hAnsi="Book Antiqua"/>
          <w:sz w:val="24"/>
          <w:szCs w:val="24"/>
        </w:rPr>
        <w:t>ourt is guided by the following general principles</w:t>
      </w:r>
      <w:r w:rsidR="003B7E1A">
        <w:rPr>
          <w:rFonts w:ascii="Book Antiqua" w:hAnsi="Book Antiqua"/>
          <w:sz w:val="24"/>
          <w:szCs w:val="24"/>
        </w:rPr>
        <w:t xml:space="preserve"> which reflect the following assumptions</w:t>
      </w:r>
      <w:r w:rsidR="0007147D">
        <w:rPr>
          <w:rFonts w:ascii="Book Antiqua" w:hAnsi="Book Antiqua"/>
          <w:sz w:val="24"/>
          <w:szCs w:val="24"/>
        </w:rPr>
        <w:t>:</w:t>
      </w:r>
    </w:p>
    <w:tbl>
      <w:tblPr>
        <w:tblStyle w:val="TableGrid"/>
        <w:tblW w:w="0" w:type="auto"/>
        <w:tblInd w:w="360" w:type="dxa"/>
        <w:tblLook w:val="04A0" w:firstRow="1" w:lastRow="0" w:firstColumn="1" w:lastColumn="0" w:noHBand="0" w:noVBand="1"/>
      </w:tblPr>
      <w:tblGrid>
        <w:gridCol w:w="4334"/>
        <w:gridCol w:w="4322"/>
      </w:tblGrid>
      <w:tr w:rsidR="00922152" w:rsidRPr="003B7E1A" w14:paraId="31DEDA5A" w14:textId="77777777" w:rsidTr="00A90097">
        <w:tc>
          <w:tcPr>
            <w:tcW w:w="4334" w:type="dxa"/>
          </w:tcPr>
          <w:p w14:paraId="05BCA16F" w14:textId="77777777" w:rsidR="00922152" w:rsidRPr="003B7E1A" w:rsidRDefault="008B77FD">
            <w:pPr>
              <w:spacing w:before="120" w:after="120"/>
              <w:jc w:val="both"/>
              <w:rPr>
                <w:rFonts w:ascii="Book Antiqua" w:hAnsi="Book Antiqua"/>
                <w:b/>
              </w:rPr>
            </w:pPr>
            <w:r>
              <w:rPr>
                <w:rFonts w:ascii="Book Antiqua" w:hAnsi="Book Antiqua"/>
                <w:b/>
              </w:rPr>
              <w:t>Principle</w:t>
            </w:r>
          </w:p>
        </w:tc>
        <w:tc>
          <w:tcPr>
            <w:tcW w:w="4322" w:type="dxa"/>
          </w:tcPr>
          <w:p w14:paraId="3089CF34" w14:textId="77777777" w:rsidR="00922152" w:rsidRPr="003B7E1A" w:rsidRDefault="008B77FD">
            <w:pPr>
              <w:spacing w:before="120" w:after="120"/>
              <w:jc w:val="both"/>
              <w:rPr>
                <w:rFonts w:ascii="Book Antiqua" w:hAnsi="Book Antiqua"/>
                <w:b/>
              </w:rPr>
            </w:pPr>
            <w:r>
              <w:rPr>
                <w:rFonts w:ascii="Book Antiqua" w:hAnsi="Book Antiqua"/>
                <w:b/>
              </w:rPr>
              <w:t>Assumptions</w:t>
            </w:r>
          </w:p>
        </w:tc>
      </w:tr>
      <w:tr w:rsidR="00922152" w14:paraId="312C2701" w14:textId="77777777" w:rsidTr="00A90097">
        <w:tc>
          <w:tcPr>
            <w:tcW w:w="4334" w:type="dxa"/>
          </w:tcPr>
          <w:p w14:paraId="4D6B8E14" w14:textId="54374EB9" w:rsidR="00D20426" w:rsidRDefault="00D20426">
            <w:pPr>
              <w:spacing w:before="120" w:after="120"/>
              <w:jc w:val="both"/>
              <w:rPr>
                <w:rFonts w:ascii="Book Antiqua" w:hAnsi="Book Antiqua"/>
              </w:rPr>
            </w:pPr>
            <w:r w:rsidRPr="00922152">
              <w:rPr>
                <w:rFonts w:ascii="Book Antiqua" w:hAnsi="Book Antiqua"/>
              </w:rPr>
              <w:t>Dealings in hard copy are to be the exception rather than the rule in all aspe</w:t>
            </w:r>
            <w:r w:rsidR="00454484">
              <w:rPr>
                <w:rFonts w:ascii="Book Antiqua" w:hAnsi="Book Antiqua"/>
              </w:rPr>
              <w:t>cts of civil litigation in the C</w:t>
            </w:r>
            <w:r w:rsidRPr="00922152">
              <w:rPr>
                <w:rFonts w:ascii="Book Antiqua" w:hAnsi="Book Antiqua"/>
              </w:rPr>
              <w:t>ourt</w:t>
            </w:r>
            <w:r>
              <w:rPr>
                <w:rFonts w:ascii="Book Antiqua" w:hAnsi="Book Antiqua"/>
              </w:rPr>
              <w:t>.</w:t>
            </w:r>
          </w:p>
          <w:p w14:paraId="323677DF" w14:textId="77777777" w:rsidR="00922152" w:rsidRPr="00922152" w:rsidRDefault="00D20426">
            <w:pPr>
              <w:spacing w:before="120" w:after="120"/>
              <w:jc w:val="both"/>
              <w:rPr>
                <w:rFonts w:ascii="Book Antiqua" w:hAnsi="Book Antiqua"/>
              </w:rPr>
            </w:pPr>
            <w:r>
              <w:rPr>
                <w:rFonts w:ascii="Book Antiqua" w:hAnsi="Book Antiqua"/>
              </w:rPr>
              <w:t xml:space="preserve">Converting </w:t>
            </w:r>
            <w:r w:rsidR="0009460C">
              <w:rPr>
                <w:rFonts w:ascii="Book Antiqua" w:hAnsi="Book Antiqua"/>
              </w:rPr>
              <w:t>E</w:t>
            </w:r>
            <w:r>
              <w:rPr>
                <w:rFonts w:ascii="Book Antiqua" w:hAnsi="Book Antiqua"/>
              </w:rPr>
              <w:t xml:space="preserve">lectronic </w:t>
            </w:r>
            <w:r w:rsidR="0009460C">
              <w:rPr>
                <w:rFonts w:ascii="Book Antiqua" w:hAnsi="Book Antiqua"/>
              </w:rPr>
              <w:t>D</w:t>
            </w:r>
            <w:r>
              <w:rPr>
                <w:rFonts w:ascii="Book Antiqua" w:hAnsi="Book Antiqua"/>
              </w:rPr>
              <w:t>ocuments into hard copy requires justification.</w:t>
            </w:r>
          </w:p>
        </w:tc>
        <w:tc>
          <w:tcPr>
            <w:tcW w:w="4322" w:type="dxa"/>
          </w:tcPr>
          <w:p w14:paraId="6EA18159" w14:textId="77777777" w:rsidR="00D20426" w:rsidRDefault="00D20426">
            <w:pPr>
              <w:spacing w:before="120" w:after="120"/>
              <w:jc w:val="both"/>
              <w:rPr>
                <w:rFonts w:ascii="Book Antiqua" w:hAnsi="Book Antiqua"/>
              </w:rPr>
            </w:pPr>
            <w:r w:rsidRPr="00922152">
              <w:rPr>
                <w:rFonts w:ascii="Book Antiqua" w:hAnsi="Book Antiqua"/>
              </w:rPr>
              <w:t>Communications and dealings in modern society are predominantly conducted</w:t>
            </w:r>
            <w:r>
              <w:rPr>
                <w:rFonts w:ascii="Book Antiqua" w:hAnsi="Book Antiqua"/>
              </w:rPr>
              <w:t xml:space="preserve"> electronically.</w:t>
            </w:r>
          </w:p>
          <w:p w14:paraId="44EC1D48" w14:textId="77777777" w:rsidR="00575ABC" w:rsidRPr="00922152" w:rsidRDefault="00575ABC">
            <w:pPr>
              <w:spacing w:before="120" w:after="120"/>
              <w:jc w:val="both"/>
              <w:rPr>
                <w:rFonts w:ascii="Book Antiqua" w:hAnsi="Book Antiqua"/>
              </w:rPr>
            </w:pPr>
            <w:r>
              <w:rPr>
                <w:rFonts w:ascii="Book Antiqua" w:hAnsi="Book Antiqua"/>
              </w:rPr>
              <w:t>A large number of discoverable documents are stored by parties electronically.</w:t>
            </w:r>
          </w:p>
        </w:tc>
      </w:tr>
      <w:tr w:rsidR="004439A9" w14:paraId="009C565E" w14:textId="77777777" w:rsidTr="00A90097">
        <w:tc>
          <w:tcPr>
            <w:tcW w:w="4334" w:type="dxa"/>
          </w:tcPr>
          <w:p w14:paraId="05E10EA9" w14:textId="77777777" w:rsidR="00D20426" w:rsidRDefault="00D20426">
            <w:pPr>
              <w:spacing w:before="120" w:after="120"/>
              <w:jc w:val="both"/>
              <w:rPr>
                <w:rFonts w:ascii="Book Antiqua" w:hAnsi="Book Antiqua"/>
              </w:rPr>
            </w:pPr>
            <w:r>
              <w:rPr>
                <w:rFonts w:ascii="Book Antiqua" w:hAnsi="Book Antiqua"/>
              </w:rPr>
              <w:t xml:space="preserve">The inability </w:t>
            </w:r>
            <w:r w:rsidR="00575ABC">
              <w:rPr>
                <w:rFonts w:ascii="Book Antiqua" w:hAnsi="Book Antiqua"/>
              </w:rPr>
              <w:t xml:space="preserve">or reluctance </w:t>
            </w:r>
            <w:r>
              <w:rPr>
                <w:rFonts w:ascii="Book Antiqua" w:hAnsi="Book Antiqua"/>
              </w:rPr>
              <w:t xml:space="preserve">of a lawyer to use common technologies should not occasion additional costs for other parties. </w:t>
            </w:r>
          </w:p>
          <w:p w14:paraId="25FC0CD6" w14:textId="77777777" w:rsidR="004439A9" w:rsidRPr="00922152" w:rsidRDefault="00D20426">
            <w:pPr>
              <w:spacing w:before="120" w:after="120"/>
              <w:jc w:val="both"/>
              <w:rPr>
                <w:rFonts w:ascii="Book Antiqua" w:hAnsi="Book Antiqua"/>
              </w:rPr>
            </w:pPr>
            <w:r>
              <w:rPr>
                <w:rFonts w:ascii="Book Antiqua" w:hAnsi="Book Antiqua"/>
              </w:rPr>
              <w:t xml:space="preserve">Sourcing </w:t>
            </w:r>
            <w:r w:rsidR="00EA2666">
              <w:rPr>
                <w:rFonts w:ascii="Book Antiqua" w:hAnsi="Book Antiqua"/>
              </w:rPr>
              <w:t xml:space="preserve">technology </w:t>
            </w:r>
            <w:r>
              <w:rPr>
                <w:rFonts w:ascii="Book Antiqua" w:hAnsi="Book Antiqua"/>
              </w:rPr>
              <w:t>services through a third party provider is accepted practice.</w:t>
            </w:r>
          </w:p>
        </w:tc>
        <w:tc>
          <w:tcPr>
            <w:tcW w:w="4322" w:type="dxa"/>
          </w:tcPr>
          <w:p w14:paraId="5185445C" w14:textId="77777777" w:rsidR="00D20426" w:rsidRPr="00922152" w:rsidRDefault="00D20426">
            <w:pPr>
              <w:spacing w:before="120" w:after="120"/>
              <w:jc w:val="both"/>
              <w:rPr>
                <w:rFonts w:ascii="Book Antiqua" w:hAnsi="Book Antiqua"/>
              </w:rPr>
            </w:pPr>
            <w:r>
              <w:rPr>
                <w:rFonts w:ascii="Book Antiqua" w:hAnsi="Book Antiqua"/>
              </w:rPr>
              <w:t>The use of common technologies is a core skill for lawyers and a basic component of all legal practice, whether provided in house or through a third party provider.</w:t>
            </w:r>
          </w:p>
        </w:tc>
      </w:tr>
      <w:tr w:rsidR="00922152" w14:paraId="0B22A529" w14:textId="77777777" w:rsidTr="00A90097">
        <w:tc>
          <w:tcPr>
            <w:tcW w:w="4334" w:type="dxa"/>
          </w:tcPr>
          <w:p w14:paraId="08A9F891" w14:textId="77777777" w:rsidR="00575ABC" w:rsidRPr="00922152" w:rsidRDefault="00D20426">
            <w:pPr>
              <w:spacing w:before="120" w:after="120"/>
              <w:jc w:val="both"/>
              <w:rPr>
                <w:rFonts w:ascii="Book Antiqua" w:hAnsi="Book Antiqua"/>
              </w:rPr>
            </w:pPr>
            <w:r w:rsidRPr="00922152">
              <w:rPr>
                <w:rFonts w:ascii="Book Antiqua" w:hAnsi="Book Antiqua"/>
              </w:rPr>
              <w:lastRenderedPageBreak/>
              <w:t xml:space="preserve">Wherever possible, parties </w:t>
            </w:r>
            <w:r>
              <w:rPr>
                <w:rFonts w:ascii="Book Antiqua" w:hAnsi="Book Antiqua"/>
              </w:rPr>
              <w:t xml:space="preserve">are to </w:t>
            </w:r>
            <w:r w:rsidRPr="00922152">
              <w:rPr>
                <w:rFonts w:ascii="Book Antiqua" w:hAnsi="Book Antiqua"/>
              </w:rPr>
              <w:t>exchange documents in a useable, searchable format or in the format in which the documents are ordinarily maintained. The exchange format should allow the party receiving the documents the same ability to access, search, review and display the documents as the party producing the documents.</w:t>
            </w:r>
          </w:p>
        </w:tc>
        <w:tc>
          <w:tcPr>
            <w:tcW w:w="4322" w:type="dxa"/>
          </w:tcPr>
          <w:p w14:paraId="7BB190CA" w14:textId="77777777" w:rsidR="00D20426" w:rsidRPr="00922152" w:rsidRDefault="00D20426">
            <w:pPr>
              <w:spacing w:before="120" w:after="120"/>
              <w:jc w:val="both"/>
              <w:rPr>
                <w:rFonts w:ascii="Book Antiqua" w:hAnsi="Book Antiqua"/>
              </w:rPr>
            </w:pPr>
            <w:r>
              <w:rPr>
                <w:rFonts w:ascii="Book Antiqua" w:hAnsi="Book Antiqua"/>
              </w:rPr>
              <w:t>A document in electronic form offers greater functionality and efficiency in dealing with information.</w:t>
            </w:r>
          </w:p>
          <w:p w14:paraId="660C90FA" w14:textId="77777777" w:rsidR="00922152" w:rsidRPr="00922152" w:rsidRDefault="00922152">
            <w:pPr>
              <w:spacing w:before="120" w:after="120"/>
              <w:jc w:val="both"/>
              <w:rPr>
                <w:rFonts w:ascii="Book Antiqua" w:hAnsi="Book Antiqua"/>
              </w:rPr>
            </w:pPr>
          </w:p>
        </w:tc>
      </w:tr>
      <w:tr w:rsidR="00922152" w14:paraId="388C3311" w14:textId="77777777" w:rsidTr="00A90097">
        <w:tc>
          <w:tcPr>
            <w:tcW w:w="4334" w:type="dxa"/>
          </w:tcPr>
          <w:p w14:paraId="4B26BD4E" w14:textId="77777777" w:rsidR="00922152" w:rsidRPr="00922152" w:rsidRDefault="00D20426">
            <w:pPr>
              <w:spacing w:before="120" w:after="120"/>
              <w:jc w:val="both"/>
              <w:rPr>
                <w:rFonts w:ascii="Book Antiqua" w:hAnsi="Book Antiqua"/>
              </w:rPr>
            </w:pPr>
            <w:r>
              <w:rPr>
                <w:rFonts w:ascii="Book Antiqua" w:hAnsi="Book Antiqua"/>
              </w:rPr>
              <w:t>An unreasonable failure to cooperate</w:t>
            </w:r>
            <w:r w:rsidR="00575ABC">
              <w:rPr>
                <w:rFonts w:ascii="Book Antiqua" w:hAnsi="Book Antiqua"/>
              </w:rPr>
              <w:t xml:space="preserve"> in the use of technology</w:t>
            </w:r>
            <w:r>
              <w:rPr>
                <w:rFonts w:ascii="Book Antiqua" w:hAnsi="Book Antiqua"/>
              </w:rPr>
              <w:t xml:space="preserve"> which occasions additional costs will constitute a breach of the overarching obligations of the parties.</w:t>
            </w:r>
          </w:p>
        </w:tc>
        <w:tc>
          <w:tcPr>
            <w:tcW w:w="4322" w:type="dxa"/>
          </w:tcPr>
          <w:p w14:paraId="28394802" w14:textId="77777777" w:rsidR="00D20426" w:rsidRPr="00922152" w:rsidRDefault="00D20426">
            <w:pPr>
              <w:spacing w:before="120" w:after="120"/>
              <w:jc w:val="both"/>
              <w:rPr>
                <w:rFonts w:ascii="Book Antiqua" w:hAnsi="Book Antiqua"/>
              </w:rPr>
            </w:pPr>
            <w:r>
              <w:rPr>
                <w:rFonts w:ascii="Book Antiqua" w:hAnsi="Book Antiqua"/>
              </w:rPr>
              <w:t>Cooperation between the parties in the use of technology reduces costs.</w:t>
            </w:r>
          </w:p>
        </w:tc>
      </w:tr>
      <w:tr w:rsidR="00575ABC" w14:paraId="6168122A" w14:textId="77777777" w:rsidTr="00A90097">
        <w:tc>
          <w:tcPr>
            <w:tcW w:w="4334" w:type="dxa"/>
          </w:tcPr>
          <w:p w14:paraId="758FF1CF" w14:textId="77777777" w:rsidR="00575ABC" w:rsidRDefault="00575ABC">
            <w:pPr>
              <w:spacing w:before="120" w:after="120"/>
              <w:jc w:val="both"/>
              <w:rPr>
                <w:rFonts w:ascii="Book Antiqua" w:hAnsi="Book Antiqua"/>
              </w:rPr>
            </w:pPr>
            <w:r w:rsidRPr="00BD5B64">
              <w:rPr>
                <w:rFonts w:ascii="Book Antiqua" w:hAnsi="Book Antiqua"/>
              </w:rPr>
              <w:t xml:space="preserve">Parties should be </w:t>
            </w:r>
            <w:r w:rsidR="00132F81">
              <w:rPr>
                <w:rFonts w:ascii="Book Antiqua" w:hAnsi="Book Antiqua"/>
              </w:rPr>
              <w:t>prepared to address the c</w:t>
            </w:r>
            <w:r>
              <w:rPr>
                <w:rFonts w:ascii="Book Antiqua" w:hAnsi="Book Antiqua"/>
              </w:rPr>
              <w:t>ourt on the us</w:t>
            </w:r>
            <w:r w:rsidR="002A0622">
              <w:rPr>
                <w:rFonts w:ascii="Book Antiqua" w:hAnsi="Book Antiqua"/>
              </w:rPr>
              <w:t>e of technology at an early stag</w:t>
            </w:r>
            <w:r>
              <w:rPr>
                <w:rFonts w:ascii="Book Antiqua" w:hAnsi="Book Antiqua"/>
              </w:rPr>
              <w:t>e of a proceeding</w:t>
            </w:r>
            <w:r w:rsidR="00115B04">
              <w:rPr>
                <w:rFonts w:ascii="Book Antiqua" w:hAnsi="Book Antiqua"/>
              </w:rPr>
              <w:t>.</w:t>
            </w:r>
          </w:p>
        </w:tc>
        <w:tc>
          <w:tcPr>
            <w:tcW w:w="4322" w:type="dxa"/>
          </w:tcPr>
          <w:p w14:paraId="2E3C7BD9" w14:textId="0D376EF5" w:rsidR="00575ABC" w:rsidRDefault="00575ABC">
            <w:pPr>
              <w:spacing w:before="120" w:after="120"/>
              <w:jc w:val="both"/>
              <w:rPr>
                <w:rFonts w:ascii="Book Antiqua" w:hAnsi="Book Antiqua"/>
              </w:rPr>
            </w:pPr>
            <w:r>
              <w:rPr>
                <w:rFonts w:ascii="Book Antiqua" w:hAnsi="Book Antiqua"/>
              </w:rPr>
              <w:t xml:space="preserve">The early and consistent use of technology in </w:t>
            </w:r>
            <w:r w:rsidR="00156619">
              <w:rPr>
                <w:rFonts w:ascii="Book Antiqua" w:hAnsi="Book Antiqua"/>
              </w:rPr>
              <w:t xml:space="preserve">a </w:t>
            </w:r>
            <w:r>
              <w:rPr>
                <w:rFonts w:ascii="Book Antiqua" w:hAnsi="Book Antiqua"/>
              </w:rPr>
              <w:t>proceeding may produce efficiencie</w:t>
            </w:r>
            <w:r w:rsidR="00454484">
              <w:rPr>
                <w:rFonts w:ascii="Book Antiqua" w:hAnsi="Book Antiqua"/>
              </w:rPr>
              <w:t>s for both the parties and the C</w:t>
            </w:r>
            <w:r>
              <w:rPr>
                <w:rFonts w:ascii="Book Antiqua" w:hAnsi="Book Antiqua"/>
              </w:rPr>
              <w:t xml:space="preserve">ourt. </w:t>
            </w:r>
          </w:p>
        </w:tc>
      </w:tr>
      <w:tr w:rsidR="00D352E7" w14:paraId="228AAC34" w14:textId="77777777" w:rsidTr="00A90097">
        <w:tc>
          <w:tcPr>
            <w:tcW w:w="4334" w:type="dxa"/>
          </w:tcPr>
          <w:p w14:paraId="708DC965" w14:textId="77777777" w:rsidR="00D352E7" w:rsidRPr="00BD5B64" w:rsidRDefault="00D352E7">
            <w:pPr>
              <w:spacing w:before="120" w:after="120"/>
              <w:jc w:val="both"/>
              <w:rPr>
                <w:rFonts w:ascii="Book Antiqua" w:hAnsi="Book Antiqua"/>
              </w:rPr>
            </w:pPr>
            <w:r>
              <w:rPr>
                <w:rFonts w:ascii="Book Antiqua" w:hAnsi="Book Antiqua"/>
              </w:rPr>
              <w:t>The increased capability to store, search and access a large volume</w:t>
            </w:r>
            <w:r w:rsidR="002A0622">
              <w:rPr>
                <w:rFonts w:ascii="Book Antiqua" w:hAnsi="Book Antiqua"/>
              </w:rPr>
              <w:t xml:space="preserve"> of</w:t>
            </w:r>
            <w:r>
              <w:rPr>
                <w:rFonts w:ascii="Book Antiqua" w:hAnsi="Book Antiqua"/>
              </w:rPr>
              <w:t xml:space="preserve"> documents through the use of technology does not relieve parties of the obligation to limit the presentation of documentary evidence to that which is necessary and proportionate to the conduct of the case.</w:t>
            </w:r>
          </w:p>
        </w:tc>
        <w:tc>
          <w:tcPr>
            <w:tcW w:w="4322" w:type="dxa"/>
          </w:tcPr>
          <w:p w14:paraId="0A74165D" w14:textId="77777777" w:rsidR="00D352E7" w:rsidRDefault="00D352E7">
            <w:pPr>
              <w:spacing w:before="120" w:after="120"/>
              <w:jc w:val="both"/>
              <w:rPr>
                <w:rFonts w:ascii="Book Antiqua" w:hAnsi="Book Antiqua"/>
              </w:rPr>
            </w:pPr>
            <w:r>
              <w:rPr>
                <w:rFonts w:ascii="Book Antiqua" w:hAnsi="Book Antiqua"/>
              </w:rPr>
              <w:t>Parties will refine the documents to be presented to the court to those which are necessary fo</w:t>
            </w:r>
            <w:r w:rsidR="002A0622">
              <w:rPr>
                <w:rFonts w:ascii="Book Antiqua" w:hAnsi="Book Antiqua"/>
              </w:rPr>
              <w:t>r the conduct of the proceeding</w:t>
            </w:r>
            <w:r>
              <w:rPr>
                <w:rFonts w:ascii="Book Antiqua" w:hAnsi="Book Antiqua"/>
              </w:rPr>
              <w:t>.</w:t>
            </w:r>
          </w:p>
        </w:tc>
      </w:tr>
    </w:tbl>
    <w:p w14:paraId="3CFD0621" w14:textId="77777777" w:rsidR="00135CBE" w:rsidRDefault="00135CBE" w:rsidP="00C40934">
      <w:pPr>
        <w:pStyle w:val="Heading1"/>
        <w:numPr>
          <w:ilvl w:val="0"/>
          <w:numId w:val="0"/>
        </w:numPr>
        <w:ind w:left="720"/>
      </w:pPr>
    </w:p>
    <w:p w14:paraId="51E10584" w14:textId="77777777" w:rsidR="00836972" w:rsidRPr="007917BE" w:rsidRDefault="00836972">
      <w:pPr>
        <w:pStyle w:val="Heading1"/>
      </w:pPr>
      <w:r>
        <w:t xml:space="preserve">SERVICE AND CORRESPONDENCE </w:t>
      </w:r>
    </w:p>
    <w:p w14:paraId="409D7783" w14:textId="4F06A88B" w:rsidR="00836972" w:rsidRPr="00F373F4" w:rsidRDefault="00836972" w:rsidP="00C40934">
      <w:pPr>
        <w:pStyle w:val="ListParagraph"/>
        <w:numPr>
          <w:ilvl w:val="1"/>
          <w:numId w:val="24"/>
        </w:numPr>
        <w:spacing w:before="120" w:after="120"/>
        <w:ind w:left="720" w:hanging="720"/>
        <w:jc w:val="both"/>
        <w:rPr>
          <w:rFonts w:ascii="Book Antiqua" w:hAnsi="Book Antiqua"/>
          <w:sz w:val="24"/>
          <w:szCs w:val="24"/>
        </w:rPr>
      </w:pPr>
      <w:r w:rsidRPr="00F373F4">
        <w:rPr>
          <w:rFonts w:ascii="Book Antiqua" w:hAnsi="Book Antiqua"/>
          <w:sz w:val="24"/>
          <w:szCs w:val="24"/>
        </w:rPr>
        <w:t xml:space="preserve">Under the Rules of Court, lawyers are required to provide an email contact address on all court documents. </w:t>
      </w:r>
      <w:r w:rsidR="00454484">
        <w:rPr>
          <w:rFonts w:ascii="Book Antiqua" w:hAnsi="Book Antiqua"/>
          <w:sz w:val="24"/>
          <w:szCs w:val="24"/>
        </w:rPr>
        <w:t xml:space="preserve"> </w:t>
      </w:r>
      <w:r w:rsidRPr="00F373F4">
        <w:rPr>
          <w:rFonts w:ascii="Book Antiqua" w:hAnsi="Book Antiqua"/>
          <w:sz w:val="24"/>
          <w:szCs w:val="24"/>
        </w:rPr>
        <w:t>Lawyers are expected to monitor the email addresses provided and advise of any change of address in the same way as they would a mailing address.</w:t>
      </w:r>
      <w:r w:rsidR="00454484">
        <w:rPr>
          <w:rFonts w:ascii="Book Antiqua" w:hAnsi="Book Antiqua"/>
          <w:sz w:val="24"/>
          <w:szCs w:val="24"/>
        </w:rPr>
        <w:t xml:space="preserve"> </w:t>
      </w:r>
      <w:r w:rsidRPr="00F373F4">
        <w:rPr>
          <w:rFonts w:ascii="Book Antiqua" w:hAnsi="Book Antiqua"/>
          <w:sz w:val="24"/>
          <w:szCs w:val="24"/>
        </w:rPr>
        <w:t xml:space="preserve"> Ordinary service may be effected by email by consent pursuant to the </w:t>
      </w:r>
      <w:r w:rsidRPr="00F373F4">
        <w:rPr>
          <w:rFonts w:ascii="Book Antiqua" w:hAnsi="Book Antiqua"/>
          <w:i/>
          <w:sz w:val="24"/>
          <w:szCs w:val="24"/>
        </w:rPr>
        <w:t>Electronic Transactions (Victoria) Act 2000</w:t>
      </w:r>
      <w:r w:rsidRPr="00F373F4">
        <w:rPr>
          <w:rFonts w:ascii="Book Antiqua" w:hAnsi="Book Antiqua"/>
          <w:sz w:val="24"/>
          <w:szCs w:val="24"/>
        </w:rPr>
        <w:t xml:space="preserve"> (Vic). </w:t>
      </w:r>
      <w:r w:rsidR="00454484">
        <w:rPr>
          <w:rFonts w:ascii="Book Antiqua" w:hAnsi="Book Antiqua"/>
          <w:sz w:val="24"/>
          <w:szCs w:val="24"/>
        </w:rPr>
        <w:t xml:space="preserve"> </w:t>
      </w:r>
      <w:r w:rsidRPr="00F373F4">
        <w:rPr>
          <w:rFonts w:ascii="Book Antiqua" w:hAnsi="Book Antiqua"/>
          <w:sz w:val="24"/>
          <w:szCs w:val="24"/>
        </w:rPr>
        <w:t xml:space="preserve">Service by email is the form of ordinary service most consistent with the overarching obligations in relation to time and cost. </w:t>
      </w:r>
    </w:p>
    <w:p w14:paraId="73FEBF44" w14:textId="77777777" w:rsidR="00836972" w:rsidRDefault="00836972"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Correspondence by email is expected to be utilised as standard practice.</w:t>
      </w:r>
    </w:p>
    <w:p w14:paraId="0EFC9C60" w14:textId="77777777" w:rsidR="00836972" w:rsidRPr="006F60CF" w:rsidRDefault="00836972">
      <w:pPr>
        <w:pStyle w:val="ListParagraph"/>
        <w:spacing w:before="120" w:after="120"/>
        <w:ind w:left="360"/>
        <w:jc w:val="both"/>
        <w:rPr>
          <w:rFonts w:ascii="Book Antiqua" w:hAnsi="Book Antiqua"/>
          <w:sz w:val="24"/>
          <w:szCs w:val="24"/>
        </w:rPr>
      </w:pPr>
    </w:p>
    <w:p w14:paraId="0C07CE58" w14:textId="77777777" w:rsidR="00836972" w:rsidRPr="007917BE" w:rsidRDefault="00836972">
      <w:pPr>
        <w:pStyle w:val="Heading1"/>
      </w:pPr>
      <w:r>
        <w:t>COMMUNICATIONS WITH THE COURT</w:t>
      </w:r>
    </w:p>
    <w:p w14:paraId="2283B3AD" w14:textId="77777777" w:rsidR="00836972" w:rsidRDefault="00836972"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Email is the preferred form of communication with the court, but the following protocols must be followed:</w:t>
      </w:r>
    </w:p>
    <w:p w14:paraId="3190C60C" w14:textId="62C14F8E" w:rsidR="00836972" w:rsidRDefault="00836972">
      <w:pPr>
        <w:pStyle w:val="ListParagraph"/>
        <w:numPr>
          <w:ilvl w:val="2"/>
          <w:numId w:val="26"/>
        </w:numPr>
        <w:spacing w:before="120" w:after="120"/>
        <w:ind w:left="1440"/>
        <w:jc w:val="both"/>
        <w:rPr>
          <w:rFonts w:ascii="Book Antiqua" w:hAnsi="Book Antiqua"/>
          <w:sz w:val="24"/>
          <w:szCs w:val="24"/>
        </w:rPr>
      </w:pPr>
      <w:r>
        <w:rPr>
          <w:rFonts w:ascii="Book Antiqua" w:hAnsi="Book Antiqua"/>
          <w:sz w:val="24"/>
          <w:szCs w:val="24"/>
        </w:rPr>
        <w:lastRenderedPageBreak/>
        <w:t xml:space="preserve">Emails are to be sent to the appropriate addresses. </w:t>
      </w:r>
      <w:r w:rsidR="00454484">
        <w:rPr>
          <w:rFonts w:ascii="Book Antiqua" w:hAnsi="Book Antiqua"/>
          <w:sz w:val="24"/>
          <w:szCs w:val="24"/>
        </w:rPr>
        <w:t xml:space="preserve"> </w:t>
      </w:r>
      <w:r>
        <w:rPr>
          <w:rFonts w:ascii="Book Antiqua" w:hAnsi="Book Antiqua"/>
          <w:sz w:val="24"/>
          <w:szCs w:val="24"/>
        </w:rPr>
        <w:t xml:space="preserve">Practice Notes relating to particular lists will indicate the appropriate email addresses. </w:t>
      </w:r>
      <w:r w:rsidR="00454484">
        <w:rPr>
          <w:rFonts w:ascii="Book Antiqua" w:hAnsi="Book Antiqua"/>
          <w:sz w:val="24"/>
          <w:szCs w:val="24"/>
        </w:rPr>
        <w:t xml:space="preserve"> </w:t>
      </w:r>
      <w:r>
        <w:rPr>
          <w:rFonts w:ascii="Book Antiqua" w:hAnsi="Book Antiqua"/>
          <w:sz w:val="24"/>
          <w:szCs w:val="24"/>
        </w:rPr>
        <w:t>In the event of uncertainty, practitioners should review the Supreme Court website or contact the court by phone to confirm the correct address.</w:t>
      </w:r>
    </w:p>
    <w:p w14:paraId="1A0A77CE" w14:textId="3581C44B" w:rsidR="00836972" w:rsidRDefault="00836972">
      <w:pPr>
        <w:pStyle w:val="ListParagraph"/>
        <w:numPr>
          <w:ilvl w:val="2"/>
          <w:numId w:val="26"/>
        </w:numPr>
        <w:spacing w:before="120" w:after="120"/>
        <w:ind w:left="1440"/>
        <w:jc w:val="both"/>
        <w:rPr>
          <w:rFonts w:ascii="Book Antiqua" w:hAnsi="Book Antiqua"/>
          <w:sz w:val="24"/>
          <w:szCs w:val="24"/>
        </w:rPr>
      </w:pPr>
      <w:r>
        <w:rPr>
          <w:rFonts w:ascii="Book Antiqua" w:hAnsi="Book Antiqua"/>
          <w:sz w:val="24"/>
          <w:szCs w:val="24"/>
        </w:rPr>
        <w:t xml:space="preserve">Emails should maintain the same level of formality expected </w:t>
      </w:r>
      <w:r w:rsidR="00454484">
        <w:rPr>
          <w:rFonts w:ascii="Book Antiqua" w:hAnsi="Book Antiqua"/>
          <w:sz w:val="24"/>
          <w:szCs w:val="24"/>
        </w:rPr>
        <w:t>of all communications with the C</w:t>
      </w:r>
      <w:r>
        <w:rPr>
          <w:rFonts w:ascii="Book Antiqua" w:hAnsi="Book Antiqua"/>
          <w:sz w:val="24"/>
          <w:szCs w:val="24"/>
        </w:rPr>
        <w:t>ourt.</w:t>
      </w:r>
    </w:p>
    <w:p w14:paraId="1EA2CB37" w14:textId="77777777" w:rsidR="00836972" w:rsidRDefault="00836972">
      <w:pPr>
        <w:pStyle w:val="ListParagraph"/>
        <w:numPr>
          <w:ilvl w:val="2"/>
          <w:numId w:val="26"/>
        </w:numPr>
        <w:spacing w:before="120" w:after="120"/>
        <w:ind w:left="1440"/>
        <w:jc w:val="both"/>
        <w:rPr>
          <w:rFonts w:ascii="Book Antiqua" w:hAnsi="Book Antiqua"/>
          <w:sz w:val="24"/>
          <w:szCs w:val="24"/>
        </w:rPr>
      </w:pPr>
      <w:r>
        <w:rPr>
          <w:rFonts w:ascii="Book Antiqua" w:hAnsi="Book Antiqua"/>
          <w:sz w:val="24"/>
          <w:szCs w:val="24"/>
        </w:rPr>
        <w:t>Unless the communication concerns an application to be made without notice, emails are to be copied to all parties to the proceeding.</w:t>
      </w:r>
    </w:p>
    <w:p w14:paraId="665ACB5A" w14:textId="0C00EF0F" w:rsidR="00836972" w:rsidRDefault="00836972">
      <w:pPr>
        <w:pStyle w:val="ListParagraph"/>
        <w:numPr>
          <w:ilvl w:val="2"/>
          <w:numId w:val="26"/>
        </w:numPr>
        <w:spacing w:before="120" w:after="120"/>
        <w:ind w:left="1440"/>
        <w:jc w:val="both"/>
        <w:rPr>
          <w:rFonts w:ascii="Book Antiqua" w:hAnsi="Book Antiqua"/>
          <w:sz w:val="24"/>
          <w:szCs w:val="24"/>
        </w:rPr>
      </w:pPr>
      <w:r>
        <w:rPr>
          <w:rFonts w:ascii="Book Antiqua" w:hAnsi="Book Antiqua"/>
          <w:sz w:val="24"/>
          <w:szCs w:val="24"/>
        </w:rPr>
        <w:t xml:space="preserve">Emails, like any other correspondence with </w:t>
      </w:r>
      <w:r w:rsidR="00454484">
        <w:rPr>
          <w:rFonts w:ascii="Book Antiqua" w:hAnsi="Book Antiqua"/>
          <w:sz w:val="24"/>
          <w:szCs w:val="24"/>
        </w:rPr>
        <w:t>the C</w:t>
      </w:r>
      <w:r>
        <w:rPr>
          <w:rFonts w:ascii="Book Antiqua" w:hAnsi="Book Antiqua"/>
          <w:sz w:val="24"/>
          <w:szCs w:val="24"/>
        </w:rPr>
        <w:t xml:space="preserve">ourt, are not the appropriate forum for raising </w:t>
      </w:r>
      <w:r w:rsidR="00454484">
        <w:rPr>
          <w:rFonts w:ascii="Book Antiqua" w:hAnsi="Book Antiqua"/>
          <w:sz w:val="24"/>
          <w:szCs w:val="24"/>
        </w:rPr>
        <w:t>contentious issues, unless the C</w:t>
      </w:r>
      <w:r>
        <w:rPr>
          <w:rFonts w:ascii="Book Antiqua" w:hAnsi="Book Antiqua"/>
          <w:sz w:val="24"/>
          <w:szCs w:val="24"/>
        </w:rPr>
        <w:t>ourt has invited written submissions via email.</w:t>
      </w:r>
    </w:p>
    <w:p w14:paraId="44383BBF" w14:textId="77777777" w:rsidR="00C0536C" w:rsidRDefault="00C0536C">
      <w:pPr>
        <w:pStyle w:val="ListParagraph"/>
        <w:spacing w:before="120" w:after="120"/>
        <w:ind w:left="1440"/>
        <w:jc w:val="both"/>
        <w:rPr>
          <w:rFonts w:ascii="Book Antiqua" w:hAnsi="Book Antiqua"/>
          <w:sz w:val="24"/>
          <w:szCs w:val="24"/>
        </w:rPr>
      </w:pPr>
    </w:p>
    <w:p w14:paraId="3C58F87C" w14:textId="77777777" w:rsidR="00C0536C" w:rsidRPr="00135CBE" w:rsidRDefault="00C0536C">
      <w:pPr>
        <w:pBdr>
          <w:bottom w:val="single" w:sz="4" w:space="1" w:color="auto"/>
        </w:pBdr>
        <w:spacing w:before="120" w:after="120"/>
        <w:jc w:val="both"/>
        <w:rPr>
          <w:rFonts w:ascii="Book Antiqua" w:hAnsi="Book Antiqua"/>
          <w:b/>
        </w:rPr>
      </w:pPr>
      <w:r w:rsidRPr="00135CBE">
        <w:rPr>
          <w:rFonts w:ascii="Book Antiqua" w:hAnsi="Book Antiqua"/>
          <w:b/>
        </w:rPr>
        <w:t>PART B – E-FILING</w:t>
      </w:r>
    </w:p>
    <w:p w14:paraId="3C418EAE" w14:textId="77777777" w:rsidR="003B7E1A" w:rsidRDefault="003B7E1A">
      <w:pPr>
        <w:pStyle w:val="Heading1"/>
        <w:numPr>
          <w:ilvl w:val="0"/>
          <w:numId w:val="0"/>
        </w:numPr>
      </w:pPr>
    </w:p>
    <w:p w14:paraId="3A0B76B0" w14:textId="77777777" w:rsidR="00BB44DE" w:rsidRPr="007917BE" w:rsidRDefault="003E636C">
      <w:pPr>
        <w:pStyle w:val="Heading1"/>
      </w:pPr>
      <w:r>
        <w:t>E</w:t>
      </w:r>
      <w:r w:rsidR="008B77FD">
        <w:t>LECTRONIC</w:t>
      </w:r>
      <w:r>
        <w:t>-FILING</w:t>
      </w:r>
    </w:p>
    <w:p w14:paraId="64D510BB" w14:textId="47EAB493" w:rsidR="00170080" w:rsidRDefault="00D20426"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D</w:t>
      </w:r>
      <w:r w:rsidR="000717E5">
        <w:rPr>
          <w:rFonts w:ascii="Book Antiqua" w:hAnsi="Book Antiqua"/>
          <w:sz w:val="24"/>
          <w:szCs w:val="24"/>
        </w:rPr>
        <w:t xml:space="preserve">ocuments </w:t>
      </w:r>
      <w:r>
        <w:rPr>
          <w:rFonts w:ascii="Book Antiqua" w:hAnsi="Book Antiqua"/>
          <w:sz w:val="24"/>
          <w:szCs w:val="24"/>
        </w:rPr>
        <w:t>may</w:t>
      </w:r>
      <w:r w:rsidR="000717E5">
        <w:rPr>
          <w:rFonts w:ascii="Book Antiqua" w:hAnsi="Book Antiqua"/>
          <w:sz w:val="24"/>
          <w:szCs w:val="24"/>
        </w:rPr>
        <w:t xml:space="preserve"> be filed electroni</w:t>
      </w:r>
      <w:r w:rsidR="00454484">
        <w:rPr>
          <w:rFonts w:ascii="Book Antiqua" w:hAnsi="Book Antiqua"/>
          <w:sz w:val="24"/>
          <w:szCs w:val="24"/>
        </w:rPr>
        <w:t>cally across most areas of the C</w:t>
      </w:r>
      <w:r w:rsidR="000717E5">
        <w:rPr>
          <w:rFonts w:ascii="Book Antiqua" w:hAnsi="Book Antiqua"/>
          <w:sz w:val="24"/>
          <w:szCs w:val="24"/>
        </w:rPr>
        <w:t xml:space="preserve">ourt. </w:t>
      </w:r>
      <w:r w:rsidR="00156619">
        <w:rPr>
          <w:rFonts w:ascii="Book Antiqua" w:hAnsi="Book Antiqua"/>
          <w:sz w:val="24"/>
          <w:szCs w:val="24"/>
        </w:rPr>
        <w:t xml:space="preserve"> Electronic filing is also mandated i</w:t>
      </w:r>
      <w:r w:rsidR="006328A1">
        <w:rPr>
          <w:rFonts w:ascii="Book Antiqua" w:hAnsi="Book Antiqua"/>
          <w:sz w:val="24"/>
          <w:szCs w:val="24"/>
        </w:rPr>
        <w:t>n most Judge-managed lists of the Commercial Court</w:t>
      </w:r>
      <w:r w:rsidR="00156619">
        <w:rPr>
          <w:rFonts w:ascii="Book Antiqua" w:hAnsi="Book Antiqua"/>
          <w:sz w:val="24"/>
          <w:szCs w:val="24"/>
        </w:rPr>
        <w:t xml:space="preserve"> </w:t>
      </w:r>
      <w:r w:rsidR="006328A1">
        <w:rPr>
          <w:rFonts w:ascii="Book Antiqua" w:hAnsi="Book Antiqua"/>
          <w:sz w:val="24"/>
          <w:szCs w:val="24"/>
        </w:rPr>
        <w:t xml:space="preserve">by the Rules of the Court.  </w:t>
      </w:r>
      <w:r w:rsidR="000717E5">
        <w:rPr>
          <w:rFonts w:ascii="Book Antiqua" w:hAnsi="Book Antiqua"/>
          <w:sz w:val="24"/>
          <w:szCs w:val="24"/>
        </w:rPr>
        <w:t xml:space="preserve">The </w:t>
      </w:r>
      <w:r w:rsidR="00454484">
        <w:rPr>
          <w:rFonts w:ascii="Book Antiqua" w:hAnsi="Book Antiqua"/>
          <w:sz w:val="24"/>
          <w:szCs w:val="24"/>
        </w:rPr>
        <w:t>C</w:t>
      </w:r>
      <w:r w:rsidR="000717E5">
        <w:rPr>
          <w:rFonts w:ascii="Book Antiqua" w:hAnsi="Book Antiqua"/>
          <w:sz w:val="24"/>
          <w:szCs w:val="24"/>
        </w:rPr>
        <w:t xml:space="preserve">ourt continues to develop </w:t>
      </w:r>
      <w:r w:rsidR="00170080">
        <w:rPr>
          <w:rFonts w:ascii="Book Antiqua" w:hAnsi="Book Antiqua"/>
          <w:sz w:val="24"/>
          <w:szCs w:val="24"/>
        </w:rPr>
        <w:t xml:space="preserve">its </w:t>
      </w:r>
      <w:r w:rsidR="008B77FD">
        <w:rPr>
          <w:rFonts w:ascii="Book Antiqua" w:hAnsi="Book Antiqua"/>
          <w:sz w:val="24"/>
          <w:szCs w:val="24"/>
        </w:rPr>
        <w:t>electronic</w:t>
      </w:r>
      <w:r w:rsidR="000717E5">
        <w:rPr>
          <w:rFonts w:ascii="Book Antiqua" w:hAnsi="Book Antiqua"/>
          <w:sz w:val="24"/>
          <w:szCs w:val="24"/>
        </w:rPr>
        <w:t xml:space="preserve">-filing options. </w:t>
      </w:r>
    </w:p>
    <w:p w14:paraId="5CEFCB1F" w14:textId="47CD4B6B" w:rsidR="00DC24A7" w:rsidRDefault="003B7E1A"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Where documents are filed in hard copy or </w:t>
      </w:r>
      <w:r w:rsidR="008B77FD">
        <w:rPr>
          <w:rFonts w:ascii="Book Antiqua" w:hAnsi="Book Antiqua"/>
          <w:sz w:val="24"/>
          <w:szCs w:val="24"/>
        </w:rPr>
        <w:t xml:space="preserve">an electronic </w:t>
      </w:r>
      <w:r>
        <w:rPr>
          <w:rFonts w:ascii="Book Antiqua" w:hAnsi="Book Antiqua"/>
          <w:sz w:val="24"/>
          <w:szCs w:val="24"/>
        </w:rPr>
        <w:t xml:space="preserve">format which does not permit </w:t>
      </w:r>
      <w:r w:rsidR="008B77FD">
        <w:rPr>
          <w:rFonts w:ascii="Book Antiqua" w:hAnsi="Book Antiqua"/>
          <w:sz w:val="24"/>
          <w:szCs w:val="24"/>
        </w:rPr>
        <w:t>text to be searched and copied</w:t>
      </w:r>
      <w:r w:rsidR="00454484">
        <w:rPr>
          <w:rFonts w:ascii="Book Antiqua" w:hAnsi="Book Antiqua"/>
          <w:sz w:val="24"/>
          <w:szCs w:val="24"/>
        </w:rPr>
        <w:t>, the C</w:t>
      </w:r>
      <w:r>
        <w:rPr>
          <w:rFonts w:ascii="Book Antiqua" w:hAnsi="Book Antiqua"/>
          <w:sz w:val="24"/>
          <w:szCs w:val="24"/>
        </w:rPr>
        <w:t>ourt may request</w:t>
      </w:r>
      <w:r w:rsidR="00BA3CED">
        <w:rPr>
          <w:rFonts w:ascii="Book Antiqua" w:hAnsi="Book Antiqua"/>
          <w:sz w:val="24"/>
          <w:szCs w:val="24"/>
        </w:rPr>
        <w:t xml:space="preserve"> documents </w:t>
      </w:r>
      <w:r>
        <w:rPr>
          <w:rFonts w:ascii="Book Antiqua" w:hAnsi="Book Antiqua"/>
          <w:sz w:val="24"/>
          <w:szCs w:val="24"/>
        </w:rPr>
        <w:t xml:space="preserve">also </w:t>
      </w:r>
      <w:r w:rsidR="00BA3CED">
        <w:rPr>
          <w:rFonts w:ascii="Book Antiqua" w:hAnsi="Book Antiqua"/>
          <w:sz w:val="24"/>
          <w:szCs w:val="24"/>
        </w:rPr>
        <w:t>be provided in a format which will enabl</w:t>
      </w:r>
      <w:r w:rsidR="00A552CB">
        <w:rPr>
          <w:rFonts w:ascii="Book Antiqua" w:hAnsi="Book Antiqua"/>
          <w:sz w:val="24"/>
          <w:szCs w:val="24"/>
        </w:rPr>
        <w:t>e text</w:t>
      </w:r>
      <w:r w:rsidR="00BA3CED">
        <w:rPr>
          <w:rFonts w:ascii="Book Antiqua" w:hAnsi="Book Antiqua"/>
          <w:sz w:val="24"/>
          <w:szCs w:val="24"/>
        </w:rPr>
        <w:t xml:space="preserve"> to </w:t>
      </w:r>
      <w:r w:rsidR="00170080">
        <w:rPr>
          <w:rFonts w:ascii="Book Antiqua" w:hAnsi="Book Antiqua"/>
          <w:sz w:val="24"/>
          <w:szCs w:val="24"/>
        </w:rPr>
        <w:t xml:space="preserve">be </w:t>
      </w:r>
      <w:r>
        <w:rPr>
          <w:rFonts w:ascii="Book Antiqua" w:hAnsi="Book Antiqua"/>
          <w:sz w:val="24"/>
          <w:szCs w:val="24"/>
        </w:rPr>
        <w:t xml:space="preserve">searched and </w:t>
      </w:r>
      <w:r w:rsidR="00BA3CED">
        <w:rPr>
          <w:rFonts w:ascii="Book Antiqua" w:hAnsi="Book Antiqua"/>
          <w:sz w:val="24"/>
          <w:szCs w:val="24"/>
        </w:rPr>
        <w:t>copied electronically</w:t>
      </w:r>
      <w:r>
        <w:rPr>
          <w:rFonts w:ascii="Book Antiqua" w:hAnsi="Book Antiqua"/>
          <w:sz w:val="24"/>
          <w:szCs w:val="24"/>
        </w:rPr>
        <w:t>.</w:t>
      </w:r>
      <w:r w:rsidR="00BA3CED">
        <w:rPr>
          <w:rFonts w:ascii="Book Antiqua" w:hAnsi="Book Antiqua"/>
          <w:sz w:val="24"/>
          <w:szCs w:val="24"/>
        </w:rPr>
        <w:t xml:space="preserve"> </w:t>
      </w:r>
    </w:p>
    <w:p w14:paraId="76504165" w14:textId="77777777" w:rsidR="00982606" w:rsidRPr="006F60CF" w:rsidRDefault="00982606">
      <w:pPr>
        <w:pStyle w:val="ListParagraph"/>
        <w:spacing w:before="120" w:after="120"/>
        <w:ind w:left="360"/>
        <w:jc w:val="both"/>
        <w:rPr>
          <w:rFonts w:ascii="Book Antiqua" w:hAnsi="Book Antiqua"/>
          <w:sz w:val="24"/>
          <w:szCs w:val="24"/>
        </w:rPr>
      </w:pPr>
    </w:p>
    <w:p w14:paraId="7FE9B76C" w14:textId="77777777" w:rsidR="00C0536C" w:rsidRPr="00135CBE" w:rsidRDefault="00C0536C">
      <w:pPr>
        <w:pStyle w:val="ListParagraph"/>
        <w:pBdr>
          <w:bottom w:val="single" w:sz="4" w:space="1" w:color="auto"/>
        </w:pBdr>
        <w:spacing w:before="120" w:after="120"/>
        <w:ind w:left="0"/>
        <w:jc w:val="both"/>
        <w:rPr>
          <w:rFonts w:ascii="Book Antiqua" w:hAnsi="Book Antiqua"/>
          <w:b/>
          <w:sz w:val="24"/>
          <w:szCs w:val="24"/>
        </w:rPr>
      </w:pPr>
      <w:r w:rsidRPr="00135CBE">
        <w:rPr>
          <w:rFonts w:ascii="Book Antiqua" w:hAnsi="Book Antiqua"/>
          <w:b/>
          <w:sz w:val="24"/>
          <w:szCs w:val="24"/>
        </w:rPr>
        <w:t>PART C – DISCOVERY</w:t>
      </w:r>
    </w:p>
    <w:p w14:paraId="442EB4A1" w14:textId="77777777" w:rsidR="00836972" w:rsidRPr="00C0536C" w:rsidRDefault="00836972">
      <w:pPr>
        <w:spacing w:before="120" w:after="120"/>
        <w:jc w:val="both"/>
        <w:rPr>
          <w:rFonts w:ascii="Book Antiqua" w:hAnsi="Book Antiqua"/>
        </w:rPr>
      </w:pPr>
    </w:p>
    <w:p w14:paraId="4ED44AD8" w14:textId="77777777" w:rsidR="003E636C" w:rsidRPr="007917BE" w:rsidRDefault="003E636C">
      <w:pPr>
        <w:pStyle w:val="Heading1"/>
      </w:pPr>
      <w:r>
        <w:t>DISCOVERY</w:t>
      </w:r>
    </w:p>
    <w:p w14:paraId="41482FD0" w14:textId="176DCE37" w:rsidR="003E636C" w:rsidRDefault="008022CD"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Where discovery is required in a proceeding, the parties should consider how technology can improve</w:t>
      </w:r>
      <w:r w:rsidR="004A5B76">
        <w:rPr>
          <w:rFonts w:ascii="Book Antiqua" w:hAnsi="Book Antiqua"/>
          <w:sz w:val="24"/>
          <w:szCs w:val="24"/>
        </w:rPr>
        <w:t xml:space="preserve"> the efficiency of the process</w:t>
      </w:r>
      <w:r w:rsidR="00B231FE">
        <w:rPr>
          <w:rFonts w:ascii="Book Antiqua" w:hAnsi="Book Antiqua"/>
          <w:sz w:val="24"/>
          <w:szCs w:val="24"/>
        </w:rPr>
        <w:t xml:space="preserve"> and reduce costs</w:t>
      </w:r>
      <w:r w:rsidR="00C64714">
        <w:rPr>
          <w:rFonts w:ascii="Book Antiqua" w:hAnsi="Book Antiqua"/>
          <w:sz w:val="24"/>
          <w:szCs w:val="24"/>
        </w:rPr>
        <w:t xml:space="preserve">. </w:t>
      </w:r>
      <w:r w:rsidR="00454484">
        <w:rPr>
          <w:rFonts w:ascii="Book Antiqua" w:hAnsi="Book Antiqua"/>
          <w:sz w:val="24"/>
          <w:szCs w:val="24"/>
        </w:rPr>
        <w:t xml:space="preserve"> </w:t>
      </w:r>
      <w:r w:rsidR="00C64714">
        <w:rPr>
          <w:rFonts w:ascii="Book Antiqua" w:hAnsi="Book Antiqua"/>
          <w:sz w:val="24"/>
          <w:szCs w:val="24"/>
        </w:rPr>
        <w:t xml:space="preserve">The </w:t>
      </w:r>
      <w:r w:rsidR="00454484">
        <w:rPr>
          <w:rFonts w:ascii="Book Antiqua" w:hAnsi="Book Antiqua"/>
          <w:sz w:val="24"/>
          <w:szCs w:val="24"/>
        </w:rPr>
        <w:t>C</w:t>
      </w:r>
      <w:r w:rsidR="00C64714">
        <w:rPr>
          <w:rFonts w:ascii="Book Antiqua" w:hAnsi="Book Antiqua"/>
          <w:sz w:val="24"/>
          <w:szCs w:val="24"/>
        </w:rPr>
        <w:t>ourt expects parties to be in a position to address this question at the point at which discovery is sought in the case management process</w:t>
      </w:r>
      <w:r w:rsidR="00B454BC">
        <w:rPr>
          <w:rFonts w:ascii="Book Antiqua" w:hAnsi="Book Antiqua"/>
          <w:sz w:val="24"/>
          <w:szCs w:val="24"/>
        </w:rPr>
        <w:t xml:space="preserve"> and to have conferred with other parties for this purpose</w:t>
      </w:r>
      <w:r w:rsidR="004A5B76">
        <w:rPr>
          <w:rFonts w:ascii="Book Antiqua" w:hAnsi="Book Antiqua"/>
          <w:sz w:val="24"/>
          <w:szCs w:val="24"/>
        </w:rPr>
        <w:t xml:space="preserve">. </w:t>
      </w:r>
    </w:p>
    <w:p w14:paraId="095F1542" w14:textId="11FEDD2A" w:rsidR="00FE6C0D" w:rsidRDefault="00FE6C0D"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The </w:t>
      </w:r>
      <w:r w:rsidR="00454484">
        <w:rPr>
          <w:rFonts w:ascii="Book Antiqua" w:hAnsi="Book Antiqua"/>
          <w:sz w:val="24"/>
          <w:szCs w:val="24"/>
        </w:rPr>
        <w:t>C</w:t>
      </w:r>
      <w:r>
        <w:rPr>
          <w:rFonts w:ascii="Book Antiqua" w:hAnsi="Book Antiqua"/>
          <w:sz w:val="24"/>
          <w:szCs w:val="24"/>
        </w:rPr>
        <w:t xml:space="preserve">ourt </w:t>
      </w:r>
      <w:r w:rsidR="00A552CB">
        <w:rPr>
          <w:rFonts w:ascii="Book Antiqua" w:hAnsi="Book Antiqua"/>
          <w:sz w:val="24"/>
          <w:szCs w:val="24"/>
        </w:rPr>
        <w:t xml:space="preserve">operates on </w:t>
      </w:r>
      <w:r>
        <w:rPr>
          <w:rFonts w:ascii="Book Antiqua" w:hAnsi="Book Antiqua"/>
          <w:sz w:val="24"/>
          <w:szCs w:val="24"/>
        </w:rPr>
        <w:t xml:space="preserve">the following </w:t>
      </w:r>
      <w:r w:rsidR="00A552CB">
        <w:rPr>
          <w:rFonts w:ascii="Book Antiqua" w:hAnsi="Book Antiqua"/>
          <w:sz w:val="24"/>
          <w:szCs w:val="24"/>
        </w:rPr>
        <w:t xml:space="preserve">assumptions </w:t>
      </w:r>
      <w:r>
        <w:rPr>
          <w:rFonts w:ascii="Book Antiqua" w:hAnsi="Book Antiqua"/>
          <w:sz w:val="24"/>
          <w:szCs w:val="24"/>
        </w:rPr>
        <w:t>in case management and cost decisions</w:t>
      </w:r>
      <w:r w:rsidR="00A90097">
        <w:rPr>
          <w:rFonts w:ascii="Book Antiqua" w:hAnsi="Book Antiqua"/>
          <w:sz w:val="24"/>
          <w:szCs w:val="24"/>
        </w:rPr>
        <w:t xml:space="preserve"> regarding discovery</w:t>
      </w:r>
      <w:r w:rsidR="008B77FD">
        <w:rPr>
          <w:rFonts w:ascii="Book Antiqua" w:hAnsi="Book Antiqua"/>
          <w:sz w:val="24"/>
          <w:szCs w:val="24"/>
        </w:rPr>
        <w:t>,</w:t>
      </w:r>
      <w:r w:rsidR="00A552CB">
        <w:rPr>
          <w:rFonts w:ascii="Book Antiqua" w:hAnsi="Book Antiqua"/>
          <w:sz w:val="24"/>
          <w:szCs w:val="24"/>
        </w:rPr>
        <w:t xml:space="preserve"> unless the contrary is established by a party</w:t>
      </w:r>
      <w:r w:rsidR="00974DCA">
        <w:rPr>
          <w:rFonts w:ascii="Book Antiqua" w:hAnsi="Book Antiqua"/>
          <w:sz w:val="24"/>
          <w:szCs w:val="24"/>
        </w:rPr>
        <w:t>:</w:t>
      </w:r>
    </w:p>
    <w:p w14:paraId="1FBF3E86" w14:textId="77777777" w:rsidR="00C64714" w:rsidRDefault="00C64714">
      <w:pPr>
        <w:pStyle w:val="ListParagraph"/>
        <w:numPr>
          <w:ilvl w:val="2"/>
          <w:numId w:val="27"/>
        </w:numPr>
        <w:spacing w:before="120" w:after="120"/>
        <w:ind w:left="1440"/>
        <w:jc w:val="both"/>
        <w:rPr>
          <w:rFonts w:ascii="Book Antiqua" w:hAnsi="Book Antiqua"/>
          <w:sz w:val="24"/>
          <w:szCs w:val="24"/>
        </w:rPr>
      </w:pPr>
      <w:r>
        <w:rPr>
          <w:rFonts w:ascii="Book Antiqua" w:hAnsi="Book Antiqua"/>
          <w:sz w:val="24"/>
          <w:szCs w:val="24"/>
        </w:rPr>
        <w:t>Converting electronic files to hard copy requires exceptional justification.</w:t>
      </w:r>
    </w:p>
    <w:p w14:paraId="06CE6157" w14:textId="77777777" w:rsidR="00FE6C0D" w:rsidRDefault="00FE6C0D">
      <w:pPr>
        <w:pStyle w:val="ListParagraph"/>
        <w:numPr>
          <w:ilvl w:val="2"/>
          <w:numId w:val="27"/>
        </w:numPr>
        <w:spacing w:before="120" w:after="120"/>
        <w:ind w:left="1440"/>
        <w:jc w:val="both"/>
        <w:rPr>
          <w:rFonts w:ascii="Book Antiqua" w:hAnsi="Book Antiqua"/>
          <w:sz w:val="24"/>
          <w:szCs w:val="24"/>
        </w:rPr>
      </w:pPr>
      <w:r>
        <w:rPr>
          <w:rFonts w:ascii="Book Antiqua" w:hAnsi="Book Antiqua"/>
          <w:sz w:val="24"/>
          <w:szCs w:val="24"/>
        </w:rPr>
        <w:t xml:space="preserve">Reviewing documents in their </w:t>
      </w:r>
      <w:r w:rsidR="0009460C">
        <w:rPr>
          <w:rFonts w:ascii="Book Antiqua" w:hAnsi="Book Antiqua"/>
          <w:sz w:val="24"/>
          <w:szCs w:val="24"/>
        </w:rPr>
        <w:t>N</w:t>
      </w:r>
      <w:r>
        <w:rPr>
          <w:rFonts w:ascii="Book Antiqua" w:hAnsi="Book Antiqua"/>
          <w:sz w:val="24"/>
          <w:szCs w:val="24"/>
        </w:rPr>
        <w:t xml:space="preserve">ative </w:t>
      </w:r>
      <w:r w:rsidR="0009460C">
        <w:rPr>
          <w:rFonts w:ascii="Book Antiqua" w:hAnsi="Book Antiqua"/>
          <w:sz w:val="24"/>
          <w:szCs w:val="24"/>
        </w:rPr>
        <w:t>F</w:t>
      </w:r>
      <w:r>
        <w:rPr>
          <w:rFonts w:ascii="Book Antiqua" w:hAnsi="Book Antiqua"/>
          <w:sz w:val="24"/>
          <w:szCs w:val="24"/>
        </w:rPr>
        <w:t xml:space="preserve">ormat </w:t>
      </w:r>
      <w:r w:rsidR="008E5BB0">
        <w:rPr>
          <w:rFonts w:ascii="Book Antiqua" w:hAnsi="Book Antiqua"/>
          <w:sz w:val="24"/>
          <w:szCs w:val="24"/>
        </w:rPr>
        <w:t xml:space="preserve">or the form in which they are currently held </w:t>
      </w:r>
      <w:r>
        <w:rPr>
          <w:rFonts w:ascii="Book Antiqua" w:hAnsi="Book Antiqua"/>
          <w:sz w:val="24"/>
          <w:szCs w:val="24"/>
        </w:rPr>
        <w:t>will generally be the most cost</w:t>
      </w:r>
      <w:r w:rsidR="00B231FE">
        <w:rPr>
          <w:rFonts w:ascii="Book Antiqua" w:hAnsi="Book Antiqua"/>
          <w:sz w:val="24"/>
          <w:szCs w:val="24"/>
        </w:rPr>
        <w:t>-</w:t>
      </w:r>
      <w:r>
        <w:rPr>
          <w:rFonts w:ascii="Book Antiqua" w:hAnsi="Book Antiqua"/>
          <w:sz w:val="24"/>
          <w:szCs w:val="24"/>
        </w:rPr>
        <w:t xml:space="preserve">effective option. </w:t>
      </w:r>
    </w:p>
    <w:p w14:paraId="36790519" w14:textId="77777777" w:rsidR="00824EFE" w:rsidRDefault="00824EFE">
      <w:pPr>
        <w:pStyle w:val="ListParagraph"/>
        <w:numPr>
          <w:ilvl w:val="2"/>
          <w:numId w:val="27"/>
        </w:numPr>
        <w:spacing w:before="120" w:after="120"/>
        <w:ind w:left="1440"/>
        <w:jc w:val="both"/>
        <w:rPr>
          <w:rFonts w:ascii="Book Antiqua" w:hAnsi="Book Antiqua"/>
          <w:sz w:val="24"/>
          <w:szCs w:val="24"/>
        </w:rPr>
      </w:pPr>
      <w:r>
        <w:rPr>
          <w:rFonts w:ascii="Book Antiqua" w:hAnsi="Book Antiqua"/>
          <w:sz w:val="24"/>
          <w:szCs w:val="24"/>
        </w:rPr>
        <w:t xml:space="preserve">Inspection/exchange of documents in </w:t>
      </w:r>
      <w:r w:rsidR="0009460C">
        <w:rPr>
          <w:rFonts w:ascii="Book Antiqua" w:hAnsi="Book Antiqua"/>
          <w:sz w:val="24"/>
          <w:szCs w:val="24"/>
        </w:rPr>
        <w:t>N</w:t>
      </w:r>
      <w:r>
        <w:rPr>
          <w:rFonts w:ascii="Book Antiqua" w:hAnsi="Book Antiqua"/>
          <w:sz w:val="24"/>
          <w:szCs w:val="24"/>
        </w:rPr>
        <w:t xml:space="preserve">ative </w:t>
      </w:r>
      <w:r w:rsidR="0009460C">
        <w:rPr>
          <w:rFonts w:ascii="Book Antiqua" w:hAnsi="Book Antiqua"/>
          <w:sz w:val="24"/>
          <w:szCs w:val="24"/>
        </w:rPr>
        <w:t>F</w:t>
      </w:r>
      <w:r>
        <w:rPr>
          <w:rFonts w:ascii="Book Antiqua" w:hAnsi="Book Antiqua"/>
          <w:sz w:val="24"/>
          <w:szCs w:val="24"/>
        </w:rPr>
        <w:t>ormat will generally be the most appropriate and cost effective method</w:t>
      </w:r>
      <w:r w:rsidR="00A552CB">
        <w:rPr>
          <w:rFonts w:ascii="Book Antiqua" w:hAnsi="Book Antiqua"/>
          <w:sz w:val="24"/>
          <w:szCs w:val="24"/>
        </w:rPr>
        <w:t>.</w:t>
      </w:r>
      <w:r>
        <w:rPr>
          <w:rFonts w:ascii="Book Antiqua" w:hAnsi="Book Antiqua"/>
          <w:sz w:val="24"/>
          <w:szCs w:val="24"/>
        </w:rPr>
        <w:t xml:space="preserve"> </w:t>
      </w:r>
    </w:p>
    <w:p w14:paraId="5BC5564A" w14:textId="77777777" w:rsidR="00FE6C0D" w:rsidRDefault="00FE6C0D">
      <w:pPr>
        <w:pStyle w:val="ListParagraph"/>
        <w:numPr>
          <w:ilvl w:val="2"/>
          <w:numId w:val="27"/>
        </w:numPr>
        <w:spacing w:before="120" w:after="120"/>
        <w:ind w:left="1440"/>
        <w:jc w:val="both"/>
        <w:rPr>
          <w:rFonts w:ascii="Book Antiqua" w:hAnsi="Book Antiqua"/>
          <w:sz w:val="24"/>
          <w:szCs w:val="24"/>
        </w:rPr>
      </w:pPr>
      <w:r>
        <w:rPr>
          <w:rFonts w:ascii="Book Antiqua" w:hAnsi="Book Antiqua"/>
          <w:sz w:val="24"/>
          <w:szCs w:val="24"/>
        </w:rPr>
        <w:t xml:space="preserve">Converting hard copy documents </w:t>
      </w:r>
      <w:r w:rsidR="00B231FE">
        <w:rPr>
          <w:rFonts w:ascii="Book Antiqua" w:hAnsi="Book Antiqua"/>
          <w:sz w:val="24"/>
          <w:szCs w:val="24"/>
        </w:rPr>
        <w:t xml:space="preserve">into electronic format may be appropriate </w:t>
      </w:r>
      <w:r>
        <w:rPr>
          <w:rFonts w:ascii="Book Antiqua" w:hAnsi="Book Antiqua"/>
          <w:sz w:val="24"/>
          <w:szCs w:val="24"/>
        </w:rPr>
        <w:t xml:space="preserve">where </w:t>
      </w:r>
      <w:r w:rsidR="00B231FE">
        <w:rPr>
          <w:rFonts w:ascii="Book Antiqua" w:hAnsi="Book Antiqua"/>
          <w:sz w:val="24"/>
          <w:szCs w:val="24"/>
        </w:rPr>
        <w:t xml:space="preserve">the </w:t>
      </w:r>
      <w:r w:rsidR="008E5BB0">
        <w:rPr>
          <w:rFonts w:ascii="Book Antiqua" w:hAnsi="Book Antiqua"/>
          <w:sz w:val="24"/>
          <w:szCs w:val="24"/>
        </w:rPr>
        <w:t>document</w:t>
      </w:r>
      <w:r w:rsidR="00C64714">
        <w:rPr>
          <w:rFonts w:ascii="Book Antiqua" w:hAnsi="Book Antiqua"/>
          <w:sz w:val="24"/>
          <w:szCs w:val="24"/>
        </w:rPr>
        <w:t>s</w:t>
      </w:r>
      <w:r w:rsidR="008E5BB0">
        <w:rPr>
          <w:rFonts w:ascii="Book Antiqua" w:hAnsi="Book Antiqua"/>
          <w:sz w:val="24"/>
          <w:szCs w:val="24"/>
        </w:rPr>
        <w:t xml:space="preserve"> held in hard copy </w:t>
      </w:r>
      <w:r>
        <w:rPr>
          <w:rFonts w:ascii="Book Antiqua" w:hAnsi="Book Antiqua"/>
          <w:sz w:val="24"/>
          <w:szCs w:val="24"/>
        </w:rPr>
        <w:t xml:space="preserve">represent a small </w:t>
      </w:r>
      <w:r>
        <w:rPr>
          <w:rFonts w:ascii="Book Antiqua" w:hAnsi="Book Antiqua"/>
          <w:sz w:val="24"/>
          <w:szCs w:val="24"/>
        </w:rPr>
        <w:lastRenderedPageBreak/>
        <w:t>proportion of the documents overall</w:t>
      </w:r>
      <w:r w:rsidR="00D20426">
        <w:rPr>
          <w:rFonts w:ascii="Book Antiqua" w:hAnsi="Book Antiqua"/>
          <w:sz w:val="24"/>
          <w:szCs w:val="24"/>
        </w:rPr>
        <w:t>,</w:t>
      </w:r>
      <w:r>
        <w:rPr>
          <w:rFonts w:ascii="Book Antiqua" w:hAnsi="Book Antiqua"/>
          <w:sz w:val="24"/>
          <w:szCs w:val="24"/>
        </w:rPr>
        <w:t xml:space="preserve"> or where the costs of conversion </w:t>
      </w:r>
      <w:r w:rsidR="00A552CB">
        <w:rPr>
          <w:rFonts w:ascii="Book Antiqua" w:hAnsi="Book Antiqua"/>
          <w:sz w:val="24"/>
          <w:szCs w:val="24"/>
        </w:rPr>
        <w:t xml:space="preserve">will be </w:t>
      </w:r>
      <w:r>
        <w:rPr>
          <w:rFonts w:ascii="Book Antiqua" w:hAnsi="Book Antiqua"/>
          <w:sz w:val="24"/>
          <w:szCs w:val="24"/>
        </w:rPr>
        <w:t>outweighed by cost savings in the review and exchange process</w:t>
      </w:r>
      <w:r w:rsidR="00B565FE">
        <w:rPr>
          <w:rFonts w:ascii="Book Antiqua" w:hAnsi="Book Antiqua"/>
          <w:sz w:val="24"/>
          <w:szCs w:val="24"/>
        </w:rPr>
        <w:t xml:space="preserve"> </w:t>
      </w:r>
      <w:r w:rsidR="00A90097">
        <w:rPr>
          <w:rFonts w:ascii="Book Antiqua" w:hAnsi="Book Antiqua"/>
          <w:sz w:val="24"/>
          <w:szCs w:val="24"/>
        </w:rPr>
        <w:t>or</w:t>
      </w:r>
      <w:r w:rsidR="00B565FE">
        <w:rPr>
          <w:rFonts w:ascii="Book Antiqua" w:hAnsi="Book Antiqua"/>
          <w:sz w:val="24"/>
          <w:szCs w:val="24"/>
        </w:rPr>
        <w:t xml:space="preserve"> the general conduct of the matter</w:t>
      </w:r>
      <w:r>
        <w:rPr>
          <w:rFonts w:ascii="Book Antiqua" w:hAnsi="Book Antiqua"/>
          <w:sz w:val="24"/>
          <w:szCs w:val="24"/>
        </w:rPr>
        <w:t>.</w:t>
      </w:r>
    </w:p>
    <w:p w14:paraId="3C8C364A" w14:textId="77777777" w:rsidR="00B454BC" w:rsidRDefault="00FE6C0D">
      <w:pPr>
        <w:pStyle w:val="ListParagraph"/>
        <w:numPr>
          <w:ilvl w:val="2"/>
          <w:numId w:val="27"/>
        </w:numPr>
        <w:spacing w:before="120" w:after="120"/>
        <w:ind w:left="1440"/>
        <w:jc w:val="both"/>
        <w:rPr>
          <w:rFonts w:ascii="Book Antiqua" w:hAnsi="Book Antiqua"/>
          <w:sz w:val="24"/>
          <w:szCs w:val="24"/>
        </w:rPr>
      </w:pPr>
      <w:r>
        <w:rPr>
          <w:rFonts w:ascii="Book Antiqua" w:hAnsi="Book Antiqua"/>
          <w:sz w:val="24"/>
          <w:szCs w:val="24"/>
        </w:rPr>
        <w:t xml:space="preserve">All legal practitioners will be competent and equipped to deal with </w:t>
      </w:r>
      <w:r w:rsidR="0009460C">
        <w:rPr>
          <w:rFonts w:ascii="Book Antiqua" w:hAnsi="Book Antiqua"/>
          <w:sz w:val="24"/>
          <w:szCs w:val="24"/>
        </w:rPr>
        <w:t>E</w:t>
      </w:r>
      <w:r>
        <w:rPr>
          <w:rFonts w:ascii="Book Antiqua" w:hAnsi="Book Antiqua"/>
          <w:sz w:val="24"/>
          <w:szCs w:val="24"/>
        </w:rPr>
        <w:t xml:space="preserve">lectronic </w:t>
      </w:r>
      <w:r w:rsidR="0009460C">
        <w:rPr>
          <w:rFonts w:ascii="Book Antiqua" w:hAnsi="Book Antiqua"/>
          <w:sz w:val="24"/>
          <w:szCs w:val="24"/>
        </w:rPr>
        <w:t>D</w:t>
      </w:r>
      <w:r>
        <w:rPr>
          <w:rFonts w:ascii="Book Antiqua" w:hAnsi="Book Antiqua"/>
          <w:sz w:val="24"/>
          <w:szCs w:val="24"/>
        </w:rPr>
        <w:t xml:space="preserve">ocuments in </w:t>
      </w:r>
      <w:r w:rsidR="0009460C">
        <w:rPr>
          <w:rFonts w:ascii="Book Antiqua" w:hAnsi="Book Antiqua"/>
          <w:sz w:val="24"/>
          <w:szCs w:val="24"/>
        </w:rPr>
        <w:t>C</w:t>
      </w:r>
      <w:r>
        <w:rPr>
          <w:rFonts w:ascii="Book Antiqua" w:hAnsi="Book Antiqua"/>
          <w:sz w:val="24"/>
          <w:szCs w:val="24"/>
        </w:rPr>
        <w:t xml:space="preserve">ommon </w:t>
      </w:r>
      <w:r w:rsidR="0009460C">
        <w:rPr>
          <w:rFonts w:ascii="Book Antiqua" w:hAnsi="Book Antiqua"/>
          <w:sz w:val="24"/>
          <w:szCs w:val="24"/>
        </w:rPr>
        <w:t>F</w:t>
      </w:r>
      <w:r>
        <w:rPr>
          <w:rFonts w:ascii="Book Antiqua" w:hAnsi="Book Antiqua"/>
          <w:sz w:val="24"/>
          <w:szCs w:val="24"/>
        </w:rPr>
        <w:t>ormats</w:t>
      </w:r>
      <w:r w:rsidR="00824EFE">
        <w:rPr>
          <w:rFonts w:ascii="Book Antiqua" w:hAnsi="Book Antiqua"/>
          <w:sz w:val="24"/>
          <w:szCs w:val="24"/>
        </w:rPr>
        <w:t xml:space="preserve"> during the discovery process</w:t>
      </w:r>
      <w:r>
        <w:rPr>
          <w:rFonts w:ascii="Book Antiqua" w:hAnsi="Book Antiqua"/>
          <w:sz w:val="24"/>
          <w:szCs w:val="24"/>
        </w:rPr>
        <w:t xml:space="preserve">. </w:t>
      </w:r>
    </w:p>
    <w:p w14:paraId="6A0B93D1" w14:textId="77777777" w:rsidR="0018579C" w:rsidRDefault="0018579C" w:rsidP="00BF274A">
      <w:pPr>
        <w:pStyle w:val="ListParagraph"/>
        <w:numPr>
          <w:ilvl w:val="2"/>
          <w:numId w:val="27"/>
        </w:numPr>
        <w:spacing w:before="120" w:after="120"/>
        <w:ind w:left="1440"/>
        <w:jc w:val="both"/>
        <w:rPr>
          <w:rFonts w:ascii="Book Antiqua" w:hAnsi="Book Antiqua"/>
          <w:sz w:val="24"/>
          <w:szCs w:val="24"/>
        </w:rPr>
      </w:pPr>
      <w:r w:rsidRPr="0018579C">
        <w:rPr>
          <w:rFonts w:ascii="Book Antiqua" w:hAnsi="Book Antiqua"/>
          <w:sz w:val="24"/>
          <w:szCs w:val="24"/>
        </w:rPr>
        <w:t>Parties will endeavour to remove repeated or duplicate electronic documents where possible</w:t>
      </w:r>
      <w:r w:rsidR="00BF274A">
        <w:rPr>
          <w:rFonts w:ascii="Book Antiqua" w:hAnsi="Book Antiqua"/>
          <w:sz w:val="24"/>
          <w:szCs w:val="24"/>
        </w:rPr>
        <w:t>.</w:t>
      </w:r>
    </w:p>
    <w:p w14:paraId="59329815" w14:textId="77777777" w:rsidR="00974DCA" w:rsidRPr="00F373F4" w:rsidRDefault="00C64714">
      <w:pPr>
        <w:pStyle w:val="ListParagraph"/>
        <w:numPr>
          <w:ilvl w:val="2"/>
          <w:numId w:val="27"/>
        </w:numPr>
        <w:spacing w:before="120" w:after="120"/>
        <w:ind w:left="1440"/>
        <w:jc w:val="both"/>
        <w:rPr>
          <w:rFonts w:ascii="Book Antiqua" w:hAnsi="Book Antiqua"/>
          <w:sz w:val="24"/>
          <w:szCs w:val="24"/>
        </w:rPr>
      </w:pPr>
      <w:r w:rsidRPr="00F373F4">
        <w:rPr>
          <w:rFonts w:ascii="Book Antiqua" w:hAnsi="Book Antiqua"/>
          <w:sz w:val="24"/>
          <w:szCs w:val="24"/>
        </w:rPr>
        <w:t xml:space="preserve">Parties will facilitate access to </w:t>
      </w:r>
      <w:r w:rsidR="0009460C">
        <w:rPr>
          <w:rFonts w:ascii="Book Antiqua" w:hAnsi="Book Antiqua"/>
          <w:sz w:val="24"/>
          <w:szCs w:val="24"/>
        </w:rPr>
        <w:t>E</w:t>
      </w:r>
      <w:r w:rsidRPr="00F373F4">
        <w:rPr>
          <w:rFonts w:ascii="Book Antiqua" w:hAnsi="Book Antiqua"/>
          <w:sz w:val="24"/>
          <w:szCs w:val="24"/>
        </w:rPr>
        <w:t xml:space="preserve">lectronic </w:t>
      </w:r>
      <w:r w:rsidR="0009460C">
        <w:rPr>
          <w:rFonts w:ascii="Book Antiqua" w:hAnsi="Book Antiqua"/>
          <w:sz w:val="24"/>
          <w:szCs w:val="24"/>
        </w:rPr>
        <w:t>D</w:t>
      </w:r>
      <w:r w:rsidRPr="00F373F4">
        <w:rPr>
          <w:rFonts w:ascii="Book Antiqua" w:hAnsi="Book Antiqua"/>
          <w:sz w:val="24"/>
          <w:szCs w:val="24"/>
        </w:rPr>
        <w:t>ocuments in uncommon formats</w:t>
      </w:r>
      <w:r w:rsidR="008B77FD" w:rsidRPr="00F373F4">
        <w:rPr>
          <w:rFonts w:ascii="Book Antiqua" w:hAnsi="Book Antiqua"/>
          <w:sz w:val="24"/>
          <w:szCs w:val="24"/>
        </w:rPr>
        <w:t>,</w:t>
      </w:r>
      <w:r w:rsidRPr="00F373F4">
        <w:rPr>
          <w:rFonts w:ascii="Book Antiqua" w:hAnsi="Book Antiqua"/>
          <w:sz w:val="24"/>
          <w:szCs w:val="24"/>
        </w:rPr>
        <w:t xml:space="preserve"> either through conversion to a </w:t>
      </w:r>
      <w:r w:rsidR="0009460C">
        <w:rPr>
          <w:rFonts w:ascii="Book Antiqua" w:hAnsi="Book Antiqua"/>
          <w:sz w:val="24"/>
          <w:szCs w:val="24"/>
        </w:rPr>
        <w:t>C</w:t>
      </w:r>
      <w:r w:rsidRPr="00F373F4">
        <w:rPr>
          <w:rFonts w:ascii="Book Antiqua" w:hAnsi="Book Antiqua"/>
          <w:sz w:val="24"/>
          <w:szCs w:val="24"/>
        </w:rPr>
        <w:t xml:space="preserve">ommon </w:t>
      </w:r>
      <w:r w:rsidR="0009460C">
        <w:rPr>
          <w:rFonts w:ascii="Book Antiqua" w:hAnsi="Book Antiqua"/>
          <w:sz w:val="24"/>
          <w:szCs w:val="24"/>
        </w:rPr>
        <w:t>F</w:t>
      </w:r>
      <w:r w:rsidRPr="00F373F4">
        <w:rPr>
          <w:rFonts w:ascii="Book Antiqua" w:hAnsi="Book Antiqua"/>
          <w:sz w:val="24"/>
          <w:szCs w:val="24"/>
        </w:rPr>
        <w:t xml:space="preserve">ormat or cooperation to provide </w:t>
      </w:r>
      <w:r w:rsidR="008B77FD" w:rsidRPr="00F373F4">
        <w:rPr>
          <w:rFonts w:ascii="Book Antiqua" w:hAnsi="Book Antiqua"/>
          <w:sz w:val="24"/>
          <w:szCs w:val="24"/>
        </w:rPr>
        <w:t>access for</w:t>
      </w:r>
      <w:r w:rsidRPr="00F373F4">
        <w:rPr>
          <w:rFonts w:ascii="Book Antiqua" w:hAnsi="Book Antiqua"/>
          <w:sz w:val="24"/>
          <w:szCs w:val="24"/>
        </w:rPr>
        <w:t xml:space="preserve"> inspection in </w:t>
      </w:r>
      <w:r w:rsidR="0009460C">
        <w:rPr>
          <w:rFonts w:ascii="Book Antiqua" w:hAnsi="Book Antiqua"/>
          <w:sz w:val="24"/>
          <w:szCs w:val="24"/>
        </w:rPr>
        <w:t>N</w:t>
      </w:r>
      <w:r w:rsidRPr="00F373F4">
        <w:rPr>
          <w:rFonts w:ascii="Book Antiqua" w:hAnsi="Book Antiqua"/>
          <w:sz w:val="24"/>
          <w:szCs w:val="24"/>
        </w:rPr>
        <w:t xml:space="preserve">ative </w:t>
      </w:r>
      <w:r w:rsidR="0009460C">
        <w:rPr>
          <w:rFonts w:ascii="Book Antiqua" w:hAnsi="Book Antiqua"/>
          <w:sz w:val="24"/>
          <w:szCs w:val="24"/>
        </w:rPr>
        <w:t>F</w:t>
      </w:r>
      <w:r w:rsidRPr="00F373F4">
        <w:rPr>
          <w:rFonts w:ascii="Book Antiqua" w:hAnsi="Book Antiqua"/>
          <w:sz w:val="24"/>
          <w:szCs w:val="24"/>
        </w:rPr>
        <w:t>ormat.</w:t>
      </w:r>
    </w:p>
    <w:p w14:paraId="050151B2" w14:textId="77777777" w:rsidR="00FE6C0D" w:rsidRDefault="00C64714">
      <w:pPr>
        <w:pStyle w:val="ListParagraph"/>
        <w:numPr>
          <w:ilvl w:val="2"/>
          <w:numId w:val="27"/>
        </w:numPr>
        <w:spacing w:before="120" w:after="120"/>
        <w:ind w:left="1440"/>
        <w:jc w:val="both"/>
        <w:rPr>
          <w:rFonts w:ascii="Book Antiqua" w:hAnsi="Book Antiqua"/>
          <w:sz w:val="24"/>
          <w:szCs w:val="24"/>
        </w:rPr>
      </w:pPr>
      <w:r w:rsidRPr="00B454BC">
        <w:rPr>
          <w:rFonts w:ascii="Book Antiqua" w:hAnsi="Book Antiqua"/>
          <w:sz w:val="24"/>
          <w:szCs w:val="24"/>
        </w:rPr>
        <w:t>Where a</w:t>
      </w:r>
      <w:r w:rsidR="00A90097">
        <w:rPr>
          <w:rFonts w:ascii="Book Antiqua" w:hAnsi="Book Antiqua"/>
          <w:sz w:val="24"/>
          <w:szCs w:val="24"/>
        </w:rPr>
        <w:t>n individual has a</w:t>
      </w:r>
      <w:r w:rsidRPr="00B454BC">
        <w:rPr>
          <w:rFonts w:ascii="Book Antiqua" w:hAnsi="Book Antiqua"/>
          <w:sz w:val="24"/>
          <w:szCs w:val="24"/>
        </w:rPr>
        <w:t xml:space="preserve"> </w:t>
      </w:r>
      <w:r w:rsidR="00974DCA" w:rsidRPr="00B454BC">
        <w:rPr>
          <w:rFonts w:ascii="Book Antiqua" w:hAnsi="Book Antiqua"/>
          <w:sz w:val="24"/>
          <w:szCs w:val="24"/>
        </w:rPr>
        <w:t xml:space="preserve">personal </w:t>
      </w:r>
      <w:r w:rsidR="00FE6C0D" w:rsidRPr="00B454BC">
        <w:rPr>
          <w:rFonts w:ascii="Book Antiqua" w:hAnsi="Book Antiqua"/>
          <w:sz w:val="24"/>
          <w:szCs w:val="24"/>
        </w:rPr>
        <w:t>preference for dealing with documents in hard copy</w:t>
      </w:r>
      <w:r w:rsidR="00A90097">
        <w:rPr>
          <w:rFonts w:ascii="Book Antiqua" w:hAnsi="Book Antiqua"/>
          <w:sz w:val="24"/>
          <w:szCs w:val="24"/>
        </w:rPr>
        <w:t xml:space="preserve">, conversion to that format and the costs of doing so are </w:t>
      </w:r>
      <w:r w:rsidRPr="00B454BC">
        <w:rPr>
          <w:rFonts w:ascii="Book Antiqua" w:hAnsi="Book Antiqua"/>
          <w:sz w:val="24"/>
          <w:szCs w:val="24"/>
        </w:rPr>
        <w:t>the responsibility of that individual</w:t>
      </w:r>
      <w:r w:rsidR="00F9522C" w:rsidRPr="00B454BC">
        <w:rPr>
          <w:rFonts w:ascii="Book Antiqua" w:hAnsi="Book Antiqua"/>
          <w:sz w:val="24"/>
          <w:szCs w:val="24"/>
        </w:rPr>
        <w:t>.</w:t>
      </w:r>
    </w:p>
    <w:p w14:paraId="1EA7DB01" w14:textId="77777777" w:rsidR="00824EFE" w:rsidRPr="00B454BC" w:rsidRDefault="00824EFE">
      <w:pPr>
        <w:pStyle w:val="ListParagraph"/>
        <w:numPr>
          <w:ilvl w:val="2"/>
          <w:numId w:val="27"/>
        </w:numPr>
        <w:spacing w:before="120" w:after="120"/>
        <w:ind w:left="1440"/>
        <w:jc w:val="both"/>
        <w:rPr>
          <w:rFonts w:ascii="Book Antiqua" w:hAnsi="Book Antiqua"/>
          <w:sz w:val="24"/>
          <w:szCs w:val="24"/>
        </w:rPr>
      </w:pPr>
      <w:r>
        <w:rPr>
          <w:rFonts w:ascii="Book Antiqua" w:hAnsi="Book Antiqua"/>
          <w:sz w:val="24"/>
          <w:szCs w:val="24"/>
        </w:rPr>
        <w:t>Parties will seek out and utilise the most cost</w:t>
      </w:r>
      <w:r w:rsidR="00385D22">
        <w:rPr>
          <w:rFonts w:ascii="Book Antiqua" w:hAnsi="Book Antiqua"/>
          <w:sz w:val="24"/>
          <w:szCs w:val="24"/>
        </w:rPr>
        <w:t>-</w:t>
      </w:r>
      <w:r>
        <w:rPr>
          <w:rFonts w:ascii="Book Antiqua" w:hAnsi="Book Antiqua"/>
          <w:sz w:val="24"/>
          <w:szCs w:val="24"/>
        </w:rPr>
        <w:t>effective means of dealing with documents electronically</w:t>
      </w:r>
      <w:r w:rsidR="008B77FD">
        <w:rPr>
          <w:rFonts w:ascii="Book Antiqua" w:hAnsi="Book Antiqua"/>
          <w:sz w:val="24"/>
          <w:szCs w:val="24"/>
        </w:rPr>
        <w:t>,</w:t>
      </w:r>
      <w:r>
        <w:rPr>
          <w:rFonts w:ascii="Book Antiqua" w:hAnsi="Book Antiqua"/>
          <w:sz w:val="24"/>
          <w:szCs w:val="24"/>
        </w:rPr>
        <w:t xml:space="preserve"> including the use of external providers.</w:t>
      </w:r>
    </w:p>
    <w:p w14:paraId="288977D4" w14:textId="77777777" w:rsidR="00B52BDC" w:rsidRPr="00B52BDC" w:rsidRDefault="00D20426">
      <w:pPr>
        <w:spacing w:before="120" w:after="120"/>
        <w:jc w:val="both"/>
        <w:rPr>
          <w:rFonts w:ascii="Book Antiqua" w:hAnsi="Book Antiqua"/>
          <w:b/>
          <w:i/>
        </w:rPr>
      </w:pPr>
      <w:r>
        <w:rPr>
          <w:rFonts w:ascii="Book Antiqua" w:hAnsi="Book Antiqua"/>
          <w:b/>
          <w:i/>
        </w:rPr>
        <w:t>Discovery p</w:t>
      </w:r>
      <w:r w:rsidR="00B52BDC" w:rsidRPr="00B52BDC">
        <w:rPr>
          <w:rFonts w:ascii="Book Antiqua" w:hAnsi="Book Antiqua"/>
          <w:b/>
          <w:i/>
        </w:rPr>
        <w:t>lan</w:t>
      </w:r>
    </w:p>
    <w:p w14:paraId="3CC6B7EA" w14:textId="77777777" w:rsidR="009276F6" w:rsidRDefault="009276F6"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 any matter where the discovery exercise is likely t</w:t>
      </w:r>
      <w:r w:rsidR="0051601B">
        <w:rPr>
          <w:rFonts w:ascii="Book Antiqua" w:hAnsi="Book Antiqua"/>
          <w:sz w:val="24"/>
          <w:szCs w:val="24"/>
        </w:rPr>
        <w:t>o be significant (more than 500</w:t>
      </w:r>
      <w:r>
        <w:rPr>
          <w:rFonts w:ascii="Book Antiqua" w:hAnsi="Book Antiqua"/>
          <w:sz w:val="24"/>
          <w:szCs w:val="24"/>
        </w:rPr>
        <w:t xml:space="preserve"> documents)</w:t>
      </w:r>
      <w:r w:rsidR="008B77FD">
        <w:rPr>
          <w:rFonts w:ascii="Book Antiqua" w:hAnsi="Book Antiqua"/>
          <w:sz w:val="24"/>
          <w:szCs w:val="24"/>
        </w:rPr>
        <w:t>,</w:t>
      </w:r>
      <w:r>
        <w:rPr>
          <w:rFonts w:ascii="Book Antiqua" w:hAnsi="Book Antiqua"/>
          <w:sz w:val="24"/>
          <w:szCs w:val="24"/>
        </w:rPr>
        <w:t xml:space="preserve"> parties are expected to agree upon a practical and cost effective discovery plan</w:t>
      </w:r>
      <w:r w:rsidR="00824EFE">
        <w:rPr>
          <w:rFonts w:ascii="Book Antiqua" w:hAnsi="Book Antiqua"/>
          <w:sz w:val="24"/>
          <w:szCs w:val="24"/>
        </w:rPr>
        <w:t xml:space="preserve"> incorporating the use of technology</w:t>
      </w:r>
      <w:r w:rsidR="00D20426">
        <w:rPr>
          <w:rFonts w:ascii="Book Antiqua" w:hAnsi="Book Antiqua"/>
          <w:sz w:val="24"/>
          <w:szCs w:val="24"/>
        </w:rPr>
        <w:t>,</w:t>
      </w:r>
      <w:r w:rsidR="00FE6C0D">
        <w:rPr>
          <w:rFonts w:ascii="Book Antiqua" w:hAnsi="Book Antiqua"/>
          <w:sz w:val="24"/>
          <w:szCs w:val="24"/>
        </w:rPr>
        <w:t xml:space="preserve"> </w:t>
      </w:r>
      <w:r w:rsidR="00B52BDC">
        <w:rPr>
          <w:rFonts w:ascii="Book Antiqua" w:hAnsi="Book Antiqua"/>
          <w:sz w:val="24"/>
          <w:szCs w:val="24"/>
        </w:rPr>
        <w:t>encompassing:</w:t>
      </w:r>
    </w:p>
    <w:p w14:paraId="2E8A52D1" w14:textId="77777777" w:rsidR="00B52BDC" w:rsidRDefault="00B52BDC" w:rsidP="00C40934">
      <w:pPr>
        <w:pStyle w:val="ListParagraph"/>
        <w:numPr>
          <w:ilvl w:val="2"/>
          <w:numId w:val="28"/>
        </w:numPr>
        <w:spacing w:before="120" w:after="120"/>
        <w:ind w:firstLine="0"/>
        <w:jc w:val="both"/>
        <w:rPr>
          <w:rFonts w:ascii="Book Antiqua" w:hAnsi="Book Antiqua"/>
          <w:sz w:val="24"/>
          <w:szCs w:val="24"/>
        </w:rPr>
      </w:pPr>
      <w:r>
        <w:rPr>
          <w:rFonts w:ascii="Book Antiqua" w:hAnsi="Book Antiqua"/>
          <w:sz w:val="24"/>
          <w:szCs w:val="24"/>
        </w:rPr>
        <w:t>The scope of discovery</w:t>
      </w:r>
      <w:r w:rsidR="00D20426">
        <w:rPr>
          <w:rFonts w:ascii="Book Antiqua" w:hAnsi="Book Antiqua"/>
          <w:sz w:val="24"/>
          <w:szCs w:val="24"/>
        </w:rPr>
        <w:t>.</w:t>
      </w:r>
    </w:p>
    <w:p w14:paraId="0B97E85B" w14:textId="77777777" w:rsidR="00385D22" w:rsidRDefault="00385D22">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 xml:space="preserve">The extent to which the body of discoverable documents comprises </w:t>
      </w:r>
      <w:r w:rsidR="0058056D">
        <w:rPr>
          <w:rFonts w:ascii="Book Antiqua" w:hAnsi="Book Antiqua"/>
          <w:sz w:val="24"/>
          <w:szCs w:val="24"/>
        </w:rPr>
        <w:t>E</w:t>
      </w:r>
      <w:r>
        <w:rPr>
          <w:rFonts w:ascii="Book Antiqua" w:hAnsi="Book Antiqua"/>
          <w:sz w:val="24"/>
          <w:szCs w:val="24"/>
        </w:rPr>
        <w:t xml:space="preserve">lectronic </w:t>
      </w:r>
      <w:r w:rsidR="0058056D">
        <w:rPr>
          <w:rFonts w:ascii="Book Antiqua" w:hAnsi="Book Antiqua"/>
          <w:sz w:val="24"/>
          <w:szCs w:val="24"/>
        </w:rPr>
        <w:t>D</w:t>
      </w:r>
      <w:r>
        <w:rPr>
          <w:rFonts w:ascii="Book Antiqua" w:hAnsi="Book Antiqua"/>
          <w:sz w:val="24"/>
          <w:szCs w:val="24"/>
        </w:rPr>
        <w:t>ocuments.</w:t>
      </w:r>
    </w:p>
    <w:p w14:paraId="5DB9A906" w14:textId="77777777" w:rsidR="00B52BDC" w:rsidRDefault="00B52BDC" w:rsidP="00BF274A">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The search/review process</w:t>
      </w:r>
      <w:r w:rsidR="0018579C">
        <w:rPr>
          <w:rFonts w:ascii="Book Antiqua" w:hAnsi="Book Antiqua"/>
          <w:sz w:val="24"/>
          <w:szCs w:val="24"/>
        </w:rPr>
        <w:t xml:space="preserve"> </w:t>
      </w:r>
      <w:r w:rsidR="0018579C" w:rsidRPr="0018579C">
        <w:rPr>
          <w:rFonts w:ascii="Book Antiqua" w:hAnsi="Book Antiqua"/>
          <w:sz w:val="24"/>
          <w:szCs w:val="24"/>
        </w:rPr>
        <w:t>and the use of procedures to remove repeated or duplicate content</w:t>
      </w:r>
      <w:r w:rsidR="00D20426">
        <w:rPr>
          <w:rFonts w:ascii="Book Antiqua" w:hAnsi="Book Antiqua"/>
          <w:sz w:val="24"/>
          <w:szCs w:val="24"/>
        </w:rPr>
        <w:t>.</w:t>
      </w:r>
    </w:p>
    <w:p w14:paraId="36962D56" w14:textId="77777777" w:rsidR="00A83529" w:rsidRPr="00EB6003" w:rsidRDefault="00EB6003">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 xml:space="preserve">Whether an affidavit of documents </w:t>
      </w:r>
      <w:r w:rsidR="008B77FD">
        <w:rPr>
          <w:rFonts w:ascii="Book Antiqua" w:hAnsi="Book Antiqua"/>
          <w:sz w:val="24"/>
          <w:szCs w:val="24"/>
        </w:rPr>
        <w:t xml:space="preserve">or a verified schedule </w:t>
      </w:r>
      <w:r w:rsidR="00D20426">
        <w:rPr>
          <w:rFonts w:ascii="Book Antiqua" w:hAnsi="Book Antiqua"/>
          <w:sz w:val="24"/>
          <w:szCs w:val="24"/>
        </w:rPr>
        <w:t>will be required.</w:t>
      </w:r>
    </w:p>
    <w:p w14:paraId="3A561422" w14:textId="77777777" w:rsidR="00AF3FD6" w:rsidRDefault="00A83529">
      <w:pPr>
        <w:pStyle w:val="ListParagraph"/>
        <w:numPr>
          <w:ilvl w:val="2"/>
          <w:numId w:val="28"/>
        </w:numPr>
        <w:spacing w:before="120" w:after="120"/>
        <w:ind w:left="1440"/>
        <w:jc w:val="both"/>
        <w:rPr>
          <w:rFonts w:ascii="Book Antiqua" w:hAnsi="Book Antiqua"/>
          <w:sz w:val="24"/>
          <w:szCs w:val="24"/>
        </w:rPr>
      </w:pPr>
      <w:r w:rsidRPr="00A83529">
        <w:rPr>
          <w:rFonts w:ascii="Book Antiqua" w:hAnsi="Book Antiqua"/>
          <w:sz w:val="24"/>
          <w:szCs w:val="24"/>
        </w:rPr>
        <w:t xml:space="preserve">A </w:t>
      </w:r>
      <w:r w:rsidR="00EB6003">
        <w:rPr>
          <w:rFonts w:ascii="Book Antiqua" w:hAnsi="Book Antiqua"/>
          <w:sz w:val="24"/>
          <w:szCs w:val="24"/>
        </w:rPr>
        <w:t xml:space="preserve">format </w:t>
      </w:r>
      <w:r w:rsidRPr="00A83529">
        <w:rPr>
          <w:rFonts w:ascii="Book Antiqua" w:hAnsi="Book Antiqua"/>
          <w:sz w:val="24"/>
          <w:szCs w:val="24"/>
        </w:rPr>
        <w:t xml:space="preserve">protocol </w:t>
      </w:r>
      <w:r w:rsidR="00B52BDC" w:rsidRPr="00A83529">
        <w:rPr>
          <w:rFonts w:ascii="Book Antiqua" w:hAnsi="Book Antiqua"/>
          <w:sz w:val="24"/>
          <w:szCs w:val="24"/>
        </w:rPr>
        <w:t>for</w:t>
      </w:r>
      <w:r w:rsidR="00AF3FD6">
        <w:rPr>
          <w:rFonts w:ascii="Book Antiqua" w:hAnsi="Book Antiqua"/>
          <w:sz w:val="24"/>
          <w:szCs w:val="24"/>
        </w:rPr>
        <w:t>:</w:t>
      </w:r>
      <w:r w:rsidR="00B52BDC" w:rsidRPr="00A83529">
        <w:rPr>
          <w:rFonts w:ascii="Book Antiqua" w:hAnsi="Book Antiqua"/>
          <w:sz w:val="24"/>
          <w:szCs w:val="24"/>
        </w:rPr>
        <w:t xml:space="preserve"> </w:t>
      </w:r>
    </w:p>
    <w:p w14:paraId="134F38AB" w14:textId="77777777" w:rsidR="00EB6003" w:rsidRDefault="00AF3FD6" w:rsidP="00C40934">
      <w:pPr>
        <w:pStyle w:val="ListParagraph"/>
        <w:spacing w:before="120" w:after="120"/>
        <w:ind w:left="2160"/>
        <w:jc w:val="both"/>
        <w:rPr>
          <w:rFonts w:ascii="Book Antiqua" w:hAnsi="Book Antiqua"/>
          <w:sz w:val="24"/>
          <w:szCs w:val="24"/>
        </w:rPr>
      </w:pPr>
      <w:r>
        <w:rPr>
          <w:rFonts w:ascii="Book Antiqua" w:hAnsi="Book Antiqua"/>
          <w:sz w:val="24"/>
          <w:szCs w:val="24"/>
        </w:rPr>
        <w:t xml:space="preserve">(a) </w:t>
      </w:r>
      <w:r w:rsidR="00B52BDC" w:rsidRPr="00A83529">
        <w:rPr>
          <w:rFonts w:ascii="Book Antiqua" w:hAnsi="Book Antiqua"/>
          <w:sz w:val="24"/>
          <w:szCs w:val="24"/>
        </w:rPr>
        <w:t>producing the list</w:t>
      </w:r>
      <w:r w:rsidR="00D20426">
        <w:rPr>
          <w:rFonts w:ascii="Book Antiqua" w:hAnsi="Book Antiqua"/>
          <w:sz w:val="24"/>
          <w:szCs w:val="24"/>
        </w:rPr>
        <w:t>s</w:t>
      </w:r>
      <w:r w:rsidR="00B52BDC" w:rsidRPr="00A83529">
        <w:rPr>
          <w:rFonts w:ascii="Book Antiqua" w:hAnsi="Book Antiqua"/>
          <w:sz w:val="24"/>
          <w:szCs w:val="24"/>
        </w:rPr>
        <w:t xml:space="preserve"> of documents discovered</w:t>
      </w:r>
      <w:r>
        <w:rPr>
          <w:rFonts w:ascii="Book Antiqua" w:hAnsi="Book Antiqua"/>
          <w:sz w:val="24"/>
          <w:szCs w:val="24"/>
        </w:rPr>
        <w:t>;</w:t>
      </w:r>
    </w:p>
    <w:p w14:paraId="613DA334" w14:textId="77777777" w:rsidR="00B52BDC" w:rsidRPr="00C40934" w:rsidRDefault="00AF3FD6" w:rsidP="00C40934">
      <w:pPr>
        <w:spacing w:before="120" w:after="120"/>
        <w:ind w:left="2160"/>
        <w:jc w:val="both"/>
        <w:rPr>
          <w:rFonts w:ascii="Book Antiqua" w:hAnsi="Book Antiqua"/>
        </w:rPr>
      </w:pPr>
      <w:r w:rsidRPr="00C40934">
        <w:rPr>
          <w:rFonts w:ascii="Book Antiqua" w:hAnsi="Book Antiqua"/>
        </w:rPr>
        <w:t>(b)</w:t>
      </w:r>
      <w:r w:rsidR="00EB6003" w:rsidRPr="00C40934">
        <w:rPr>
          <w:rFonts w:ascii="Book Antiqua" w:hAnsi="Book Antiqua"/>
        </w:rPr>
        <w:t xml:space="preserve"> </w:t>
      </w:r>
      <w:r w:rsidR="00A83529" w:rsidRPr="00C40934">
        <w:rPr>
          <w:rFonts w:ascii="Book Antiqua" w:hAnsi="Book Antiqua"/>
        </w:rPr>
        <w:t>exchanging documents</w:t>
      </w:r>
      <w:r w:rsidR="0004095F" w:rsidRPr="00C40934">
        <w:rPr>
          <w:rFonts w:ascii="Book Antiqua" w:hAnsi="Book Antiqua"/>
        </w:rPr>
        <w:t xml:space="preserve"> (having regard to the importance of preserving </w:t>
      </w:r>
      <w:r w:rsidR="000109A2" w:rsidRPr="00C40934">
        <w:rPr>
          <w:rFonts w:ascii="Book Antiqua" w:hAnsi="Book Antiqua"/>
        </w:rPr>
        <w:t xml:space="preserve">original </w:t>
      </w:r>
      <w:r w:rsidR="0058056D" w:rsidRPr="00C40934">
        <w:rPr>
          <w:rFonts w:ascii="Book Antiqua" w:hAnsi="Book Antiqua"/>
        </w:rPr>
        <w:t>M</w:t>
      </w:r>
      <w:r w:rsidR="0004095F" w:rsidRPr="00C40934">
        <w:rPr>
          <w:rFonts w:ascii="Book Antiqua" w:hAnsi="Book Antiqua"/>
        </w:rPr>
        <w:t xml:space="preserve">etadata when exchanging </w:t>
      </w:r>
      <w:r w:rsidR="0058056D" w:rsidRPr="00C40934">
        <w:rPr>
          <w:rFonts w:ascii="Book Antiqua" w:hAnsi="Book Antiqua"/>
        </w:rPr>
        <w:t>E</w:t>
      </w:r>
      <w:r w:rsidR="0004095F" w:rsidRPr="00C40934">
        <w:rPr>
          <w:rFonts w:ascii="Book Antiqua" w:hAnsi="Book Antiqua"/>
        </w:rPr>
        <w:t xml:space="preserve">lectronic </w:t>
      </w:r>
      <w:r w:rsidR="0058056D" w:rsidRPr="00C40934">
        <w:rPr>
          <w:rFonts w:ascii="Book Antiqua" w:hAnsi="Book Antiqua"/>
        </w:rPr>
        <w:t>D</w:t>
      </w:r>
      <w:r w:rsidR="0004095F" w:rsidRPr="00C40934">
        <w:rPr>
          <w:rFonts w:ascii="Book Antiqua" w:hAnsi="Book Antiqua"/>
        </w:rPr>
        <w:t>ocuments)</w:t>
      </w:r>
      <w:r w:rsidRPr="00C40934">
        <w:rPr>
          <w:rFonts w:ascii="Book Antiqua" w:hAnsi="Book Antiqua"/>
        </w:rPr>
        <w:t>; and</w:t>
      </w:r>
    </w:p>
    <w:p w14:paraId="14AAECBE" w14:textId="77777777" w:rsidR="00EB6003" w:rsidRPr="00C40934" w:rsidRDefault="00AF3FD6" w:rsidP="00C40934">
      <w:pPr>
        <w:spacing w:before="120" w:after="120"/>
        <w:ind w:left="2160"/>
        <w:jc w:val="both"/>
        <w:rPr>
          <w:rFonts w:ascii="Book Antiqua" w:hAnsi="Book Antiqua"/>
        </w:rPr>
      </w:pPr>
      <w:r w:rsidRPr="00C40934">
        <w:rPr>
          <w:rFonts w:ascii="Book Antiqua" w:hAnsi="Book Antiqua"/>
        </w:rPr>
        <w:t xml:space="preserve">(c) </w:t>
      </w:r>
      <w:r>
        <w:rPr>
          <w:rFonts w:ascii="Book Antiqua" w:hAnsi="Book Antiqua"/>
        </w:rPr>
        <w:t>t</w:t>
      </w:r>
      <w:r w:rsidR="00EB6003" w:rsidRPr="00C40934">
        <w:rPr>
          <w:rFonts w:ascii="Book Antiqua" w:hAnsi="Book Antiqua"/>
        </w:rPr>
        <w:t>reatment of privilege</w:t>
      </w:r>
      <w:r w:rsidR="00D20426" w:rsidRPr="00C40934">
        <w:rPr>
          <w:rFonts w:ascii="Book Antiqua" w:hAnsi="Book Antiqua"/>
        </w:rPr>
        <w:t>d documents (including any claw</w:t>
      </w:r>
      <w:r w:rsidR="00EB6003" w:rsidRPr="00C40934">
        <w:rPr>
          <w:rFonts w:ascii="Book Antiqua" w:hAnsi="Book Antiqua"/>
        </w:rPr>
        <w:t>back arrangement)</w:t>
      </w:r>
      <w:r w:rsidR="008B77FD" w:rsidRPr="00C40934">
        <w:rPr>
          <w:rFonts w:ascii="Book Antiqua" w:hAnsi="Book Antiqua"/>
        </w:rPr>
        <w:t>.</w:t>
      </w:r>
    </w:p>
    <w:p w14:paraId="7C48E93F" w14:textId="77777777" w:rsidR="00B11C5A" w:rsidRDefault="00B11C5A"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This plan should be agreed at an early stage</w:t>
      </w:r>
      <w:r w:rsidR="00D20426">
        <w:rPr>
          <w:rFonts w:ascii="Book Antiqua" w:hAnsi="Book Antiqua"/>
          <w:sz w:val="24"/>
          <w:szCs w:val="24"/>
        </w:rPr>
        <w:t>,</w:t>
      </w:r>
      <w:r>
        <w:rPr>
          <w:rFonts w:ascii="Book Antiqua" w:hAnsi="Book Antiqua"/>
          <w:sz w:val="24"/>
          <w:szCs w:val="24"/>
        </w:rPr>
        <w:t xml:space="preserve"> bearing in mind the common obligations of all parties to cooperate and ensure costs are proportionate.</w:t>
      </w:r>
    </w:p>
    <w:p w14:paraId="142906E2" w14:textId="77777777" w:rsidR="00A83529" w:rsidRPr="00F373F4" w:rsidRDefault="00FE7FF8" w:rsidP="00C40934">
      <w:pPr>
        <w:pStyle w:val="ListParagraph"/>
        <w:numPr>
          <w:ilvl w:val="1"/>
          <w:numId w:val="24"/>
        </w:numPr>
        <w:spacing w:before="120" w:after="120"/>
        <w:ind w:left="720" w:hanging="720"/>
        <w:jc w:val="both"/>
        <w:rPr>
          <w:rFonts w:ascii="Book Antiqua" w:hAnsi="Book Antiqua"/>
          <w:sz w:val="24"/>
          <w:szCs w:val="24"/>
        </w:rPr>
      </w:pPr>
      <w:bookmarkStart w:id="0" w:name="_Ref460496343"/>
      <w:r>
        <w:rPr>
          <w:rFonts w:ascii="Book Antiqua" w:hAnsi="Book Antiqua"/>
          <w:sz w:val="24"/>
          <w:szCs w:val="24"/>
        </w:rPr>
        <w:t xml:space="preserve">A template </w:t>
      </w:r>
      <w:r w:rsidR="00EB6003">
        <w:rPr>
          <w:rFonts w:ascii="Book Antiqua" w:hAnsi="Book Antiqua"/>
          <w:sz w:val="24"/>
          <w:szCs w:val="24"/>
        </w:rPr>
        <w:t xml:space="preserve">format protocol </w:t>
      </w:r>
      <w:r>
        <w:rPr>
          <w:rFonts w:ascii="Book Antiqua" w:hAnsi="Book Antiqua"/>
          <w:sz w:val="24"/>
          <w:szCs w:val="24"/>
        </w:rPr>
        <w:t xml:space="preserve">is included as </w:t>
      </w:r>
      <w:r w:rsidR="003675EB" w:rsidRPr="003675EB">
        <w:rPr>
          <w:rFonts w:ascii="Book Antiqua" w:hAnsi="Book Antiqua"/>
          <w:b/>
          <w:sz w:val="24"/>
          <w:szCs w:val="24"/>
        </w:rPr>
        <w:t>A</w:t>
      </w:r>
      <w:r w:rsidR="00D20426">
        <w:rPr>
          <w:rFonts w:ascii="Book Antiqua" w:hAnsi="Book Antiqua"/>
          <w:b/>
          <w:sz w:val="24"/>
          <w:szCs w:val="24"/>
        </w:rPr>
        <w:t>nnexure</w:t>
      </w:r>
      <w:r w:rsidR="00161BDC">
        <w:rPr>
          <w:rFonts w:ascii="Book Antiqua" w:hAnsi="Book Antiqua"/>
          <w:b/>
          <w:sz w:val="24"/>
          <w:szCs w:val="24"/>
        </w:rPr>
        <w:t xml:space="preserve"> 1</w:t>
      </w:r>
      <w:r w:rsidR="00EB6003">
        <w:rPr>
          <w:rFonts w:ascii="Book Antiqua" w:hAnsi="Book Antiqua"/>
          <w:b/>
          <w:sz w:val="24"/>
          <w:szCs w:val="24"/>
        </w:rPr>
        <w:t>.</w:t>
      </w:r>
      <w:bookmarkEnd w:id="0"/>
      <w:r w:rsidR="003675EB">
        <w:rPr>
          <w:rFonts w:ascii="Book Antiqua" w:hAnsi="Book Antiqua"/>
          <w:b/>
          <w:sz w:val="24"/>
          <w:szCs w:val="24"/>
        </w:rPr>
        <w:t xml:space="preserve"> </w:t>
      </w:r>
    </w:p>
    <w:p w14:paraId="04F9BC49" w14:textId="77777777" w:rsidR="00616266" w:rsidRPr="00F373F4" w:rsidRDefault="00616266">
      <w:pPr>
        <w:spacing w:before="120" w:after="120"/>
        <w:jc w:val="both"/>
        <w:rPr>
          <w:rFonts w:ascii="Book Antiqua" w:hAnsi="Book Antiqua"/>
          <w:b/>
          <w:i/>
        </w:rPr>
      </w:pPr>
      <w:r w:rsidRPr="00F373F4">
        <w:rPr>
          <w:rFonts w:ascii="Book Antiqua" w:hAnsi="Book Antiqua"/>
          <w:b/>
          <w:i/>
        </w:rPr>
        <w:t xml:space="preserve">Discovery conference </w:t>
      </w:r>
    </w:p>
    <w:p w14:paraId="7BB8E820" w14:textId="6B773FA0" w:rsidR="00616266" w:rsidRPr="003675EB" w:rsidRDefault="00616266"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Where parties cannot agree on the contents of a discovery plan, the </w:t>
      </w:r>
      <w:r w:rsidR="00454484">
        <w:rPr>
          <w:rFonts w:ascii="Book Antiqua" w:hAnsi="Book Antiqua"/>
          <w:sz w:val="24"/>
          <w:szCs w:val="24"/>
        </w:rPr>
        <w:t>C</w:t>
      </w:r>
      <w:r>
        <w:rPr>
          <w:rFonts w:ascii="Book Antiqua" w:hAnsi="Book Antiqua"/>
          <w:sz w:val="24"/>
          <w:szCs w:val="24"/>
        </w:rPr>
        <w:t xml:space="preserve">ourt may order a discovery conference. </w:t>
      </w:r>
      <w:r w:rsidR="00454484">
        <w:rPr>
          <w:rFonts w:ascii="Book Antiqua" w:hAnsi="Book Antiqua"/>
          <w:sz w:val="24"/>
          <w:szCs w:val="24"/>
        </w:rPr>
        <w:t xml:space="preserve"> </w:t>
      </w:r>
      <w:r>
        <w:rPr>
          <w:rFonts w:ascii="Book Antiqua" w:hAnsi="Book Antiqua"/>
          <w:sz w:val="24"/>
          <w:szCs w:val="24"/>
        </w:rPr>
        <w:t>This will entail a meeting or confer</w:t>
      </w:r>
      <w:r w:rsidR="00EA2666">
        <w:rPr>
          <w:rFonts w:ascii="Book Antiqua" w:hAnsi="Book Antiqua"/>
          <w:sz w:val="24"/>
          <w:szCs w:val="24"/>
        </w:rPr>
        <w:t>ence</w:t>
      </w:r>
      <w:r>
        <w:rPr>
          <w:rFonts w:ascii="Book Antiqua" w:hAnsi="Book Antiqua"/>
          <w:sz w:val="24"/>
          <w:szCs w:val="24"/>
        </w:rPr>
        <w:t xml:space="preserve"> of the parties or their legal representatives to consider and attempt to reach agreement regarding the form of a discovery plan.  The </w:t>
      </w:r>
      <w:r w:rsidR="00454484">
        <w:rPr>
          <w:rFonts w:ascii="Book Antiqua" w:hAnsi="Book Antiqua"/>
          <w:sz w:val="24"/>
          <w:szCs w:val="24"/>
        </w:rPr>
        <w:t>C</w:t>
      </w:r>
      <w:r>
        <w:rPr>
          <w:rFonts w:ascii="Book Antiqua" w:hAnsi="Book Antiqua"/>
          <w:sz w:val="24"/>
          <w:szCs w:val="24"/>
        </w:rPr>
        <w:t xml:space="preserve">ourt may, in </w:t>
      </w:r>
      <w:r w:rsidR="00156619">
        <w:rPr>
          <w:rFonts w:ascii="Book Antiqua" w:hAnsi="Book Antiqua"/>
          <w:sz w:val="24"/>
          <w:szCs w:val="24"/>
        </w:rPr>
        <w:t>an</w:t>
      </w:r>
      <w:r>
        <w:rPr>
          <w:rFonts w:ascii="Book Antiqua" w:hAnsi="Book Antiqua"/>
          <w:sz w:val="24"/>
          <w:szCs w:val="24"/>
        </w:rPr>
        <w:t xml:space="preserve"> appropriate case, direct that a discovery conference be facilitated by an </w:t>
      </w:r>
      <w:r w:rsidR="00454484">
        <w:rPr>
          <w:rFonts w:ascii="Book Antiqua" w:hAnsi="Book Antiqua"/>
          <w:sz w:val="24"/>
          <w:szCs w:val="24"/>
        </w:rPr>
        <w:lastRenderedPageBreak/>
        <w:t>Associate Judge, Judicial R</w:t>
      </w:r>
      <w:r>
        <w:rPr>
          <w:rFonts w:ascii="Book Antiqua" w:hAnsi="Book Antiqua"/>
          <w:sz w:val="24"/>
          <w:szCs w:val="24"/>
        </w:rPr>
        <w:t>egistrar</w:t>
      </w:r>
      <w:r w:rsidR="00156619">
        <w:rPr>
          <w:rFonts w:ascii="Book Antiqua" w:hAnsi="Book Antiqua"/>
          <w:sz w:val="24"/>
          <w:szCs w:val="24"/>
        </w:rPr>
        <w:t>,</w:t>
      </w:r>
      <w:r>
        <w:rPr>
          <w:rFonts w:ascii="Book Antiqua" w:hAnsi="Book Antiqua"/>
          <w:sz w:val="24"/>
          <w:szCs w:val="24"/>
        </w:rPr>
        <w:t xml:space="preserve"> court appointed assessor, expert or other suitably qualified person. </w:t>
      </w:r>
    </w:p>
    <w:p w14:paraId="7FAE08E2" w14:textId="77777777" w:rsidR="004A5B76" w:rsidRPr="00731D0F" w:rsidRDefault="004A5B76">
      <w:pPr>
        <w:spacing w:before="120" w:after="120"/>
        <w:jc w:val="both"/>
        <w:rPr>
          <w:rFonts w:ascii="Book Antiqua" w:hAnsi="Book Antiqua"/>
          <w:b/>
          <w:i/>
        </w:rPr>
      </w:pPr>
      <w:r w:rsidRPr="00731D0F">
        <w:rPr>
          <w:rFonts w:ascii="Book Antiqua" w:hAnsi="Book Antiqua"/>
          <w:b/>
          <w:i/>
        </w:rPr>
        <w:t xml:space="preserve">Technology </w:t>
      </w:r>
      <w:r w:rsidR="00D20426">
        <w:rPr>
          <w:rFonts w:ascii="Book Antiqua" w:hAnsi="Book Antiqua"/>
          <w:b/>
          <w:i/>
        </w:rPr>
        <w:t>a</w:t>
      </w:r>
      <w:r w:rsidRPr="00731D0F">
        <w:rPr>
          <w:rFonts w:ascii="Book Antiqua" w:hAnsi="Book Antiqua"/>
          <w:b/>
          <w:i/>
        </w:rPr>
        <w:t xml:space="preserve">ssisted </w:t>
      </w:r>
      <w:r w:rsidR="00D20426">
        <w:rPr>
          <w:rFonts w:ascii="Book Antiqua" w:hAnsi="Book Antiqua"/>
          <w:b/>
          <w:i/>
        </w:rPr>
        <w:t>r</w:t>
      </w:r>
      <w:r w:rsidRPr="00731D0F">
        <w:rPr>
          <w:rFonts w:ascii="Book Antiqua" w:hAnsi="Book Antiqua"/>
          <w:b/>
          <w:i/>
        </w:rPr>
        <w:t>eview</w:t>
      </w:r>
    </w:p>
    <w:p w14:paraId="5297D0A5" w14:textId="04EBB950" w:rsidR="004A5B76" w:rsidRDefault="008B77FD"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 larger cases, t</w:t>
      </w:r>
      <w:r w:rsidR="0001537B">
        <w:rPr>
          <w:rFonts w:ascii="Book Antiqua" w:hAnsi="Book Antiqua"/>
          <w:sz w:val="24"/>
          <w:szCs w:val="24"/>
        </w:rPr>
        <w:t>echnology assisted review</w:t>
      </w:r>
      <w:r w:rsidR="00EA2666">
        <w:rPr>
          <w:rFonts w:ascii="Book Antiqua" w:hAnsi="Book Antiqua"/>
          <w:sz w:val="24"/>
          <w:szCs w:val="24"/>
        </w:rPr>
        <w:t xml:space="preserve"> will ordinarily</w:t>
      </w:r>
      <w:r w:rsidR="0001537B">
        <w:rPr>
          <w:rFonts w:ascii="Book Antiqua" w:hAnsi="Book Antiqua"/>
          <w:sz w:val="24"/>
          <w:szCs w:val="24"/>
        </w:rPr>
        <w:t xml:space="preserve"> </w:t>
      </w:r>
      <w:r w:rsidR="000F1924">
        <w:rPr>
          <w:rFonts w:ascii="Book Antiqua" w:hAnsi="Book Antiqua"/>
          <w:sz w:val="24"/>
          <w:szCs w:val="24"/>
        </w:rPr>
        <w:t>be</w:t>
      </w:r>
      <w:r w:rsidR="0001537B">
        <w:rPr>
          <w:rFonts w:ascii="Book Antiqua" w:hAnsi="Book Antiqua"/>
          <w:sz w:val="24"/>
          <w:szCs w:val="24"/>
        </w:rPr>
        <w:t xml:space="preserve"> </w:t>
      </w:r>
      <w:r w:rsidR="00C624E0">
        <w:rPr>
          <w:rFonts w:ascii="Book Antiqua" w:hAnsi="Book Antiqua"/>
          <w:sz w:val="24"/>
          <w:szCs w:val="24"/>
        </w:rPr>
        <w:t xml:space="preserve">an </w:t>
      </w:r>
      <w:r w:rsidR="0001537B">
        <w:rPr>
          <w:rFonts w:ascii="Book Antiqua" w:hAnsi="Book Antiqua"/>
          <w:sz w:val="24"/>
          <w:szCs w:val="24"/>
        </w:rPr>
        <w:t>accepted method of conducting a</w:t>
      </w:r>
      <w:r w:rsidR="00C624E0">
        <w:rPr>
          <w:rFonts w:ascii="Book Antiqua" w:hAnsi="Book Antiqua"/>
          <w:sz w:val="24"/>
          <w:szCs w:val="24"/>
        </w:rPr>
        <w:t xml:space="preserve"> reasonable search in accordance with the Rules of Court.</w:t>
      </w:r>
      <w:r w:rsidR="0058056D">
        <w:rPr>
          <w:rStyle w:val="FootnoteReference"/>
          <w:rFonts w:ascii="Book Antiqua" w:hAnsi="Book Antiqua"/>
          <w:sz w:val="24"/>
          <w:szCs w:val="24"/>
        </w:rPr>
        <w:footnoteReference w:id="2"/>
      </w:r>
      <w:r w:rsidR="00C624E0">
        <w:rPr>
          <w:rFonts w:ascii="Book Antiqua" w:hAnsi="Book Antiqua"/>
          <w:sz w:val="24"/>
          <w:szCs w:val="24"/>
        </w:rPr>
        <w:t xml:space="preserve">  It will often be an effective method </w:t>
      </w:r>
      <w:r w:rsidR="00115B04">
        <w:rPr>
          <w:rFonts w:ascii="Book Antiqua" w:hAnsi="Book Antiqua"/>
          <w:sz w:val="24"/>
          <w:szCs w:val="24"/>
        </w:rPr>
        <w:t xml:space="preserve">of </w:t>
      </w:r>
      <w:r w:rsidR="00385D22">
        <w:rPr>
          <w:rFonts w:ascii="Book Antiqua" w:hAnsi="Book Antiqua"/>
          <w:sz w:val="24"/>
          <w:szCs w:val="24"/>
        </w:rPr>
        <w:t xml:space="preserve">conducting discovery </w:t>
      </w:r>
      <w:r w:rsidR="00C624E0">
        <w:rPr>
          <w:rFonts w:ascii="Book Antiqua" w:hAnsi="Book Antiqua"/>
          <w:sz w:val="24"/>
          <w:szCs w:val="24"/>
        </w:rPr>
        <w:t xml:space="preserve">where there </w:t>
      </w:r>
      <w:r w:rsidR="00385D22">
        <w:rPr>
          <w:rFonts w:ascii="Book Antiqua" w:hAnsi="Book Antiqua"/>
          <w:sz w:val="24"/>
          <w:szCs w:val="24"/>
        </w:rPr>
        <w:t xml:space="preserve">are </w:t>
      </w:r>
      <w:r w:rsidR="00C624E0">
        <w:rPr>
          <w:rFonts w:ascii="Book Antiqua" w:hAnsi="Book Antiqua"/>
          <w:sz w:val="24"/>
          <w:szCs w:val="24"/>
        </w:rPr>
        <w:t xml:space="preserve">a large </w:t>
      </w:r>
      <w:r w:rsidR="00385D22">
        <w:rPr>
          <w:rFonts w:ascii="Book Antiqua" w:hAnsi="Book Antiqua"/>
          <w:sz w:val="24"/>
          <w:szCs w:val="24"/>
        </w:rPr>
        <w:t xml:space="preserve">number of </w:t>
      </w:r>
      <w:r w:rsidR="0058056D">
        <w:rPr>
          <w:rFonts w:ascii="Book Antiqua" w:hAnsi="Book Antiqua"/>
          <w:sz w:val="24"/>
          <w:szCs w:val="24"/>
        </w:rPr>
        <w:t>E</w:t>
      </w:r>
      <w:r w:rsidR="00385D22">
        <w:rPr>
          <w:rFonts w:ascii="Book Antiqua" w:hAnsi="Book Antiqua"/>
          <w:sz w:val="24"/>
          <w:szCs w:val="24"/>
        </w:rPr>
        <w:t xml:space="preserve">lectronic </w:t>
      </w:r>
      <w:r w:rsidR="0058056D">
        <w:rPr>
          <w:rFonts w:ascii="Book Antiqua" w:hAnsi="Book Antiqua"/>
          <w:sz w:val="24"/>
          <w:szCs w:val="24"/>
        </w:rPr>
        <w:t>D</w:t>
      </w:r>
      <w:r w:rsidR="00385D22">
        <w:rPr>
          <w:rFonts w:ascii="Book Antiqua" w:hAnsi="Book Antiqua"/>
          <w:sz w:val="24"/>
          <w:szCs w:val="24"/>
        </w:rPr>
        <w:t xml:space="preserve">ocuments </w:t>
      </w:r>
      <w:r w:rsidR="003D19F8">
        <w:rPr>
          <w:rFonts w:ascii="Book Antiqua" w:hAnsi="Book Antiqua"/>
          <w:sz w:val="24"/>
          <w:szCs w:val="24"/>
        </w:rPr>
        <w:t>to be searched</w:t>
      </w:r>
      <w:r w:rsidR="00385D22">
        <w:rPr>
          <w:rFonts w:ascii="Book Antiqua" w:hAnsi="Book Antiqua"/>
          <w:sz w:val="24"/>
          <w:szCs w:val="24"/>
        </w:rPr>
        <w:t xml:space="preserve"> a</w:t>
      </w:r>
      <w:r w:rsidR="0004095F">
        <w:rPr>
          <w:rFonts w:ascii="Book Antiqua" w:hAnsi="Book Antiqua"/>
          <w:sz w:val="24"/>
          <w:szCs w:val="24"/>
        </w:rPr>
        <w:t>nd</w:t>
      </w:r>
      <w:r w:rsidR="00385D22">
        <w:rPr>
          <w:rFonts w:ascii="Book Antiqua" w:hAnsi="Book Antiqua"/>
          <w:sz w:val="24"/>
          <w:szCs w:val="24"/>
        </w:rPr>
        <w:t xml:space="preserve"> the costs of manually searching the documents may not be reasonable and proportionate</w:t>
      </w:r>
      <w:r w:rsidR="003D19F8">
        <w:rPr>
          <w:rFonts w:ascii="Book Antiqua" w:hAnsi="Book Antiqua"/>
          <w:sz w:val="24"/>
          <w:szCs w:val="24"/>
        </w:rPr>
        <w:t>.</w:t>
      </w:r>
      <w:r w:rsidR="005676CA">
        <w:rPr>
          <w:rFonts w:ascii="Book Antiqua" w:hAnsi="Book Antiqua"/>
          <w:sz w:val="24"/>
          <w:szCs w:val="24"/>
        </w:rPr>
        <w:t xml:space="preserve"> </w:t>
      </w:r>
      <w:r w:rsidR="00454484">
        <w:rPr>
          <w:rFonts w:ascii="Book Antiqua" w:hAnsi="Book Antiqua"/>
          <w:sz w:val="24"/>
          <w:szCs w:val="24"/>
        </w:rPr>
        <w:t xml:space="preserve"> </w:t>
      </w:r>
      <w:r w:rsidR="005676CA" w:rsidRPr="005676CA">
        <w:rPr>
          <w:rFonts w:ascii="Book Antiqua" w:hAnsi="Book Antiqua"/>
          <w:sz w:val="24"/>
          <w:szCs w:val="24"/>
        </w:rPr>
        <w:t>In such cases</w:t>
      </w:r>
      <w:r w:rsidR="00FD5440">
        <w:rPr>
          <w:rFonts w:ascii="Book Antiqua" w:hAnsi="Book Antiqua"/>
          <w:sz w:val="24"/>
          <w:szCs w:val="24"/>
        </w:rPr>
        <w:t>,</w:t>
      </w:r>
      <w:r w:rsidR="005676CA" w:rsidRPr="005676CA">
        <w:rPr>
          <w:rFonts w:ascii="Book Antiqua" w:hAnsi="Book Antiqua"/>
          <w:sz w:val="24"/>
          <w:szCs w:val="24"/>
        </w:rPr>
        <w:t xml:space="preserve"> the </w:t>
      </w:r>
      <w:r w:rsidR="00454484">
        <w:rPr>
          <w:rFonts w:ascii="Book Antiqua" w:hAnsi="Book Antiqua"/>
          <w:sz w:val="24"/>
          <w:szCs w:val="24"/>
        </w:rPr>
        <w:t>C</w:t>
      </w:r>
      <w:r w:rsidR="005676CA" w:rsidRPr="005676CA">
        <w:rPr>
          <w:rFonts w:ascii="Book Antiqua" w:hAnsi="Book Antiqua"/>
          <w:sz w:val="24"/>
          <w:szCs w:val="24"/>
        </w:rPr>
        <w:t>ourt may order discovery by technology assisted review, whether or not it is consented to by the parties</w:t>
      </w:r>
      <w:r w:rsidR="005676CA">
        <w:rPr>
          <w:rFonts w:ascii="Book Antiqua" w:hAnsi="Book Antiqua"/>
          <w:sz w:val="24"/>
          <w:szCs w:val="24"/>
        </w:rPr>
        <w:t>.</w:t>
      </w:r>
    </w:p>
    <w:p w14:paraId="252C1E3D" w14:textId="77777777" w:rsidR="00C624E0" w:rsidRDefault="00C624E0"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As part of cooperating in the conduct of the proceeding, and to avoid later disputation, parties may agree on a protocol for technology assisted review as part of the discovery process</w:t>
      </w:r>
      <w:r w:rsidR="002A0622">
        <w:rPr>
          <w:rFonts w:ascii="Book Antiqua" w:hAnsi="Book Antiqua"/>
          <w:sz w:val="24"/>
          <w:szCs w:val="24"/>
        </w:rPr>
        <w:t xml:space="preserve"> and inclusion in</w:t>
      </w:r>
      <w:r w:rsidR="00385D22">
        <w:rPr>
          <w:rFonts w:ascii="Book Antiqua" w:hAnsi="Book Antiqua"/>
          <w:sz w:val="24"/>
          <w:szCs w:val="24"/>
        </w:rPr>
        <w:t xml:space="preserve"> a discovery plan</w:t>
      </w:r>
      <w:r>
        <w:rPr>
          <w:rFonts w:ascii="Book Antiqua" w:hAnsi="Book Antiqua"/>
          <w:sz w:val="24"/>
          <w:szCs w:val="24"/>
        </w:rPr>
        <w:t xml:space="preserve">. </w:t>
      </w:r>
    </w:p>
    <w:p w14:paraId="2890CAE6" w14:textId="77777777" w:rsidR="00C624E0" w:rsidRPr="00C624E0" w:rsidRDefault="003D19F8"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The protocol </w:t>
      </w:r>
      <w:r w:rsidR="00C624E0" w:rsidRPr="00C624E0">
        <w:rPr>
          <w:rFonts w:ascii="Book Antiqua" w:hAnsi="Book Antiqua"/>
          <w:sz w:val="24"/>
          <w:szCs w:val="24"/>
        </w:rPr>
        <w:t xml:space="preserve"> may include:</w:t>
      </w:r>
    </w:p>
    <w:p w14:paraId="55C4B0FF" w14:textId="77777777" w:rsidR="00C624E0" w:rsidRPr="00C624E0" w:rsidRDefault="00C624E0">
      <w:pPr>
        <w:pStyle w:val="ListParagraph"/>
        <w:numPr>
          <w:ilvl w:val="2"/>
          <w:numId w:val="28"/>
        </w:numPr>
        <w:spacing w:before="120" w:after="120"/>
        <w:ind w:left="1440"/>
        <w:jc w:val="both"/>
        <w:rPr>
          <w:rFonts w:ascii="Book Antiqua" w:hAnsi="Book Antiqua"/>
          <w:sz w:val="24"/>
          <w:szCs w:val="24"/>
        </w:rPr>
      </w:pPr>
      <w:r w:rsidRPr="00C624E0">
        <w:rPr>
          <w:rFonts w:ascii="Book Antiqua" w:hAnsi="Book Antiqua"/>
          <w:sz w:val="24"/>
          <w:szCs w:val="24"/>
        </w:rPr>
        <w:t xml:space="preserve">The appointment of a </w:t>
      </w:r>
      <w:r w:rsidR="00385D22">
        <w:rPr>
          <w:rFonts w:ascii="Book Antiqua" w:hAnsi="Book Antiqua"/>
          <w:sz w:val="24"/>
          <w:szCs w:val="24"/>
        </w:rPr>
        <w:t xml:space="preserve">Joint Operator; </w:t>
      </w:r>
      <w:r w:rsidRPr="00C624E0">
        <w:rPr>
          <w:rFonts w:ascii="Book Antiqua" w:hAnsi="Book Antiqua"/>
          <w:sz w:val="24"/>
          <w:szCs w:val="24"/>
        </w:rPr>
        <w:t>or</w:t>
      </w:r>
    </w:p>
    <w:p w14:paraId="75C6FF80" w14:textId="77777777" w:rsidR="00C624E0" w:rsidRPr="00C624E0" w:rsidRDefault="00C624E0">
      <w:pPr>
        <w:pStyle w:val="ListParagraph"/>
        <w:numPr>
          <w:ilvl w:val="2"/>
          <w:numId w:val="28"/>
        </w:numPr>
        <w:spacing w:before="120" w:after="120"/>
        <w:ind w:left="1440"/>
        <w:jc w:val="both"/>
        <w:rPr>
          <w:rFonts w:ascii="Book Antiqua" w:hAnsi="Book Antiqua"/>
          <w:sz w:val="24"/>
          <w:szCs w:val="24"/>
        </w:rPr>
      </w:pPr>
      <w:r w:rsidRPr="00C624E0">
        <w:rPr>
          <w:rFonts w:ascii="Book Antiqua" w:hAnsi="Book Antiqua"/>
          <w:sz w:val="24"/>
          <w:szCs w:val="24"/>
        </w:rPr>
        <w:t xml:space="preserve">The appointment by each party of a </w:t>
      </w:r>
      <w:r w:rsidR="00156619">
        <w:rPr>
          <w:rFonts w:ascii="Book Antiqua" w:hAnsi="Book Antiqua"/>
          <w:sz w:val="24"/>
          <w:szCs w:val="24"/>
        </w:rPr>
        <w:t xml:space="preserve">Party Operator; </w:t>
      </w:r>
    </w:p>
    <w:p w14:paraId="6E44BBAC" w14:textId="77777777" w:rsidR="00C624E0" w:rsidRPr="00C624E0" w:rsidRDefault="00C624E0">
      <w:pPr>
        <w:pStyle w:val="ListParagraph"/>
        <w:numPr>
          <w:ilvl w:val="2"/>
          <w:numId w:val="28"/>
        </w:numPr>
        <w:spacing w:before="120" w:after="120"/>
        <w:ind w:left="1440"/>
        <w:jc w:val="both"/>
        <w:rPr>
          <w:rFonts w:ascii="Book Antiqua" w:hAnsi="Book Antiqua"/>
          <w:sz w:val="24"/>
          <w:szCs w:val="24"/>
        </w:rPr>
      </w:pPr>
      <w:r w:rsidRPr="00C624E0">
        <w:rPr>
          <w:rFonts w:ascii="Book Antiqua" w:hAnsi="Book Antiqua"/>
          <w:sz w:val="24"/>
          <w:szCs w:val="24"/>
        </w:rPr>
        <w:t>A general description of the system t</w:t>
      </w:r>
      <w:r w:rsidR="00D20426">
        <w:rPr>
          <w:rFonts w:ascii="Book Antiqua" w:hAnsi="Book Antiqua"/>
          <w:sz w:val="24"/>
          <w:szCs w:val="24"/>
        </w:rPr>
        <w:t>o be used, either by a J</w:t>
      </w:r>
      <w:r>
        <w:rPr>
          <w:rFonts w:ascii="Book Antiqua" w:hAnsi="Book Antiqua"/>
          <w:sz w:val="24"/>
          <w:szCs w:val="24"/>
        </w:rPr>
        <w:t>oint</w:t>
      </w:r>
      <w:r w:rsidR="008B77FD">
        <w:rPr>
          <w:rFonts w:ascii="Book Antiqua" w:hAnsi="Book Antiqua"/>
          <w:sz w:val="24"/>
          <w:szCs w:val="24"/>
        </w:rPr>
        <w:t xml:space="preserve"> </w:t>
      </w:r>
      <w:r w:rsidR="00D20426">
        <w:rPr>
          <w:rFonts w:ascii="Book Antiqua" w:hAnsi="Book Antiqua"/>
          <w:sz w:val="24"/>
          <w:szCs w:val="24"/>
        </w:rPr>
        <w:t>O</w:t>
      </w:r>
      <w:r w:rsidR="008B77FD">
        <w:rPr>
          <w:rFonts w:ascii="Book Antiqua" w:hAnsi="Book Antiqua"/>
          <w:sz w:val="24"/>
          <w:szCs w:val="24"/>
        </w:rPr>
        <w:t xml:space="preserve">perator or a </w:t>
      </w:r>
      <w:r w:rsidR="00D20426">
        <w:rPr>
          <w:rFonts w:ascii="Book Antiqua" w:hAnsi="Book Antiqua"/>
          <w:sz w:val="24"/>
          <w:szCs w:val="24"/>
        </w:rPr>
        <w:t>P</w:t>
      </w:r>
      <w:r w:rsidRPr="00C624E0">
        <w:rPr>
          <w:rFonts w:ascii="Book Antiqua" w:hAnsi="Book Antiqua"/>
          <w:sz w:val="24"/>
          <w:szCs w:val="24"/>
        </w:rPr>
        <w:t xml:space="preserve">arty </w:t>
      </w:r>
      <w:r w:rsidR="00D20426">
        <w:rPr>
          <w:rFonts w:ascii="Book Antiqua" w:hAnsi="Book Antiqua"/>
          <w:sz w:val="24"/>
          <w:szCs w:val="24"/>
        </w:rPr>
        <w:t>O</w:t>
      </w:r>
      <w:r w:rsidRPr="00C624E0">
        <w:rPr>
          <w:rFonts w:ascii="Book Antiqua" w:hAnsi="Book Antiqua"/>
          <w:sz w:val="24"/>
          <w:szCs w:val="24"/>
        </w:rPr>
        <w:t>perator</w:t>
      </w:r>
      <w:r w:rsidR="008B77FD">
        <w:rPr>
          <w:rFonts w:ascii="Book Antiqua" w:hAnsi="Book Antiqua"/>
          <w:sz w:val="24"/>
          <w:szCs w:val="24"/>
        </w:rPr>
        <w:t>,</w:t>
      </w:r>
      <w:r w:rsidRPr="00C624E0">
        <w:rPr>
          <w:rFonts w:ascii="Book Antiqua" w:hAnsi="Book Antiqua"/>
          <w:sz w:val="24"/>
          <w:szCs w:val="24"/>
        </w:rPr>
        <w:t xml:space="preserve"> in undertaking the </w:t>
      </w:r>
      <w:r>
        <w:rPr>
          <w:rFonts w:ascii="Book Antiqua" w:hAnsi="Book Antiqua"/>
          <w:sz w:val="24"/>
          <w:szCs w:val="24"/>
        </w:rPr>
        <w:t>technology assisted review</w:t>
      </w:r>
      <w:r w:rsidRPr="00C624E0">
        <w:rPr>
          <w:rFonts w:ascii="Book Antiqua" w:hAnsi="Book Antiqua"/>
          <w:sz w:val="24"/>
          <w:szCs w:val="24"/>
        </w:rPr>
        <w:t xml:space="preserve"> process, including, but not limited to: </w:t>
      </w:r>
    </w:p>
    <w:p w14:paraId="5DE09E28" w14:textId="77777777" w:rsidR="00C624E0" w:rsidRPr="00C624E0" w:rsidRDefault="008B77FD">
      <w:pPr>
        <w:pStyle w:val="ListParagraph"/>
        <w:numPr>
          <w:ilvl w:val="2"/>
          <w:numId w:val="31"/>
        </w:numPr>
        <w:spacing w:before="120" w:after="120"/>
        <w:ind w:left="1886" w:hanging="266"/>
        <w:jc w:val="both"/>
        <w:rPr>
          <w:rFonts w:ascii="Book Antiqua" w:hAnsi="Book Antiqua"/>
          <w:sz w:val="24"/>
          <w:szCs w:val="24"/>
        </w:rPr>
      </w:pPr>
      <w:r>
        <w:rPr>
          <w:rFonts w:ascii="Book Antiqua" w:hAnsi="Book Antiqua"/>
          <w:sz w:val="24"/>
          <w:szCs w:val="24"/>
        </w:rPr>
        <w:t>A continuous active l</w:t>
      </w:r>
      <w:r w:rsidR="00C624E0" w:rsidRPr="00C624E0">
        <w:rPr>
          <w:rFonts w:ascii="Book Antiqua" w:hAnsi="Book Antiqua"/>
          <w:sz w:val="24"/>
          <w:szCs w:val="24"/>
        </w:rPr>
        <w:t xml:space="preserve">earning protocol (using a constantly changing body of documents which are used to train the </w:t>
      </w:r>
      <w:r w:rsidR="00731D0F">
        <w:rPr>
          <w:rFonts w:ascii="Book Antiqua" w:hAnsi="Book Antiqua"/>
          <w:sz w:val="24"/>
          <w:szCs w:val="24"/>
        </w:rPr>
        <w:t>technology assisted review</w:t>
      </w:r>
      <w:r w:rsidR="00731D0F" w:rsidRPr="00C624E0">
        <w:rPr>
          <w:rFonts w:ascii="Book Antiqua" w:hAnsi="Book Antiqua"/>
          <w:sz w:val="24"/>
          <w:szCs w:val="24"/>
        </w:rPr>
        <w:t xml:space="preserve"> </w:t>
      </w:r>
      <w:r w:rsidR="00C624E0" w:rsidRPr="00C624E0">
        <w:rPr>
          <w:rFonts w:ascii="Book Antiqua" w:hAnsi="Book Antiqua"/>
          <w:sz w:val="24"/>
          <w:szCs w:val="24"/>
        </w:rPr>
        <w:t xml:space="preserve">algorithm); </w:t>
      </w:r>
    </w:p>
    <w:p w14:paraId="0D205B4C" w14:textId="77777777" w:rsidR="00C624E0" w:rsidRPr="00C624E0" w:rsidRDefault="008B77FD">
      <w:pPr>
        <w:pStyle w:val="ListParagraph"/>
        <w:numPr>
          <w:ilvl w:val="2"/>
          <w:numId w:val="31"/>
        </w:numPr>
        <w:spacing w:before="120" w:after="120"/>
        <w:ind w:left="1886" w:hanging="266"/>
        <w:jc w:val="both"/>
        <w:rPr>
          <w:rFonts w:ascii="Book Antiqua" w:hAnsi="Book Antiqua"/>
          <w:sz w:val="24"/>
          <w:szCs w:val="24"/>
        </w:rPr>
      </w:pPr>
      <w:r>
        <w:rPr>
          <w:rFonts w:ascii="Book Antiqua" w:hAnsi="Book Antiqua"/>
          <w:sz w:val="24"/>
          <w:szCs w:val="24"/>
        </w:rPr>
        <w:t>A simple active l</w:t>
      </w:r>
      <w:r w:rsidR="00C624E0" w:rsidRPr="00C624E0">
        <w:rPr>
          <w:rFonts w:ascii="Book Antiqua" w:hAnsi="Book Antiqua"/>
          <w:sz w:val="24"/>
          <w:szCs w:val="24"/>
        </w:rPr>
        <w:t>earning protocol (using statistical samples, including control sets, or random samples and the like);</w:t>
      </w:r>
    </w:p>
    <w:p w14:paraId="2D5B2244" w14:textId="77777777" w:rsidR="00731D0F" w:rsidRDefault="008B77FD">
      <w:pPr>
        <w:pStyle w:val="ListParagraph"/>
        <w:numPr>
          <w:ilvl w:val="2"/>
          <w:numId w:val="31"/>
        </w:numPr>
        <w:spacing w:before="120" w:after="120"/>
        <w:ind w:left="1886" w:hanging="266"/>
        <w:jc w:val="both"/>
        <w:rPr>
          <w:rFonts w:ascii="Book Antiqua" w:hAnsi="Book Antiqua"/>
          <w:sz w:val="24"/>
          <w:szCs w:val="24"/>
        </w:rPr>
      </w:pPr>
      <w:r>
        <w:rPr>
          <w:rFonts w:ascii="Book Antiqua" w:hAnsi="Book Antiqua"/>
          <w:sz w:val="24"/>
          <w:szCs w:val="24"/>
        </w:rPr>
        <w:t>A simple passive l</w:t>
      </w:r>
      <w:r w:rsidR="00C624E0" w:rsidRPr="00C624E0">
        <w:rPr>
          <w:rFonts w:ascii="Book Antiqua" w:hAnsi="Book Antiqua"/>
          <w:sz w:val="24"/>
          <w:szCs w:val="24"/>
        </w:rPr>
        <w:t>earning protocol (using other recognised statistical methods); and</w:t>
      </w:r>
    </w:p>
    <w:p w14:paraId="1C3E5243" w14:textId="77777777" w:rsidR="00C624E0" w:rsidRPr="00731D0F" w:rsidRDefault="00C624E0">
      <w:pPr>
        <w:pStyle w:val="ListParagraph"/>
        <w:numPr>
          <w:ilvl w:val="2"/>
          <w:numId w:val="31"/>
        </w:numPr>
        <w:spacing w:before="120" w:after="120"/>
        <w:ind w:left="1886" w:hanging="266"/>
        <w:jc w:val="both"/>
        <w:rPr>
          <w:rFonts w:ascii="Book Antiqua" w:hAnsi="Book Antiqua"/>
          <w:sz w:val="24"/>
          <w:szCs w:val="24"/>
        </w:rPr>
      </w:pPr>
      <w:r w:rsidRPr="00731D0F">
        <w:rPr>
          <w:rFonts w:ascii="Book Antiqua" w:hAnsi="Book Antiqua"/>
          <w:sz w:val="24"/>
          <w:szCs w:val="24"/>
        </w:rPr>
        <w:t xml:space="preserve">Any other appropriate system.  </w:t>
      </w:r>
    </w:p>
    <w:p w14:paraId="1DE699BA" w14:textId="77777777" w:rsidR="00C624E0" w:rsidRPr="00C624E0" w:rsidRDefault="00C624E0">
      <w:pPr>
        <w:pStyle w:val="ListParagraph"/>
        <w:numPr>
          <w:ilvl w:val="2"/>
          <w:numId w:val="28"/>
        </w:numPr>
        <w:spacing w:before="120" w:after="120"/>
        <w:ind w:left="1440"/>
        <w:jc w:val="both"/>
        <w:rPr>
          <w:rFonts w:ascii="Book Antiqua" w:hAnsi="Book Antiqua"/>
          <w:sz w:val="24"/>
          <w:szCs w:val="24"/>
        </w:rPr>
      </w:pPr>
      <w:r w:rsidRPr="00C624E0">
        <w:rPr>
          <w:rFonts w:ascii="Book Antiqua" w:hAnsi="Book Antiqua"/>
          <w:sz w:val="24"/>
          <w:szCs w:val="24"/>
        </w:rPr>
        <w:t>A general description of the method to be used, including where relevant:</w:t>
      </w:r>
    </w:p>
    <w:p w14:paraId="32A42FB1"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 xml:space="preserve">An outline of the steps to be undertaken as part of the protocol; </w:t>
      </w:r>
    </w:p>
    <w:p w14:paraId="5FC658D7"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Where statistical measures are adopted</w:t>
      </w:r>
      <w:r w:rsidR="00B231FE">
        <w:rPr>
          <w:rFonts w:ascii="Book Antiqua" w:hAnsi="Book Antiqua"/>
          <w:sz w:val="24"/>
          <w:szCs w:val="24"/>
        </w:rPr>
        <w:t xml:space="preserve"> for quality assurance purposes</w:t>
      </w:r>
      <w:r w:rsidRPr="00C624E0">
        <w:rPr>
          <w:rFonts w:ascii="Book Antiqua" w:hAnsi="Book Antiqua"/>
          <w:sz w:val="24"/>
          <w:szCs w:val="24"/>
        </w:rPr>
        <w:t>, details of the statistical measures;</w:t>
      </w:r>
    </w:p>
    <w:p w14:paraId="574B0B24"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 xml:space="preserve">Proposed members of the review team; </w:t>
      </w:r>
    </w:p>
    <w:p w14:paraId="74F75884"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 xml:space="preserve">The management of non-text based documents; </w:t>
      </w:r>
    </w:p>
    <w:p w14:paraId="500BA422"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 xml:space="preserve">The treatment of foreign language documents; </w:t>
      </w:r>
    </w:p>
    <w:p w14:paraId="69A480A5"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Any procedures proposed for high level culling</w:t>
      </w:r>
      <w:r w:rsidR="00B231FE">
        <w:rPr>
          <w:rFonts w:ascii="Book Antiqua" w:hAnsi="Book Antiqua"/>
          <w:sz w:val="24"/>
          <w:szCs w:val="24"/>
        </w:rPr>
        <w:t xml:space="preserve"> and the elimination of repea</w:t>
      </w:r>
      <w:r w:rsidR="00156619">
        <w:rPr>
          <w:rFonts w:ascii="Book Antiqua" w:hAnsi="Book Antiqua"/>
          <w:sz w:val="24"/>
          <w:szCs w:val="24"/>
        </w:rPr>
        <w:t>ted</w:t>
      </w:r>
      <w:r w:rsidR="00B231FE">
        <w:rPr>
          <w:rFonts w:ascii="Book Antiqua" w:hAnsi="Book Antiqua"/>
          <w:sz w:val="24"/>
          <w:szCs w:val="24"/>
        </w:rPr>
        <w:t xml:space="preserve"> </w:t>
      </w:r>
      <w:r w:rsidR="00156619">
        <w:rPr>
          <w:rFonts w:ascii="Book Antiqua" w:hAnsi="Book Antiqua"/>
          <w:sz w:val="24"/>
          <w:szCs w:val="24"/>
        </w:rPr>
        <w:t xml:space="preserve">or duplicate </w:t>
      </w:r>
      <w:r w:rsidR="00B231FE">
        <w:rPr>
          <w:rFonts w:ascii="Book Antiqua" w:hAnsi="Book Antiqua"/>
          <w:sz w:val="24"/>
          <w:szCs w:val="24"/>
        </w:rPr>
        <w:t>content</w:t>
      </w:r>
      <w:r w:rsidRPr="00C624E0">
        <w:rPr>
          <w:rFonts w:ascii="Book Antiqua" w:hAnsi="Book Antiqua"/>
          <w:sz w:val="24"/>
          <w:szCs w:val="24"/>
        </w:rPr>
        <w:t xml:space="preserve">; </w:t>
      </w:r>
    </w:p>
    <w:p w14:paraId="66E8210A"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 xml:space="preserve">The method for determining the scale of relevance; </w:t>
      </w:r>
    </w:p>
    <w:p w14:paraId="72487A6F"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 xml:space="preserve">Any necessary manual review of the results produced by the system; </w:t>
      </w:r>
    </w:p>
    <w:p w14:paraId="618DF38D"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 xml:space="preserve">Any document or groups of documents a party </w:t>
      </w:r>
      <w:r w:rsidR="00731D0F">
        <w:rPr>
          <w:rFonts w:ascii="Book Antiqua" w:hAnsi="Book Antiqua"/>
          <w:sz w:val="24"/>
          <w:szCs w:val="24"/>
        </w:rPr>
        <w:t>proposes to exclude from the</w:t>
      </w:r>
      <w:r w:rsidRPr="00C624E0">
        <w:rPr>
          <w:rFonts w:ascii="Book Antiqua" w:hAnsi="Book Antiqua"/>
          <w:sz w:val="24"/>
          <w:szCs w:val="24"/>
        </w:rPr>
        <w:t xml:space="preserve"> process; and</w:t>
      </w:r>
    </w:p>
    <w:p w14:paraId="1DC5528C" w14:textId="77777777" w:rsidR="00C624E0" w:rsidRPr="00C624E0" w:rsidRDefault="00C624E0">
      <w:pPr>
        <w:pStyle w:val="ListParagraph"/>
        <w:numPr>
          <w:ilvl w:val="2"/>
          <w:numId w:val="31"/>
        </w:numPr>
        <w:spacing w:before="120" w:after="120"/>
        <w:ind w:left="1886" w:hanging="266"/>
        <w:jc w:val="both"/>
        <w:rPr>
          <w:rFonts w:ascii="Book Antiqua" w:hAnsi="Book Antiqua"/>
          <w:sz w:val="24"/>
          <w:szCs w:val="24"/>
        </w:rPr>
      </w:pPr>
      <w:r w:rsidRPr="00C624E0">
        <w:rPr>
          <w:rFonts w:ascii="Book Antiqua" w:hAnsi="Book Antiqua"/>
          <w:sz w:val="24"/>
          <w:szCs w:val="24"/>
        </w:rPr>
        <w:t xml:space="preserve">Any other matters relevant to the method adopted. </w:t>
      </w:r>
    </w:p>
    <w:p w14:paraId="35FC9509" w14:textId="77777777" w:rsidR="00C624E0" w:rsidRPr="00C624E0" w:rsidRDefault="00C624E0">
      <w:pPr>
        <w:pStyle w:val="ListParagraph"/>
        <w:numPr>
          <w:ilvl w:val="2"/>
          <w:numId w:val="28"/>
        </w:numPr>
        <w:spacing w:before="120" w:after="120"/>
        <w:ind w:left="1440"/>
        <w:jc w:val="both"/>
        <w:rPr>
          <w:rFonts w:ascii="Book Antiqua" w:hAnsi="Book Antiqua"/>
          <w:sz w:val="24"/>
          <w:szCs w:val="24"/>
        </w:rPr>
      </w:pPr>
      <w:r w:rsidRPr="00C624E0">
        <w:rPr>
          <w:rFonts w:ascii="Book Antiqua" w:hAnsi="Book Antiqua"/>
          <w:sz w:val="24"/>
          <w:szCs w:val="24"/>
        </w:rPr>
        <w:lastRenderedPageBreak/>
        <w:t xml:space="preserve">Arrangements for the clawback of privileged or confidential information which may have been inadvertently exchanged or disclosed as part of the </w:t>
      </w:r>
      <w:r w:rsidR="008B77FD">
        <w:rPr>
          <w:rFonts w:ascii="Book Antiqua" w:hAnsi="Book Antiqua"/>
          <w:sz w:val="24"/>
          <w:szCs w:val="24"/>
        </w:rPr>
        <w:t>technology assisted review</w:t>
      </w:r>
      <w:r w:rsidRPr="00C624E0">
        <w:rPr>
          <w:rFonts w:ascii="Book Antiqua" w:hAnsi="Book Antiqua"/>
          <w:sz w:val="24"/>
          <w:szCs w:val="24"/>
        </w:rPr>
        <w:t xml:space="preserve"> process; and</w:t>
      </w:r>
    </w:p>
    <w:p w14:paraId="35EE3B62" w14:textId="77777777" w:rsidR="00C624E0" w:rsidRPr="00C624E0" w:rsidRDefault="00C624E0">
      <w:pPr>
        <w:pStyle w:val="ListParagraph"/>
        <w:numPr>
          <w:ilvl w:val="2"/>
          <w:numId w:val="28"/>
        </w:numPr>
        <w:spacing w:before="120" w:after="120"/>
        <w:ind w:left="1440"/>
        <w:jc w:val="both"/>
        <w:rPr>
          <w:rFonts w:ascii="Book Antiqua" w:hAnsi="Book Antiqua"/>
          <w:sz w:val="24"/>
          <w:szCs w:val="24"/>
        </w:rPr>
      </w:pPr>
      <w:r w:rsidRPr="00C624E0">
        <w:rPr>
          <w:rFonts w:ascii="Book Antiqua" w:hAnsi="Book Antiqua"/>
          <w:sz w:val="24"/>
          <w:szCs w:val="24"/>
        </w:rPr>
        <w:t>Provision for the exchange of relevant documents that have not be</w:t>
      </w:r>
      <w:r w:rsidR="008B77FD">
        <w:rPr>
          <w:rFonts w:ascii="Book Antiqua" w:hAnsi="Book Antiqua"/>
          <w:sz w:val="24"/>
          <w:szCs w:val="24"/>
        </w:rPr>
        <w:t>en  disclosed as part of the technology assisted review</w:t>
      </w:r>
      <w:r w:rsidRPr="00C624E0">
        <w:rPr>
          <w:rFonts w:ascii="Book Antiqua" w:hAnsi="Book Antiqua"/>
          <w:sz w:val="24"/>
          <w:szCs w:val="24"/>
        </w:rPr>
        <w:t xml:space="preserve"> process. </w:t>
      </w:r>
    </w:p>
    <w:p w14:paraId="0F68F286" w14:textId="77777777" w:rsidR="00C624E0" w:rsidRPr="00FE6C0D" w:rsidRDefault="00FE6C0D">
      <w:pPr>
        <w:spacing w:before="120" w:after="120"/>
        <w:jc w:val="both"/>
        <w:rPr>
          <w:rFonts w:ascii="Book Antiqua" w:hAnsi="Book Antiqua"/>
          <w:b/>
          <w:i/>
        </w:rPr>
      </w:pPr>
      <w:r w:rsidRPr="00FE6C0D">
        <w:rPr>
          <w:rFonts w:ascii="Book Antiqua" w:hAnsi="Book Antiqua"/>
          <w:b/>
          <w:i/>
        </w:rPr>
        <w:t>Exchange</w:t>
      </w:r>
      <w:r w:rsidR="00ED3162">
        <w:rPr>
          <w:rFonts w:ascii="Book Antiqua" w:hAnsi="Book Antiqua"/>
          <w:b/>
          <w:i/>
        </w:rPr>
        <w:t>/</w:t>
      </w:r>
      <w:r w:rsidR="00D20426">
        <w:rPr>
          <w:rFonts w:ascii="Book Antiqua" w:hAnsi="Book Antiqua"/>
          <w:b/>
          <w:i/>
        </w:rPr>
        <w:t>i</w:t>
      </w:r>
      <w:r w:rsidR="00ED3162">
        <w:rPr>
          <w:rFonts w:ascii="Book Antiqua" w:hAnsi="Book Antiqua"/>
          <w:b/>
          <w:i/>
        </w:rPr>
        <w:t>nspection</w:t>
      </w:r>
    </w:p>
    <w:p w14:paraId="482CC2F0" w14:textId="6230D880" w:rsidR="00D521AF" w:rsidRDefault="00B454BC"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Lists/</w:t>
      </w:r>
      <w:r w:rsidR="008B77FD">
        <w:rPr>
          <w:rFonts w:ascii="Book Antiqua" w:hAnsi="Book Antiqua"/>
          <w:sz w:val="24"/>
          <w:szCs w:val="24"/>
        </w:rPr>
        <w:t>s</w:t>
      </w:r>
      <w:r>
        <w:rPr>
          <w:rFonts w:ascii="Book Antiqua" w:hAnsi="Book Antiqua"/>
          <w:sz w:val="24"/>
          <w:szCs w:val="24"/>
        </w:rPr>
        <w:t>chedules of discovered documents are to be provided by the discovering party to each other party in electronic format</w:t>
      </w:r>
      <w:r w:rsidR="00D20426">
        <w:rPr>
          <w:rFonts w:ascii="Book Antiqua" w:hAnsi="Book Antiqua"/>
          <w:sz w:val="24"/>
          <w:szCs w:val="24"/>
        </w:rPr>
        <w:t>,</w:t>
      </w:r>
      <w:r w:rsidR="00824EFE">
        <w:rPr>
          <w:rFonts w:ascii="Book Antiqua" w:hAnsi="Book Antiqua"/>
          <w:sz w:val="24"/>
          <w:szCs w:val="24"/>
        </w:rPr>
        <w:t xml:space="preserve"> regardless of whether</w:t>
      </w:r>
      <w:r w:rsidR="00EB6003">
        <w:rPr>
          <w:rFonts w:ascii="Book Antiqua" w:hAnsi="Book Antiqua"/>
          <w:sz w:val="24"/>
          <w:szCs w:val="24"/>
        </w:rPr>
        <w:t xml:space="preserve"> </w:t>
      </w:r>
      <w:r w:rsidR="00824EFE">
        <w:rPr>
          <w:rFonts w:ascii="Book Antiqua" w:hAnsi="Book Antiqua"/>
          <w:sz w:val="24"/>
          <w:szCs w:val="24"/>
        </w:rPr>
        <w:t>the discovered documents are held electronically</w:t>
      </w:r>
      <w:r w:rsidR="00EB6003">
        <w:rPr>
          <w:rFonts w:ascii="Book Antiqua" w:hAnsi="Book Antiqua"/>
          <w:sz w:val="24"/>
          <w:szCs w:val="24"/>
        </w:rPr>
        <w:t xml:space="preserve"> or whether discovery is made by affidavit or otherwise</w:t>
      </w:r>
      <w:r>
        <w:rPr>
          <w:rFonts w:ascii="Book Antiqua" w:hAnsi="Book Antiqua"/>
          <w:sz w:val="24"/>
          <w:szCs w:val="24"/>
        </w:rPr>
        <w:t>.</w:t>
      </w:r>
      <w:r w:rsidR="00454484">
        <w:rPr>
          <w:rFonts w:ascii="Book Antiqua" w:hAnsi="Book Antiqua"/>
          <w:sz w:val="24"/>
          <w:szCs w:val="24"/>
        </w:rPr>
        <w:t xml:space="preserve"> </w:t>
      </w:r>
      <w:r>
        <w:rPr>
          <w:rFonts w:ascii="Book Antiqua" w:hAnsi="Book Antiqua"/>
          <w:sz w:val="24"/>
          <w:szCs w:val="24"/>
        </w:rPr>
        <w:t xml:space="preserve"> </w:t>
      </w:r>
      <w:r w:rsidR="00ED3162">
        <w:rPr>
          <w:rFonts w:ascii="Book Antiqua" w:hAnsi="Book Antiqua"/>
          <w:sz w:val="24"/>
          <w:szCs w:val="24"/>
        </w:rPr>
        <w:t>Where discover</w:t>
      </w:r>
      <w:r>
        <w:rPr>
          <w:rFonts w:ascii="Book Antiqua" w:hAnsi="Book Antiqua"/>
          <w:sz w:val="24"/>
          <w:szCs w:val="24"/>
        </w:rPr>
        <w:t>ed documents</w:t>
      </w:r>
      <w:r w:rsidR="00ED3162">
        <w:rPr>
          <w:rFonts w:ascii="Book Antiqua" w:hAnsi="Book Antiqua"/>
          <w:sz w:val="24"/>
          <w:szCs w:val="24"/>
        </w:rPr>
        <w:t xml:space="preserve"> ha</w:t>
      </w:r>
      <w:r>
        <w:rPr>
          <w:rFonts w:ascii="Book Antiqua" w:hAnsi="Book Antiqua"/>
          <w:sz w:val="24"/>
          <w:szCs w:val="24"/>
        </w:rPr>
        <w:t>ve</w:t>
      </w:r>
      <w:r w:rsidR="00ED3162">
        <w:rPr>
          <w:rFonts w:ascii="Book Antiqua" w:hAnsi="Book Antiqua"/>
          <w:sz w:val="24"/>
          <w:szCs w:val="24"/>
        </w:rPr>
        <w:t xml:space="preserve"> been compiled electronically</w:t>
      </w:r>
      <w:r w:rsidR="00D20426">
        <w:rPr>
          <w:rFonts w:ascii="Book Antiqua" w:hAnsi="Book Antiqua"/>
          <w:sz w:val="24"/>
          <w:szCs w:val="24"/>
        </w:rPr>
        <w:t>,</w:t>
      </w:r>
      <w:r w:rsidR="00ED3162">
        <w:rPr>
          <w:rFonts w:ascii="Book Antiqua" w:hAnsi="Book Antiqua"/>
          <w:sz w:val="24"/>
          <w:szCs w:val="24"/>
        </w:rPr>
        <w:t xml:space="preserve"> the exchange/inspection of documents between parties should be </w:t>
      </w:r>
      <w:r>
        <w:rPr>
          <w:rFonts w:ascii="Book Antiqua" w:hAnsi="Book Antiqua"/>
          <w:sz w:val="24"/>
          <w:szCs w:val="24"/>
        </w:rPr>
        <w:t xml:space="preserve">provided </w:t>
      </w:r>
      <w:r w:rsidR="00ED3162">
        <w:rPr>
          <w:rFonts w:ascii="Book Antiqua" w:hAnsi="Book Antiqua"/>
          <w:sz w:val="24"/>
          <w:szCs w:val="24"/>
        </w:rPr>
        <w:t>in the same format</w:t>
      </w:r>
      <w:r w:rsidR="00D521AF">
        <w:rPr>
          <w:rFonts w:ascii="Book Antiqua" w:hAnsi="Book Antiqua"/>
          <w:sz w:val="24"/>
          <w:szCs w:val="24"/>
        </w:rPr>
        <w:t xml:space="preserve">. </w:t>
      </w:r>
    </w:p>
    <w:p w14:paraId="783F5D3B" w14:textId="77777777" w:rsidR="004A3FA0" w:rsidRPr="004E78C9" w:rsidRDefault="00D521AF"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Where particular hardware, software or other supporting resources are required to acc</w:t>
      </w:r>
      <w:r w:rsidR="00EB6003">
        <w:rPr>
          <w:rFonts w:ascii="Book Antiqua" w:hAnsi="Book Antiqua"/>
          <w:sz w:val="24"/>
          <w:szCs w:val="24"/>
        </w:rPr>
        <w:t xml:space="preserve">ess </w:t>
      </w:r>
      <w:r w:rsidR="0058056D">
        <w:rPr>
          <w:rFonts w:ascii="Book Antiqua" w:hAnsi="Book Antiqua"/>
          <w:sz w:val="24"/>
          <w:szCs w:val="24"/>
        </w:rPr>
        <w:t>E</w:t>
      </w:r>
      <w:r w:rsidR="00EB6003" w:rsidRPr="007369BA">
        <w:rPr>
          <w:rFonts w:ascii="Book Antiqua" w:hAnsi="Book Antiqua"/>
          <w:sz w:val="24"/>
          <w:szCs w:val="24"/>
        </w:rPr>
        <w:t xml:space="preserve">lectronic </w:t>
      </w:r>
      <w:r w:rsidR="0058056D">
        <w:rPr>
          <w:rFonts w:ascii="Book Antiqua" w:hAnsi="Book Antiqua"/>
          <w:sz w:val="24"/>
          <w:szCs w:val="24"/>
        </w:rPr>
        <w:t>D</w:t>
      </w:r>
      <w:r w:rsidR="007369BA">
        <w:rPr>
          <w:rFonts w:ascii="Book Antiqua" w:hAnsi="Book Antiqua"/>
          <w:sz w:val="24"/>
          <w:szCs w:val="24"/>
        </w:rPr>
        <w:t xml:space="preserve">ocuments </w:t>
      </w:r>
      <w:r w:rsidR="00EB6003">
        <w:rPr>
          <w:rFonts w:ascii="Book Antiqua" w:hAnsi="Book Antiqua"/>
          <w:sz w:val="24"/>
          <w:szCs w:val="24"/>
        </w:rPr>
        <w:t>discovered</w:t>
      </w:r>
      <w:r>
        <w:rPr>
          <w:rFonts w:ascii="Book Antiqua" w:hAnsi="Book Antiqua"/>
          <w:sz w:val="24"/>
          <w:szCs w:val="24"/>
        </w:rPr>
        <w:t xml:space="preserve"> by another party, the parties and their lawyers should work together to ensure access is </w:t>
      </w:r>
      <w:r w:rsidR="00B231FE">
        <w:rPr>
          <w:rFonts w:ascii="Book Antiqua" w:hAnsi="Book Antiqua"/>
          <w:sz w:val="24"/>
          <w:szCs w:val="24"/>
        </w:rPr>
        <w:t xml:space="preserve">made </w:t>
      </w:r>
      <w:r>
        <w:rPr>
          <w:rFonts w:ascii="Book Antiqua" w:hAnsi="Book Antiqua"/>
          <w:sz w:val="24"/>
          <w:szCs w:val="24"/>
        </w:rPr>
        <w:t>available.</w:t>
      </w:r>
    </w:p>
    <w:p w14:paraId="31E89DCA" w14:textId="77777777" w:rsidR="00E57154" w:rsidRDefault="00E57154"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Where discovery has been compiled by a party in hard copy, another</w:t>
      </w:r>
      <w:r w:rsidR="005D41D2">
        <w:rPr>
          <w:rFonts w:ascii="Book Antiqua" w:hAnsi="Book Antiqua"/>
          <w:sz w:val="24"/>
          <w:szCs w:val="24"/>
        </w:rPr>
        <w:t xml:space="preserve"> party </w:t>
      </w:r>
      <w:r w:rsidR="004E78C9">
        <w:rPr>
          <w:rFonts w:ascii="Book Antiqua" w:hAnsi="Book Antiqua"/>
          <w:sz w:val="24"/>
          <w:szCs w:val="24"/>
        </w:rPr>
        <w:t xml:space="preserve">who is managing documents electronically </w:t>
      </w:r>
      <w:r w:rsidR="005D41D2">
        <w:rPr>
          <w:rFonts w:ascii="Book Antiqua" w:hAnsi="Book Antiqua"/>
          <w:sz w:val="24"/>
          <w:szCs w:val="24"/>
        </w:rPr>
        <w:t xml:space="preserve">may request copies of discovered documents in </w:t>
      </w:r>
      <w:r>
        <w:rPr>
          <w:rFonts w:ascii="Book Antiqua" w:hAnsi="Book Antiqua"/>
          <w:sz w:val="24"/>
          <w:szCs w:val="24"/>
        </w:rPr>
        <w:t>electronic format</w:t>
      </w:r>
      <w:r w:rsidR="008B77FD">
        <w:rPr>
          <w:rFonts w:ascii="Book Antiqua" w:hAnsi="Book Antiqua"/>
          <w:sz w:val="24"/>
          <w:szCs w:val="24"/>
        </w:rPr>
        <w:t>,</w:t>
      </w:r>
      <w:r>
        <w:rPr>
          <w:rFonts w:ascii="Book Antiqua" w:hAnsi="Book Antiqua"/>
          <w:sz w:val="24"/>
          <w:szCs w:val="24"/>
        </w:rPr>
        <w:t xml:space="preserve"> rather than hard copy</w:t>
      </w:r>
      <w:r w:rsidR="008B77FD">
        <w:rPr>
          <w:rFonts w:ascii="Book Antiqua" w:hAnsi="Book Antiqua"/>
          <w:sz w:val="24"/>
          <w:szCs w:val="24"/>
        </w:rPr>
        <w:t>,</w:t>
      </w:r>
      <w:r w:rsidR="004E78C9">
        <w:rPr>
          <w:rFonts w:ascii="Book Antiqua" w:hAnsi="Book Antiqua"/>
          <w:sz w:val="24"/>
          <w:szCs w:val="24"/>
        </w:rPr>
        <w:t xml:space="preserve"> to avoid needless duplication of costs</w:t>
      </w:r>
      <w:r>
        <w:rPr>
          <w:rFonts w:ascii="Book Antiqua" w:hAnsi="Book Antiqua"/>
          <w:sz w:val="24"/>
          <w:szCs w:val="24"/>
        </w:rPr>
        <w:t xml:space="preserve">. </w:t>
      </w:r>
    </w:p>
    <w:p w14:paraId="43FA23E0" w14:textId="77777777" w:rsidR="005D41D2" w:rsidRDefault="00E57154"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A party will need to justify refusal of a request </w:t>
      </w:r>
      <w:r w:rsidR="00E13A7E">
        <w:rPr>
          <w:rFonts w:ascii="Book Antiqua" w:hAnsi="Book Antiqua"/>
          <w:sz w:val="24"/>
          <w:szCs w:val="24"/>
        </w:rPr>
        <w:t xml:space="preserve">by another party </w:t>
      </w:r>
      <w:r>
        <w:rPr>
          <w:rFonts w:ascii="Book Antiqua" w:hAnsi="Book Antiqua"/>
          <w:sz w:val="24"/>
          <w:szCs w:val="24"/>
        </w:rPr>
        <w:t xml:space="preserve">for </w:t>
      </w:r>
      <w:r w:rsidR="00E13A7E">
        <w:rPr>
          <w:rFonts w:ascii="Book Antiqua" w:hAnsi="Book Antiqua"/>
          <w:sz w:val="24"/>
          <w:szCs w:val="24"/>
        </w:rPr>
        <w:t xml:space="preserve">use of a third party service provider to facilitate the exchange of documents </w:t>
      </w:r>
      <w:r w:rsidR="008B77FD">
        <w:rPr>
          <w:rFonts w:ascii="Book Antiqua" w:hAnsi="Book Antiqua"/>
          <w:sz w:val="24"/>
          <w:szCs w:val="24"/>
        </w:rPr>
        <w:t xml:space="preserve">in </w:t>
      </w:r>
      <w:r w:rsidR="004E78C9">
        <w:rPr>
          <w:rFonts w:ascii="Book Antiqua" w:hAnsi="Book Antiqua"/>
          <w:sz w:val="24"/>
          <w:szCs w:val="24"/>
        </w:rPr>
        <w:t xml:space="preserve">electronic format </w:t>
      </w:r>
      <w:r w:rsidR="00E13A7E">
        <w:rPr>
          <w:rFonts w:ascii="Book Antiqua" w:hAnsi="Book Antiqua"/>
          <w:sz w:val="24"/>
          <w:szCs w:val="24"/>
        </w:rPr>
        <w:t xml:space="preserve">if this would </w:t>
      </w:r>
      <w:r w:rsidR="004E78C9">
        <w:rPr>
          <w:rFonts w:ascii="Book Antiqua" w:hAnsi="Book Antiqua"/>
          <w:sz w:val="24"/>
          <w:szCs w:val="24"/>
        </w:rPr>
        <w:t xml:space="preserve">avoid duplication of </w:t>
      </w:r>
      <w:r w:rsidR="00E13A7E">
        <w:rPr>
          <w:rFonts w:ascii="Book Antiqua" w:hAnsi="Book Antiqua"/>
          <w:sz w:val="24"/>
          <w:szCs w:val="24"/>
        </w:rPr>
        <w:t>cost</w:t>
      </w:r>
      <w:r w:rsidR="004E78C9">
        <w:rPr>
          <w:rFonts w:ascii="Book Antiqua" w:hAnsi="Book Antiqua"/>
          <w:sz w:val="24"/>
          <w:szCs w:val="24"/>
        </w:rPr>
        <w:t>s</w:t>
      </w:r>
      <w:r w:rsidR="00E13A7E">
        <w:rPr>
          <w:rFonts w:ascii="Book Antiqua" w:hAnsi="Book Antiqua"/>
          <w:sz w:val="24"/>
          <w:szCs w:val="24"/>
        </w:rPr>
        <w:t>.</w:t>
      </w:r>
    </w:p>
    <w:p w14:paraId="6E3F2BE1" w14:textId="77777777" w:rsidR="00135CBE" w:rsidRDefault="00135CBE">
      <w:pPr>
        <w:spacing w:before="120" w:after="120"/>
        <w:jc w:val="both"/>
        <w:rPr>
          <w:rFonts w:ascii="Book Antiqua" w:hAnsi="Book Antiqua"/>
          <w:b/>
          <w:u w:val="single"/>
        </w:rPr>
      </w:pPr>
    </w:p>
    <w:p w14:paraId="088338F9" w14:textId="77777777" w:rsidR="00C0536C" w:rsidRPr="00135CBE" w:rsidRDefault="00C0536C">
      <w:pPr>
        <w:pBdr>
          <w:bottom w:val="single" w:sz="4" w:space="1" w:color="auto"/>
        </w:pBdr>
        <w:spacing w:before="120" w:after="120"/>
        <w:jc w:val="both"/>
        <w:rPr>
          <w:rFonts w:ascii="Book Antiqua" w:hAnsi="Book Antiqua"/>
          <w:b/>
        </w:rPr>
      </w:pPr>
      <w:r w:rsidRPr="00135CBE">
        <w:rPr>
          <w:rFonts w:ascii="Book Antiqua" w:hAnsi="Book Antiqua"/>
          <w:b/>
        </w:rPr>
        <w:t>PART D – E-TRIALS</w:t>
      </w:r>
    </w:p>
    <w:p w14:paraId="2D2D6108" w14:textId="77777777" w:rsidR="00C0536C" w:rsidRDefault="00C0536C">
      <w:pPr>
        <w:pStyle w:val="ListParagraph"/>
        <w:spacing w:before="120" w:after="120"/>
        <w:jc w:val="both"/>
        <w:rPr>
          <w:rFonts w:ascii="Book Antiqua" w:hAnsi="Book Antiqua"/>
          <w:sz w:val="24"/>
          <w:szCs w:val="24"/>
        </w:rPr>
      </w:pPr>
    </w:p>
    <w:p w14:paraId="40F028B4" w14:textId="77777777" w:rsidR="003E636C" w:rsidRPr="007917BE" w:rsidRDefault="003E636C">
      <w:pPr>
        <w:pStyle w:val="Heading1"/>
      </w:pPr>
      <w:r>
        <w:t>TECHNOLOGY ASSISTED TRIALS</w:t>
      </w:r>
    </w:p>
    <w:p w14:paraId="58564F17" w14:textId="0DB0F7DA" w:rsidR="00A72E91" w:rsidRDefault="008B77FD"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Ordinarily</w:t>
      </w:r>
      <w:r w:rsidR="00D20426">
        <w:rPr>
          <w:rFonts w:ascii="Book Antiqua" w:hAnsi="Book Antiqua"/>
          <w:sz w:val="24"/>
          <w:szCs w:val="24"/>
        </w:rPr>
        <w:t>,</w:t>
      </w:r>
      <w:r>
        <w:rPr>
          <w:rFonts w:ascii="Book Antiqua" w:hAnsi="Book Antiqua"/>
          <w:sz w:val="24"/>
          <w:szCs w:val="24"/>
        </w:rPr>
        <w:t xml:space="preserve"> t</w:t>
      </w:r>
      <w:r w:rsidR="00A72E91">
        <w:rPr>
          <w:rFonts w:ascii="Book Antiqua" w:hAnsi="Book Antiqua"/>
          <w:sz w:val="24"/>
          <w:szCs w:val="24"/>
        </w:rPr>
        <w:t>he use of t</w:t>
      </w:r>
      <w:r w:rsidR="00B20A92">
        <w:rPr>
          <w:rFonts w:ascii="Book Antiqua" w:hAnsi="Book Antiqua"/>
          <w:sz w:val="24"/>
          <w:szCs w:val="24"/>
        </w:rPr>
        <w:t xml:space="preserve">echnology </w:t>
      </w:r>
      <w:r w:rsidR="00A72E91">
        <w:rPr>
          <w:rFonts w:ascii="Book Antiqua" w:hAnsi="Book Antiqua"/>
          <w:sz w:val="24"/>
          <w:szCs w:val="24"/>
        </w:rPr>
        <w:t>is an integral</w:t>
      </w:r>
      <w:r w:rsidR="00D20426">
        <w:rPr>
          <w:rFonts w:ascii="Book Antiqua" w:hAnsi="Book Antiqua"/>
          <w:sz w:val="24"/>
          <w:szCs w:val="24"/>
        </w:rPr>
        <w:t xml:space="preserve"> </w:t>
      </w:r>
      <w:r w:rsidR="00A72E91">
        <w:rPr>
          <w:rFonts w:ascii="Book Antiqua" w:hAnsi="Book Antiqua"/>
          <w:sz w:val="24"/>
          <w:szCs w:val="24"/>
        </w:rPr>
        <w:t xml:space="preserve">part </w:t>
      </w:r>
      <w:r w:rsidR="002A0622">
        <w:rPr>
          <w:rFonts w:ascii="Book Antiqua" w:hAnsi="Book Antiqua"/>
          <w:sz w:val="24"/>
          <w:szCs w:val="24"/>
        </w:rPr>
        <w:t>of</w:t>
      </w:r>
      <w:r w:rsidR="00770B08">
        <w:rPr>
          <w:rFonts w:ascii="Book Antiqua" w:hAnsi="Book Antiqua"/>
          <w:sz w:val="24"/>
          <w:szCs w:val="24"/>
        </w:rPr>
        <w:t xml:space="preserve"> </w:t>
      </w:r>
      <w:r w:rsidR="00A72E91">
        <w:rPr>
          <w:rFonts w:ascii="Book Antiqua" w:hAnsi="Book Antiqua"/>
          <w:sz w:val="24"/>
          <w:szCs w:val="24"/>
        </w:rPr>
        <w:t>the efficient conduct of a trial.</w:t>
      </w:r>
      <w:r w:rsidR="000824A8">
        <w:rPr>
          <w:rFonts w:ascii="Book Antiqua" w:hAnsi="Book Antiqua"/>
          <w:sz w:val="24"/>
          <w:szCs w:val="24"/>
        </w:rPr>
        <w:t xml:space="preserve"> </w:t>
      </w:r>
      <w:r w:rsidR="00454484">
        <w:rPr>
          <w:rFonts w:ascii="Book Antiqua" w:hAnsi="Book Antiqua"/>
          <w:sz w:val="24"/>
          <w:szCs w:val="24"/>
        </w:rPr>
        <w:t xml:space="preserve"> </w:t>
      </w:r>
      <w:r w:rsidR="00EE36E0" w:rsidRPr="00F373F4">
        <w:rPr>
          <w:rFonts w:ascii="Book Antiqua" w:hAnsi="Book Antiqua"/>
          <w:sz w:val="24"/>
          <w:szCs w:val="24"/>
        </w:rPr>
        <w:t xml:space="preserve">The conduct of a trial using hard copy documents is not to be considered the default position. </w:t>
      </w:r>
      <w:r w:rsidR="00454484">
        <w:rPr>
          <w:rFonts w:ascii="Book Antiqua" w:hAnsi="Book Antiqua"/>
          <w:sz w:val="24"/>
          <w:szCs w:val="24"/>
        </w:rPr>
        <w:t xml:space="preserve"> </w:t>
      </w:r>
      <w:r w:rsidR="00EE36E0">
        <w:rPr>
          <w:rFonts w:ascii="Book Antiqua" w:hAnsi="Book Antiqua"/>
          <w:sz w:val="24"/>
          <w:szCs w:val="24"/>
        </w:rPr>
        <w:t>All parties are expected to consider the means of conducting the trial which will be most efficient.</w:t>
      </w:r>
      <w:r w:rsidR="0058056D">
        <w:rPr>
          <w:rFonts w:ascii="Book Antiqua" w:hAnsi="Book Antiqua"/>
          <w:sz w:val="24"/>
          <w:szCs w:val="24"/>
        </w:rPr>
        <w:t xml:space="preserve">  Whether or not the trial is to be conducted electronically, </w:t>
      </w:r>
      <w:r w:rsidR="00DA5A46">
        <w:rPr>
          <w:rFonts w:ascii="Book Antiqua" w:hAnsi="Book Antiqua"/>
          <w:sz w:val="24"/>
          <w:szCs w:val="24"/>
        </w:rPr>
        <w:t xml:space="preserve">with respect to evidentiary documents, </w:t>
      </w:r>
      <w:r w:rsidR="0058056D">
        <w:rPr>
          <w:rFonts w:ascii="Book Antiqua" w:hAnsi="Book Antiqua"/>
          <w:sz w:val="24"/>
          <w:szCs w:val="24"/>
        </w:rPr>
        <w:t>the parties must only include in the court book documents any party intends to tender in evidence or reasonably expects to refer to in cross-examination.</w:t>
      </w:r>
    </w:p>
    <w:p w14:paraId="02250D0F" w14:textId="77777777" w:rsidR="00B231FE" w:rsidRPr="00CE6A7C" w:rsidRDefault="00B231FE">
      <w:pPr>
        <w:spacing w:before="120" w:after="120"/>
        <w:jc w:val="both"/>
        <w:rPr>
          <w:rFonts w:ascii="Book Antiqua" w:hAnsi="Book Antiqua"/>
          <w:b/>
          <w:i/>
        </w:rPr>
      </w:pPr>
      <w:r w:rsidRPr="00CE6A7C">
        <w:rPr>
          <w:rFonts w:ascii="Book Antiqua" w:hAnsi="Book Antiqua"/>
          <w:b/>
          <w:i/>
        </w:rPr>
        <w:t>Cooperation and Planning</w:t>
      </w:r>
    </w:p>
    <w:p w14:paraId="6272BAE9" w14:textId="3A97D918" w:rsidR="00B231FE" w:rsidRDefault="00B231FE"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The presentation of evidence at trial requires cooperati</w:t>
      </w:r>
      <w:r w:rsidR="00454484">
        <w:rPr>
          <w:rFonts w:ascii="Book Antiqua" w:hAnsi="Book Antiqua"/>
          <w:sz w:val="24"/>
          <w:szCs w:val="24"/>
        </w:rPr>
        <w:t>on between the parties and the C</w:t>
      </w:r>
      <w:r>
        <w:rPr>
          <w:rFonts w:ascii="Book Antiqua" w:hAnsi="Book Antiqua"/>
          <w:sz w:val="24"/>
          <w:szCs w:val="24"/>
        </w:rPr>
        <w:t xml:space="preserve">ourt to devise an appropriate process, regardless of the format in which that evidence is presented. </w:t>
      </w:r>
    </w:p>
    <w:p w14:paraId="66795AE8" w14:textId="41DA5EC7" w:rsidR="00B231FE" w:rsidRDefault="00B231FE"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There are a number of different options for the conduct of a tech</w:t>
      </w:r>
      <w:r w:rsidR="00454484">
        <w:rPr>
          <w:rFonts w:ascii="Book Antiqua" w:hAnsi="Book Antiqua"/>
          <w:sz w:val="24"/>
          <w:szCs w:val="24"/>
        </w:rPr>
        <w:t>nology assisted trial, and the C</w:t>
      </w:r>
      <w:r>
        <w:rPr>
          <w:rFonts w:ascii="Book Antiqua" w:hAnsi="Book Antiqua"/>
          <w:sz w:val="24"/>
          <w:szCs w:val="24"/>
        </w:rPr>
        <w:t xml:space="preserve">ourt expects parties to cooperate in selecting the most appropriate option having regard to the nature of the case. </w:t>
      </w:r>
    </w:p>
    <w:p w14:paraId="58A15417" w14:textId="1D653E06" w:rsidR="00B231FE" w:rsidRDefault="00B231FE"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In-court technology requirem</w:t>
      </w:r>
      <w:r w:rsidR="00454484">
        <w:rPr>
          <w:rFonts w:ascii="Book Antiqua" w:hAnsi="Book Antiqua"/>
          <w:sz w:val="24"/>
          <w:szCs w:val="24"/>
        </w:rPr>
        <w:t>ents should be raised with the C</w:t>
      </w:r>
      <w:r>
        <w:rPr>
          <w:rFonts w:ascii="Book Antiqua" w:hAnsi="Book Antiqua"/>
          <w:sz w:val="24"/>
          <w:szCs w:val="24"/>
        </w:rPr>
        <w:t>ourt in the course of case management</w:t>
      </w:r>
      <w:r w:rsidR="00C0536C">
        <w:rPr>
          <w:rFonts w:ascii="Book Antiqua" w:hAnsi="Book Antiqua"/>
          <w:sz w:val="24"/>
          <w:szCs w:val="24"/>
        </w:rPr>
        <w:t xml:space="preserve"> and preferably, at the first directions hearing</w:t>
      </w:r>
      <w:r>
        <w:rPr>
          <w:rFonts w:ascii="Book Antiqua" w:hAnsi="Book Antiqua"/>
          <w:sz w:val="24"/>
          <w:szCs w:val="24"/>
        </w:rPr>
        <w:t>.</w:t>
      </w:r>
      <w:r w:rsidR="00454484">
        <w:rPr>
          <w:rFonts w:ascii="Book Antiqua" w:hAnsi="Book Antiqua"/>
          <w:sz w:val="24"/>
          <w:szCs w:val="24"/>
        </w:rPr>
        <w:t xml:space="preserve"> </w:t>
      </w:r>
      <w:r>
        <w:rPr>
          <w:rFonts w:ascii="Book Antiqua" w:hAnsi="Book Antiqua"/>
          <w:sz w:val="24"/>
          <w:szCs w:val="24"/>
        </w:rPr>
        <w:t xml:space="preserve"> Where the </w:t>
      </w:r>
      <w:r>
        <w:rPr>
          <w:rFonts w:ascii="Book Antiqua" w:hAnsi="Book Antiqua"/>
          <w:sz w:val="24"/>
          <w:szCs w:val="24"/>
        </w:rPr>
        <w:lastRenderedPageBreak/>
        <w:t xml:space="preserve">arrangements between the parties are uncontentious, this may be done through correspondence or other informal means rather than a hearing </w:t>
      </w:r>
    </w:p>
    <w:p w14:paraId="4023E014" w14:textId="77777777" w:rsidR="00B231FE" w:rsidRPr="002C7E48" w:rsidRDefault="00B231FE">
      <w:pPr>
        <w:spacing w:before="120" w:after="120"/>
        <w:jc w:val="both"/>
        <w:rPr>
          <w:rFonts w:ascii="Book Antiqua" w:hAnsi="Book Antiqua"/>
          <w:b/>
          <w:i/>
        </w:rPr>
      </w:pPr>
      <w:r w:rsidRPr="002C7E48">
        <w:rPr>
          <w:rFonts w:ascii="Book Antiqua" w:hAnsi="Book Antiqua"/>
          <w:b/>
          <w:i/>
        </w:rPr>
        <w:t xml:space="preserve">In-Court technology </w:t>
      </w:r>
    </w:p>
    <w:p w14:paraId="3B58446B" w14:textId="77777777" w:rsidR="00B231FE" w:rsidRDefault="00B231FE"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All Melbourne courtrooms are equipped with the following technology:</w:t>
      </w:r>
    </w:p>
    <w:p w14:paraId="44459EF4" w14:textId="38BAF594" w:rsidR="00B231FE" w:rsidRDefault="00C0536C">
      <w:pPr>
        <w:pStyle w:val="ListParagraph"/>
        <w:numPr>
          <w:ilvl w:val="2"/>
          <w:numId w:val="43"/>
        </w:numPr>
        <w:spacing w:before="120" w:after="120"/>
        <w:ind w:left="1440"/>
        <w:jc w:val="both"/>
        <w:rPr>
          <w:rFonts w:ascii="Book Antiqua" w:hAnsi="Book Antiqua"/>
          <w:sz w:val="24"/>
          <w:szCs w:val="24"/>
        </w:rPr>
      </w:pPr>
      <w:r>
        <w:rPr>
          <w:rFonts w:ascii="Book Antiqua" w:hAnsi="Book Antiqua"/>
          <w:sz w:val="24"/>
          <w:szCs w:val="24"/>
        </w:rPr>
        <w:t>Laptops</w:t>
      </w:r>
      <w:r w:rsidR="00454484">
        <w:rPr>
          <w:rFonts w:ascii="Book Antiqua" w:hAnsi="Book Antiqua"/>
          <w:sz w:val="24"/>
          <w:szCs w:val="24"/>
        </w:rPr>
        <w:t xml:space="preserve"> and internet access for the J</w:t>
      </w:r>
      <w:r w:rsidR="00B231FE">
        <w:rPr>
          <w:rFonts w:ascii="Book Antiqua" w:hAnsi="Book Antiqua"/>
          <w:sz w:val="24"/>
          <w:szCs w:val="24"/>
        </w:rPr>
        <w:t>udge and court staff.</w:t>
      </w:r>
    </w:p>
    <w:p w14:paraId="3DEFC790" w14:textId="5F99BE3B" w:rsidR="00B231FE" w:rsidRDefault="009D78DA">
      <w:pPr>
        <w:pStyle w:val="ListParagraph"/>
        <w:numPr>
          <w:ilvl w:val="2"/>
          <w:numId w:val="43"/>
        </w:numPr>
        <w:spacing w:before="120" w:after="120"/>
        <w:ind w:left="1440"/>
        <w:jc w:val="both"/>
        <w:rPr>
          <w:rFonts w:ascii="Book Antiqua" w:hAnsi="Book Antiqua"/>
          <w:sz w:val="24"/>
          <w:szCs w:val="24"/>
        </w:rPr>
      </w:pPr>
      <w:r>
        <w:rPr>
          <w:rFonts w:ascii="Book Antiqua" w:hAnsi="Book Antiqua"/>
          <w:sz w:val="24"/>
          <w:szCs w:val="24"/>
        </w:rPr>
        <w:t>Wi-Fi</w:t>
      </w:r>
      <w:r w:rsidR="00B231FE">
        <w:rPr>
          <w:rFonts w:ascii="Book Antiqua" w:hAnsi="Book Antiqua"/>
          <w:sz w:val="24"/>
          <w:szCs w:val="24"/>
        </w:rPr>
        <w:t xml:space="preserve"> access for practitioners.</w:t>
      </w:r>
    </w:p>
    <w:p w14:paraId="32C7BFBF" w14:textId="02189FFF" w:rsidR="00B231FE" w:rsidRDefault="00B231FE" w:rsidP="00C40934">
      <w:pPr>
        <w:pStyle w:val="ListParagraph"/>
        <w:numPr>
          <w:ilvl w:val="1"/>
          <w:numId w:val="24"/>
        </w:numPr>
        <w:spacing w:before="120" w:after="120"/>
        <w:ind w:left="720" w:hanging="720"/>
        <w:jc w:val="both"/>
        <w:rPr>
          <w:rFonts w:ascii="Book Antiqua" w:hAnsi="Book Antiqua"/>
          <w:sz w:val="24"/>
          <w:szCs w:val="24"/>
        </w:rPr>
      </w:pPr>
      <w:r w:rsidRPr="00025B6F">
        <w:rPr>
          <w:rFonts w:ascii="Book Antiqua" w:hAnsi="Book Antiqua"/>
          <w:sz w:val="24"/>
          <w:szCs w:val="24"/>
        </w:rPr>
        <w:t>A number of</w:t>
      </w:r>
      <w:r w:rsidR="00C0536C">
        <w:rPr>
          <w:rFonts w:ascii="Book Antiqua" w:hAnsi="Book Antiqua"/>
          <w:sz w:val="24"/>
          <w:szCs w:val="24"/>
        </w:rPr>
        <w:t xml:space="preserve"> Melbourne</w:t>
      </w:r>
      <w:r w:rsidRPr="00025B6F">
        <w:rPr>
          <w:rFonts w:ascii="Book Antiqua" w:hAnsi="Book Antiqua"/>
          <w:sz w:val="24"/>
          <w:szCs w:val="24"/>
        </w:rPr>
        <w:t xml:space="preserve"> courtrooms have video link facilities for </w:t>
      </w:r>
      <w:r w:rsidR="00C0536C">
        <w:rPr>
          <w:rFonts w:ascii="Book Antiqua" w:hAnsi="Book Antiqua"/>
          <w:sz w:val="24"/>
          <w:szCs w:val="24"/>
        </w:rPr>
        <w:t xml:space="preserve">taking remote </w:t>
      </w:r>
      <w:r w:rsidRPr="00025B6F">
        <w:rPr>
          <w:rFonts w:ascii="Book Antiqua" w:hAnsi="Book Antiqua"/>
          <w:sz w:val="24"/>
          <w:szCs w:val="24"/>
        </w:rPr>
        <w:t>evidence and display screens for witnesses.</w:t>
      </w:r>
      <w:r>
        <w:rPr>
          <w:rFonts w:ascii="Book Antiqua" w:hAnsi="Book Antiqua"/>
          <w:sz w:val="24"/>
          <w:szCs w:val="24"/>
        </w:rPr>
        <w:t xml:space="preserve"> </w:t>
      </w:r>
      <w:r w:rsidR="00454484">
        <w:rPr>
          <w:rFonts w:ascii="Book Antiqua" w:hAnsi="Book Antiqua"/>
          <w:sz w:val="24"/>
          <w:szCs w:val="24"/>
        </w:rPr>
        <w:t xml:space="preserve"> The C</w:t>
      </w:r>
      <w:r>
        <w:rPr>
          <w:rFonts w:ascii="Book Antiqua" w:hAnsi="Book Antiqua"/>
          <w:sz w:val="24"/>
          <w:szCs w:val="24"/>
        </w:rPr>
        <w:t xml:space="preserve">ourt will make arrangements for computer or display screen access for witnesses </w:t>
      </w:r>
      <w:r w:rsidR="00C0536C">
        <w:rPr>
          <w:rFonts w:ascii="Book Antiqua" w:hAnsi="Book Antiqua"/>
          <w:sz w:val="24"/>
          <w:szCs w:val="24"/>
        </w:rPr>
        <w:t xml:space="preserve">and jurors </w:t>
      </w:r>
      <w:r>
        <w:rPr>
          <w:rFonts w:ascii="Book Antiqua" w:hAnsi="Book Antiqua"/>
          <w:sz w:val="24"/>
          <w:szCs w:val="24"/>
        </w:rPr>
        <w:t>where required.</w:t>
      </w:r>
    </w:p>
    <w:p w14:paraId="3413D376" w14:textId="1E73698C" w:rsidR="00C0536C" w:rsidRPr="00025B6F" w:rsidRDefault="00C0536C"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All regional courtrooms have computer </w:t>
      </w:r>
      <w:r w:rsidR="002A0622">
        <w:rPr>
          <w:rFonts w:ascii="Book Antiqua" w:hAnsi="Book Antiqua"/>
          <w:sz w:val="24"/>
          <w:szCs w:val="24"/>
        </w:rPr>
        <w:t>and</w:t>
      </w:r>
      <w:r w:rsidR="00454484">
        <w:rPr>
          <w:rFonts w:ascii="Book Antiqua" w:hAnsi="Book Antiqua"/>
          <w:sz w:val="24"/>
          <w:szCs w:val="24"/>
        </w:rPr>
        <w:t xml:space="preserve"> internet access for the J</w:t>
      </w:r>
      <w:r>
        <w:rPr>
          <w:rFonts w:ascii="Book Antiqua" w:hAnsi="Book Antiqua"/>
          <w:sz w:val="24"/>
          <w:szCs w:val="24"/>
        </w:rPr>
        <w:t xml:space="preserve">udge and court staff. </w:t>
      </w:r>
      <w:r w:rsidR="00454484">
        <w:rPr>
          <w:rFonts w:ascii="Book Antiqua" w:hAnsi="Book Antiqua"/>
          <w:sz w:val="24"/>
          <w:szCs w:val="24"/>
        </w:rPr>
        <w:t xml:space="preserve"> </w:t>
      </w:r>
      <w:r>
        <w:rPr>
          <w:rFonts w:ascii="Book Antiqua" w:hAnsi="Book Antiqua"/>
          <w:sz w:val="24"/>
          <w:szCs w:val="24"/>
        </w:rPr>
        <w:t>They are also equipped with videolink facilities for taking remote evidence.</w:t>
      </w:r>
    </w:p>
    <w:p w14:paraId="77A41DDF" w14:textId="77777777" w:rsidR="00B231FE" w:rsidRDefault="00B231FE"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 appropriate cases, the court will facilitate installation of practitioner provided or third party provided equipment.</w:t>
      </w:r>
    </w:p>
    <w:p w14:paraId="6E1AE334" w14:textId="77777777" w:rsidR="00A72E91" w:rsidRPr="00CE6A7C" w:rsidRDefault="00A72E91">
      <w:pPr>
        <w:spacing w:before="120" w:after="120"/>
        <w:jc w:val="both"/>
        <w:rPr>
          <w:rFonts w:ascii="Book Antiqua" w:hAnsi="Book Antiqua"/>
          <w:b/>
          <w:i/>
        </w:rPr>
      </w:pPr>
      <w:r w:rsidRPr="00CE6A7C">
        <w:rPr>
          <w:rFonts w:ascii="Book Antiqua" w:hAnsi="Book Antiqua"/>
          <w:b/>
          <w:i/>
        </w:rPr>
        <w:t xml:space="preserve">Presentation of evidence </w:t>
      </w:r>
    </w:p>
    <w:p w14:paraId="188B3103" w14:textId="6FC80D31" w:rsidR="00A72E91" w:rsidRDefault="00A72E91"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The presentation of</w:t>
      </w:r>
      <w:r w:rsidR="00B231FE">
        <w:rPr>
          <w:rFonts w:ascii="Book Antiqua" w:hAnsi="Book Antiqua"/>
          <w:sz w:val="24"/>
          <w:szCs w:val="24"/>
        </w:rPr>
        <w:t xml:space="preserve"> documentary</w:t>
      </w:r>
      <w:r>
        <w:rPr>
          <w:rFonts w:ascii="Book Antiqua" w:hAnsi="Book Antiqua"/>
          <w:sz w:val="24"/>
          <w:szCs w:val="24"/>
        </w:rPr>
        <w:t xml:space="preserve"> evidence at trial in a text searchable electronic format is the preferred position of the </w:t>
      </w:r>
      <w:r w:rsidR="00454484">
        <w:rPr>
          <w:rFonts w:ascii="Book Antiqua" w:hAnsi="Book Antiqua"/>
          <w:sz w:val="24"/>
          <w:szCs w:val="24"/>
        </w:rPr>
        <w:t>C</w:t>
      </w:r>
      <w:r>
        <w:rPr>
          <w:rFonts w:ascii="Book Antiqua" w:hAnsi="Book Antiqua"/>
          <w:sz w:val="24"/>
          <w:szCs w:val="24"/>
        </w:rPr>
        <w:t>ourt</w:t>
      </w:r>
      <w:r w:rsidR="00025B6F">
        <w:rPr>
          <w:rFonts w:ascii="Book Antiqua" w:hAnsi="Book Antiqua"/>
          <w:sz w:val="24"/>
          <w:szCs w:val="24"/>
        </w:rPr>
        <w:t>.</w:t>
      </w:r>
      <w:r w:rsidR="00454484">
        <w:rPr>
          <w:rFonts w:ascii="Book Antiqua" w:hAnsi="Book Antiqua"/>
          <w:sz w:val="24"/>
          <w:szCs w:val="24"/>
        </w:rPr>
        <w:t xml:space="preserve"> </w:t>
      </w:r>
      <w:r>
        <w:rPr>
          <w:rFonts w:ascii="Book Antiqua" w:hAnsi="Book Antiqua"/>
          <w:sz w:val="24"/>
          <w:szCs w:val="24"/>
        </w:rPr>
        <w:t xml:space="preserve"> </w:t>
      </w:r>
      <w:r w:rsidR="00025B6F">
        <w:rPr>
          <w:rFonts w:ascii="Book Antiqua" w:hAnsi="Book Antiqua"/>
          <w:sz w:val="24"/>
          <w:szCs w:val="24"/>
        </w:rPr>
        <w:t>I</w:t>
      </w:r>
      <w:r>
        <w:rPr>
          <w:rFonts w:ascii="Book Antiqua" w:hAnsi="Book Antiqua"/>
          <w:sz w:val="24"/>
          <w:szCs w:val="24"/>
        </w:rPr>
        <w:t>t increases the efficiency with which the evidence is prese</w:t>
      </w:r>
      <w:r w:rsidR="003D19F8">
        <w:rPr>
          <w:rFonts w:ascii="Book Antiqua" w:hAnsi="Book Antiqua"/>
          <w:sz w:val="24"/>
          <w:szCs w:val="24"/>
        </w:rPr>
        <w:t>nted and the process of delivering</w:t>
      </w:r>
      <w:r>
        <w:rPr>
          <w:rFonts w:ascii="Book Antiqua" w:hAnsi="Book Antiqua"/>
          <w:sz w:val="24"/>
          <w:szCs w:val="24"/>
        </w:rPr>
        <w:t xml:space="preserve"> judgment in a timely manner.</w:t>
      </w:r>
    </w:p>
    <w:p w14:paraId="2EE401F4" w14:textId="3E1CD451" w:rsidR="00A72E91" w:rsidRDefault="009523E9"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The </w:t>
      </w:r>
      <w:r w:rsidR="00454484">
        <w:rPr>
          <w:rFonts w:ascii="Book Antiqua" w:hAnsi="Book Antiqua"/>
          <w:sz w:val="24"/>
          <w:szCs w:val="24"/>
        </w:rPr>
        <w:t>C</w:t>
      </w:r>
      <w:r>
        <w:rPr>
          <w:rFonts w:ascii="Book Antiqua" w:hAnsi="Book Antiqua"/>
          <w:sz w:val="24"/>
          <w:szCs w:val="24"/>
        </w:rPr>
        <w:t>ourt will not insist upon this course in cases where</w:t>
      </w:r>
      <w:r w:rsidR="003D19F8">
        <w:rPr>
          <w:rFonts w:ascii="Book Antiqua" w:hAnsi="Book Antiqua"/>
          <w:sz w:val="24"/>
          <w:szCs w:val="24"/>
        </w:rPr>
        <w:t xml:space="preserve"> the presentation of evidence in</w:t>
      </w:r>
      <w:r>
        <w:rPr>
          <w:rFonts w:ascii="Book Antiqua" w:hAnsi="Book Antiqua"/>
          <w:sz w:val="24"/>
          <w:szCs w:val="24"/>
        </w:rPr>
        <w:t xml:space="preserve"> this manner is beyond the capacity of </w:t>
      </w:r>
      <w:r w:rsidR="003D19F8">
        <w:rPr>
          <w:rFonts w:ascii="Book Antiqua" w:hAnsi="Book Antiqua"/>
          <w:sz w:val="24"/>
          <w:szCs w:val="24"/>
        </w:rPr>
        <w:t>the parties</w:t>
      </w:r>
      <w:r w:rsidR="00163C3B">
        <w:rPr>
          <w:rFonts w:ascii="Book Antiqua" w:hAnsi="Book Antiqua"/>
          <w:sz w:val="24"/>
          <w:szCs w:val="24"/>
        </w:rPr>
        <w:t>, or where the cost of presenting</w:t>
      </w:r>
      <w:r>
        <w:rPr>
          <w:rFonts w:ascii="Book Antiqua" w:hAnsi="Book Antiqua"/>
          <w:sz w:val="24"/>
          <w:szCs w:val="24"/>
        </w:rPr>
        <w:t xml:space="preserve"> evidence in that format would exceed the costs saved through reduced trial time.</w:t>
      </w:r>
    </w:p>
    <w:p w14:paraId="7C2BBA84" w14:textId="14DA38E6" w:rsidR="00A72E91" w:rsidRDefault="00A72E91"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Where a trial will involve the presentation of </w:t>
      </w:r>
      <w:r w:rsidR="00481D2A">
        <w:rPr>
          <w:rFonts w:ascii="Book Antiqua" w:hAnsi="Book Antiqua"/>
          <w:sz w:val="24"/>
          <w:szCs w:val="24"/>
        </w:rPr>
        <w:t xml:space="preserve">a large amount of </w:t>
      </w:r>
      <w:r>
        <w:rPr>
          <w:rFonts w:ascii="Book Antiqua" w:hAnsi="Book Antiqua"/>
          <w:sz w:val="24"/>
          <w:szCs w:val="24"/>
        </w:rPr>
        <w:t>documentary evidence</w:t>
      </w:r>
      <w:r w:rsidR="003D19F8">
        <w:rPr>
          <w:rFonts w:ascii="Book Antiqua" w:hAnsi="Book Antiqua"/>
          <w:sz w:val="24"/>
          <w:szCs w:val="24"/>
        </w:rPr>
        <w:t>,</w:t>
      </w:r>
      <w:r w:rsidR="009523E9">
        <w:rPr>
          <w:rFonts w:ascii="Book Antiqua" w:hAnsi="Book Antiqua"/>
          <w:sz w:val="24"/>
          <w:szCs w:val="24"/>
        </w:rPr>
        <w:t xml:space="preserve"> parties will need to satisfy the </w:t>
      </w:r>
      <w:r w:rsidR="00454484">
        <w:rPr>
          <w:rFonts w:ascii="Book Antiqua" w:hAnsi="Book Antiqua"/>
          <w:sz w:val="24"/>
          <w:szCs w:val="24"/>
        </w:rPr>
        <w:t>C</w:t>
      </w:r>
      <w:r w:rsidR="009523E9">
        <w:rPr>
          <w:rFonts w:ascii="Book Antiqua" w:hAnsi="Book Antiqua"/>
          <w:sz w:val="24"/>
          <w:szCs w:val="24"/>
        </w:rPr>
        <w:t>ourt that the presentation of document</w:t>
      </w:r>
      <w:r w:rsidR="00EE36E0">
        <w:rPr>
          <w:rFonts w:ascii="Book Antiqua" w:hAnsi="Book Antiqua"/>
          <w:sz w:val="24"/>
          <w:szCs w:val="24"/>
        </w:rPr>
        <w:t>ary</w:t>
      </w:r>
      <w:r w:rsidR="009523E9">
        <w:rPr>
          <w:rFonts w:ascii="Book Antiqua" w:hAnsi="Book Antiqua"/>
          <w:sz w:val="24"/>
          <w:szCs w:val="24"/>
        </w:rPr>
        <w:t xml:space="preserve"> evidence in electronic format </w:t>
      </w:r>
      <w:r w:rsidR="00EE36E0">
        <w:rPr>
          <w:rFonts w:ascii="Book Antiqua" w:hAnsi="Book Antiqua"/>
          <w:sz w:val="24"/>
          <w:szCs w:val="24"/>
        </w:rPr>
        <w:t>is not appropriate</w:t>
      </w:r>
      <w:r w:rsidR="009523E9">
        <w:rPr>
          <w:rFonts w:ascii="Book Antiqua" w:hAnsi="Book Antiqua"/>
          <w:sz w:val="24"/>
          <w:szCs w:val="24"/>
        </w:rPr>
        <w:t xml:space="preserve">. </w:t>
      </w:r>
    </w:p>
    <w:p w14:paraId="349F41BB" w14:textId="34D31B45" w:rsidR="00025B6F" w:rsidRDefault="00025B6F"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Certain kinds of </w:t>
      </w:r>
      <w:r w:rsidR="00481D2A">
        <w:rPr>
          <w:rFonts w:ascii="Book Antiqua" w:hAnsi="Book Antiqua"/>
          <w:sz w:val="24"/>
          <w:szCs w:val="24"/>
        </w:rPr>
        <w:t>E</w:t>
      </w:r>
      <w:r>
        <w:rPr>
          <w:rFonts w:ascii="Book Antiqua" w:hAnsi="Book Antiqua"/>
          <w:sz w:val="24"/>
          <w:szCs w:val="24"/>
        </w:rPr>
        <w:t xml:space="preserve">lectronic </w:t>
      </w:r>
      <w:r w:rsidR="00481D2A">
        <w:rPr>
          <w:rFonts w:ascii="Book Antiqua" w:hAnsi="Book Antiqua"/>
          <w:sz w:val="24"/>
          <w:szCs w:val="24"/>
        </w:rPr>
        <w:t>D</w:t>
      </w:r>
      <w:r>
        <w:rPr>
          <w:rFonts w:ascii="Book Antiqua" w:hAnsi="Book Antiqua"/>
          <w:sz w:val="24"/>
          <w:szCs w:val="24"/>
        </w:rPr>
        <w:t xml:space="preserve">ocuments can only be accurately presented in their </w:t>
      </w:r>
      <w:r w:rsidR="00481D2A">
        <w:rPr>
          <w:rFonts w:ascii="Book Antiqua" w:hAnsi="Book Antiqua"/>
          <w:sz w:val="24"/>
          <w:szCs w:val="24"/>
        </w:rPr>
        <w:t>N</w:t>
      </w:r>
      <w:r>
        <w:rPr>
          <w:rFonts w:ascii="Book Antiqua" w:hAnsi="Book Antiqua"/>
          <w:sz w:val="24"/>
          <w:szCs w:val="24"/>
        </w:rPr>
        <w:t xml:space="preserve">ative </w:t>
      </w:r>
      <w:r w:rsidR="00481D2A">
        <w:rPr>
          <w:rFonts w:ascii="Book Antiqua" w:hAnsi="Book Antiqua"/>
          <w:sz w:val="24"/>
          <w:szCs w:val="24"/>
        </w:rPr>
        <w:t>F</w:t>
      </w:r>
      <w:r>
        <w:rPr>
          <w:rFonts w:ascii="Book Antiqua" w:hAnsi="Book Antiqua"/>
          <w:sz w:val="24"/>
          <w:szCs w:val="24"/>
        </w:rPr>
        <w:t>ormat (e.g. a complex spreadsheet).</w:t>
      </w:r>
      <w:r w:rsidR="00454484">
        <w:rPr>
          <w:rFonts w:ascii="Book Antiqua" w:hAnsi="Book Antiqua"/>
          <w:sz w:val="24"/>
          <w:szCs w:val="24"/>
        </w:rPr>
        <w:t xml:space="preserve"> </w:t>
      </w:r>
      <w:r>
        <w:rPr>
          <w:rFonts w:ascii="Book Antiqua" w:hAnsi="Book Antiqua"/>
          <w:sz w:val="24"/>
          <w:szCs w:val="24"/>
        </w:rPr>
        <w:t xml:space="preserve"> The </w:t>
      </w:r>
      <w:r w:rsidR="00454484">
        <w:rPr>
          <w:rFonts w:ascii="Book Antiqua" w:hAnsi="Book Antiqua"/>
          <w:sz w:val="24"/>
          <w:szCs w:val="24"/>
        </w:rPr>
        <w:t>C</w:t>
      </w:r>
      <w:r>
        <w:rPr>
          <w:rFonts w:ascii="Book Antiqua" w:hAnsi="Book Antiqua"/>
          <w:sz w:val="24"/>
          <w:szCs w:val="24"/>
        </w:rPr>
        <w:t xml:space="preserve">ourt expects </w:t>
      </w:r>
      <w:r w:rsidR="009646AD">
        <w:rPr>
          <w:rFonts w:ascii="Book Antiqua" w:hAnsi="Book Antiqua"/>
          <w:sz w:val="24"/>
          <w:szCs w:val="24"/>
        </w:rPr>
        <w:t xml:space="preserve">documents </w:t>
      </w:r>
      <w:r>
        <w:rPr>
          <w:rFonts w:ascii="Book Antiqua" w:hAnsi="Book Antiqua"/>
          <w:sz w:val="24"/>
          <w:szCs w:val="24"/>
        </w:rPr>
        <w:t xml:space="preserve">of this nature to be presented in this way. </w:t>
      </w:r>
    </w:p>
    <w:p w14:paraId="5CA96C70" w14:textId="77777777" w:rsidR="00C0488A" w:rsidRPr="00C0488A" w:rsidRDefault="00C0488A">
      <w:pPr>
        <w:keepNext/>
        <w:spacing w:before="120" w:after="120"/>
        <w:jc w:val="both"/>
        <w:rPr>
          <w:rFonts w:ascii="Book Antiqua" w:hAnsi="Book Antiqua"/>
          <w:b/>
          <w:i/>
        </w:rPr>
      </w:pPr>
      <w:r>
        <w:rPr>
          <w:rFonts w:ascii="Book Antiqua" w:hAnsi="Book Antiqua"/>
          <w:b/>
          <w:i/>
        </w:rPr>
        <w:t xml:space="preserve">Modes of </w:t>
      </w:r>
      <w:r w:rsidR="00D20426">
        <w:rPr>
          <w:rFonts w:ascii="Book Antiqua" w:hAnsi="Book Antiqua"/>
          <w:b/>
          <w:i/>
        </w:rPr>
        <w:t>p</w:t>
      </w:r>
      <w:r w:rsidR="00D04450">
        <w:rPr>
          <w:rFonts w:ascii="Book Antiqua" w:hAnsi="Book Antiqua"/>
          <w:b/>
          <w:i/>
        </w:rPr>
        <w:t xml:space="preserve">resentation of </w:t>
      </w:r>
      <w:r w:rsidR="00D20426">
        <w:rPr>
          <w:rFonts w:ascii="Book Antiqua" w:hAnsi="Book Antiqua"/>
          <w:b/>
          <w:i/>
        </w:rPr>
        <w:t>e</w:t>
      </w:r>
      <w:r w:rsidR="00D04450">
        <w:rPr>
          <w:rFonts w:ascii="Book Antiqua" w:hAnsi="Book Antiqua"/>
          <w:b/>
          <w:i/>
        </w:rPr>
        <w:t xml:space="preserve">vidence in </w:t>
      </w:r>
      <w:r w:rsidR="00D20426">
        <w:rPr>
          <w:rFonts w:ascii="Book Antiqua" w:hAnsi="Book Antiqua"/>
          <w:b/>
          <w:i/>
        </w:rPr>
        <w:t>t</w:t>
      </w:r>
      <w:r>
        <w:rPr>
          <w:rFonts w:ascii="Book Antiqua" w:hAnsi="Book Antiqua"/>
          <w:b/>
          <w:i/>
        </w:rPr>
        <w:t xml:space="preserve">echnology </w:t>
      </w:r>
      <w:r w:rsidR="00D20426">
        <w:rPr>
          <w:rFonts w:ascii="Book Antiqua" w:hAnsi="Book Antiqua"/>
          <w:b/>
          <w:i/>
        </w:rPr>
        <w:t>a</w:t>
      </w:r>
      <w:r>
        <w:rPr>
          <w:rFonts w:ascii="Book Antiqua" w:hAnsi="Book Antiqua"/>
          <w:b/>
          <w:i/>
        </w:rPr>
        <w:t>ssist</w:t>
      </w:r>
      <w:r w:rsidR="00D20426">
        <w:rPr>
          <w:rFonts w:ascii="Book Antiqua" w:hAnsi="Book Antiqua"/>
          <w:b/>
          <w:i/>
        </w:rPr>
        <w:t>ed</w:t>
      </w:r>
      <w:r>
        <w:rPr>
          <w:rFonts w:ascii="Book Antiqua" w:hAnsi="Book Antiqua"/>
          <w:b/>
          <w:i/>
        </w:rPr>
        <w:t xml:space="preserve"> </w:t>
      </w:r>
      <w:r w:rsidR="00D20426">
        <w:rPr>
          <w:rFonts w:ascii="Book Antiqua" w:hAnsi="Book Antiqua"/>
          <w:b/>
          <w:i/>
        </w:rPr>
        <w:t>t</w:t>
      </w:r>
      <w:r>
        <w:rPr>
          <w:rFonts w:ascii="Book Antiqua" w:hAnsi="Book Antiqua"/>
          <w:b/>
          <w:i/>
        </w:rPr>
        <w:t>rial</w:t>
      </w:r>
    </w:p>
    <w:p w14:paraId="6AB1E5CB" w14:textId="77777777" w:rsidR="00CE6A7C" w:rsidRDefault="00CE6A7C"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The following are the </w:t>
      </w:r>
      <w:r w:rsidR="00F60741">
        <w:rPr>
          <w:rFonts w:ascii="Book Antiqua" w:hAnsi="Book Antiqua"/>
          <w:sz w:val="24"/>
          <w:szCs w:val="24"/>
        </w:rPr>
        <w:t xml:space="preserve">basic requirements </w:t>
      </w:r>
      <w:r>
        <w:rPr>
          <w:rFonts w:ascii="Book Antiqua" w:hAnsi="Book Antiqua"/>
          <w:sz w:val="24"/>
          <w:szCs w:val="24"/>
        </w:rPr>
        <w:t>which must be satisfied</w:t>
      </w:r>
      <w:r w:rsidR="002537A6">
        <w:rPr>
          <w:rFonts w:ascii="Book Antiqua" w:hAnsi="Book Antiqua"/>
          <w:sz w:val="24"/>
          <w:szCs w:val="24"/>
        </w:rPr>
        <w:t xml:space="preserve"> </w:t>
      </w:r>
      <w:r w:rsidR="00CF4E63">
        <w:rPr>
          <w:rFonts w:ascii="Book Antiqua" w:hAnsi="Book Antiqua"/>
          <w:sz w:val="24"/>
          <w:szCs w:val="24"/>
        </w:rPr>
        <w:t>in relation to the presentation of evidence in any trial</w:t>
      </w:r>
      <w:r>
        <w:rPr>
          <w:rFonts w:ascii="Book Antiqua" w:hAnsi="Book Antiqua"/>
          <w:sz w:val="24"/>
          <w:szCs w:val="24"/>
        </w:rPr>
        <w:t>:</w:t>
      </w:r>
    </w:p>
    <w:p w14:paraId="45C9862C" w14:textId="3DB4B304" w:rsidR="00CE6A7C" w:rsidRDefault="00F60741">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 xml:space="preserve">The ability for </w:t>
      </w:r>
      <w:r w:rsidR="00454484">
        <w:rPr>
          <w:rFonts w:ascii="Book Antiqua" w:hAnsi="Book Antiqua"/>
          <w:sz w:val="24"/>
          <w:szCs w:val="24"/>
        </w:rPr>
        <w:t>the C</w:t>
      </w:r>
      <w:r w:rsidR="00CE6A7C">
        <w:rPr>
          <w:rFonts w:ascii="Book Antiqua" w:hAnsi="Book Antiqua"/>
          <w:sz w:val="24"/>
          <w:szCs w:val="24"/>
        </w:rPr>
        <w:t>ourt, the witness</w:t>
      </w:r>
      <w:r w:rsidR="009646AD">
        <w:rPr>
          <w:rFonts w:ascii="Book Antiqua" w:hAnsi="Book Antiqua"/>
          <w:sz w:val="24"/>
          <w:szCs w:val="24"/>
        </w:rPr>
        <w:t>es</w:t>
      </w:r>
      <w:r w:rsidR="00CE6A7C">
        <w:rPr>
          <w:rFonts w:ascii="Book Antiqua" w:hAnsi="Book Antiqua"/>
          <w:sz w:val="24"/>
          <w:szCs w:val="24"/>
        </w:rPr>
        <w:t xml:space="preserve"> and the parties to view </w:t>
      </w:r>
      <w:r w:rsidR="00D3122E">
        <w:rPr>
          <w:rFonts w:ascii="Book Antiqua" w:hAnsi="Book Antiqua"/>
          <w:sz w:val="24"/>
          <w:szCs w:val="24"/>
        </w:rPr>
        <w:t>one (or multiple)</w:t>
      </w:r>
      <w:r w:rsidR="00CE6A7C">
        <w:rPr>
          <w:rFonts w:ascii="Book Antiqua" w:hAnsi="Book Antiqua"/>
          <w:sz w:val="24"/>
          <w:szCs w:val="24"/>
        </w:rPr>
        <w:t xml:space="preserve"> documents at the same time</w:t>
      </w:r>
    </w:p>
    <w:p w14:paraId="5F2D0F43" w14:textId="77777777" w:rsidR="00CE6A7C" w:rsidRDefault="00CE6A7C">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Unique identification of documents</w:t>
      </w:r>
      <w:r w:rsidR="002A0622">
        <w:rPr>
          <w:rFonts w:ascii="Book Antiqua" w:hAnsi="Book Antiqua"/>
          <w:sz w:val="24"/>
          <w:szCs w:val="24"/>
        </w:rPr>
        <w:t>,</w:t>
      </w:r>
      <w:r w:rsidR="00D3122E">
        <w:rPr>
          <w:rFonts w:ascii="Book Antiqua" w:hAnsi="Book Antiqua"/>
          <w:sz w:val="24"/>
          <w:szCs w:val="24"/>
        </w:rPr>
        <w:t xml:space="preserve"> usually consistent with discovery identification</w:t>
      </w:r>
    </w:p>
    <w:p w14:paraId="5EAF6FE7" w14:textId="77777777" w:rsidR="00CE6A7C" w:rsidRDefault="00F60741">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The ability to re</w:t>
      </w:r>
      <w:r w:rsidR="00CE6A7C">
        <w:rPr>
          <w:rFonts w:ascii="Book Antiqua" w:hAnsi="Book Antiqua"/>
          <w:sz w:val="24"/>
          <w:szCs w:val="24"/>
        </w:rPr>
        <w:t>cord which documents have been tendered in evidence</w:t>
      </w:r>
    </w:p>
    <w:p w14:paraId="0B64E6B5" w14:textId="77777777" w:rsidR="00CE6A7C" w:rsidRDefault="006F6345">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The ability for the c</w:t>
      </w:r>
      <w:r w:rsidR="00CE6A7C">
        <w:rPr>
          <w:rFonts w:ascii="Book Antiqua" w:hAnsi="Book Antiqua"/>
          <w:sz w:val="24"/>
          <w:szCs w:val="24"/>
        </w:rPr>
        <w:t xml:space="preserve">ourt to annotate documents </w:t>
      </w:r>
      <w:r w:rsidR="00F60741">
        <w:rPr>
          <w:rFonts w:ascii="Book Antiqua" w:hAnsi="Book Antiqua"/>
          <w:sz w:val="24"/>
          <w:szCs w:val="24"/>
        </w:rPr>
        <w:t xml:space="preserve">with notes </w:t>
      </w:r>
    </w:p>
    <w:p w14:paraId="38F375E9" w14:textId="77777777" w:rsidR="00CE6A7C" w:rsidRDefault="00F60741">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Efficiency in locating and calling up documents</w:t>
      </w:r>
      <w:r w:rsidR="009646AD">
        <w:rPr>
          <w:rFonts w:ascii="Book Antiqua" w:hAnsi="Book Antiqua"/>
          <w:sz w:val="24"/>
          <w:szCs w:val="24"/>
        </w:rPr>
        <w:t>.</w:t>
      </w:r>
    </w:p>
    <w:p w14:paraId="6EFF4269" w14:textId="36800410" w:rsidR="00891A74" w:rsidRDefault="00891A74"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Th</w:t>
      </w:r>
      <w:r w:rsidR="00163C3B">
        <w:rPr>
          <w:rFonts w:ascii="Book Antiqua" w:hAnsi="Book Antiqua"/>
          <w:sz w:val="24"/>
          <w:szCs w:val="24"/>
        </w:rPr>
        <w:t>ese requirements can be met</w:t>
      </w:r>
      <w:r>
        <w:rPr>
          <w:rFonts w:ascii="Book Antiqua" w:hAnsi="Book Antiqua"/>
          <w:sz w:val="24"/>
          <w:szCs w:val="24"/>
        </w:rPr>
        <w:t xml:space="preserve">, for example, </w:t>
      </w:r>
      <w:r w:rsidR="00163C3B">
        <w:rPr>
          <w:rFonts w:ascii="Book Antiqua" w:hAnsi="Book Antiqua"/>
          <w:sz w:val="24"/>
          <w:szCs w:val="24"/>
        </w:rPr>
        <w:t xml:space="preserve">by producing </w:t>
      </w:r>
      <w:r>
        <w:rPr>
          <w:rFonts w:ascii="Book Antiqua" w:hAnsi="Book Antiqua"/>
          <w:sz w:val="24"/>
          <w:szCs w:val="24"/>
        </w:rPr>
        <w:t>an agreed set of docu</w:t>
      </w:r>
      <w:r w:rsidR="00CF4E63">
        <w:rPr>
          <w:rFonts w:ascii="Book Antiqua" w:hAnsi="Book Antiqua"/>
          <w:sz w:val="24"/>
          <w:szCs w:val="24"/>
        </w:rPr>
        <w:t>ments compiled into a single PDF</w:t>
      </w:r>
      <w:r>
        <w:rPr>
          <w:rFonts w:ascii="Book Antiqua" w:hAnsi="Book Antiqua"/>
          <w:sz w:val="24"/>
          <w:szCs w:val="24"/>
        </w:rPr>
        <w:t xml:space="preserve"> file</w:t>
      </w:r>
      <w:r w:rsidR="009646AD">
        <w:rPr>
          <w:rFonts w:ascii="Book Antiqua" w:hAnsi="Book Antiqua"/>
          <w:sz w:val="24"/>
          <w:szCs w:val="24"/>
        </w:rPr>
        <w:t>,</w:t>
      </w:r>
      <w:r>
        <w:rPr>
          <w:rFonts w:ascii="Book Antiqua" w:hAnsi="Book Antiqua"/>
          <w:sz w:val="24"/>
          <w:szCs w:val="24"/>
        </w:rPr>
        <w:t xml:space="preserve"> made available to all </w:t>
      </w:r>
      <w:r w:rsidR="00163C3B">
        <w:rPr>
          <w:rFonts w:ascii="Book Antiqua" w:hAnsi="Book Antiqua"/>
          <w:sz w:val="24"/>
          <w:szCs w:val="24"/>
        </w:rPr>
        <w:t xml:space="preserve">participants </w:t>
      </w:r>
      <w:r>
        <w:rPr>
          <w:rFonts w:ascii="Book Antiqua" w:hAnsi="Book Antiqua"/>
          <w:sz w:val="24"/>
          <w:szCs w:val="24"/>
        </w:rPr>
        <w:t xml:space="preserve">on </w:t>
      </w:r>
      <w:r w:rsidR="00163C3B">
        <w:rPr>
          <w:rFonts w:ascii="Book Antiqua" w:hAnsi="Book Antiqua"/>
          <w:sz w:val="24"/>
          <w:szCs w:val="24"/>
        </w:rPr>
        <w:t xml:space="preserve">portable </w:t>
      </w:r>
      <w:r>
        <w:rPr>
          <w:rFonts w:ascii="Book Antiqua" w:hAnsi="Book Antiqua"/>
          <w:sz w:val="24"/>
          <w:szCs w:val="24"/>
        </w:rPr>
        <w:t>data storage device</w:t>
      </w:r>
      <w:r w:rsidR="00163C3B">
        <w:rPr>
          <w:rFonts w:ascii="Book Antiqua" w:hAnsi="Book Antiqua"/>
          <w:sz w:val="24"/>
          <w:szCs w:val="24"/>
        </w:rPr>
        <w:t>s</w:t>
      </w:r>
      <w:r w:rsidR="00D20426">
        <w:rPr>
          <w:rFonts w:ascii="Book Antiqua" w:hAnsi="Book Antiqua"/>
          <w:sz w:val="24"/>
          <w:szCs w:val="24"/>
        </w:rPr>
        <w:t xml:space="preserve"> and</w:t>
      </w:r>
      <w:r>
        <w:rPr>
          <w:rFonts w:ascii="Book Antiqua" w:hAnsi="Book Antiqua"/>
          <w:sz w:val="24"/>
          <w:szCs w:val="24"/>
        </w:rPr>
        <w:t xml:space="preserve"> using page numbers as unique identifiers.</w:t>
      </w:r>
      <w:r w:rsidR="00454484">
        <w:rPr>
          <w:rFonts w:ascii="Book Antiqua" w:hAnsi="Book Antiqua"/>
          <w:sz w:val="24"/>
          <w:szCs w:val="24"/>
        </w:rPr>
        <w:t xml:space="preserve"> </w:t>
      </w:r>
      <w:r>
        <w:rPr>
          <w:rFonts w:ascii="Book Antiqua" w:hAnsi="Book Antiqua"/>
          <w:sz w:val="24"/>
          <w:szCs w:val="24"/>
        </w:rPr>
        <w:t xml:space="preserve"> </w:t>
      </w:r>
      <w:r w:rsidR="00163C3B">
        <w:rPr>
          <w:rFonts w:ascii="Book Antiqua" w:hAnsi="Book Antiqua"/>
          <w:sz w:val="24"/>
          <w:szCs w:val="24"/>
        </w:rPr>
        <w:t>Each participant can quickly call up the relevant page number and a</w:t>
      </w:r>
      <w:r>
        <w:rPr>
          <w:rFonts w:ascii="Book Antiqua" w:hAnsi="Book Antiqua"/>
          <w:sz w:val="24"/>
          <w:szCs w:val="24"/>
        </w:rPr>
        <w:t>rrangements can be made for court staff</w:t>
      </w:r>
      <w:r w:rsidR="00D3122E">
        <w:rPr>
          <w:rFonts w:ascii="Book Antiqua" w:hAnsi="Book Antiqua"/>
          <w:sz w:val="24"/>
          <w:szCs w:val="24"/>
        </w:rPr>
        <w:t xml:space="preserve"> or an operator engaged by the parties</w:t>
      </w:r>
      <w:r>
        <w:rPr>
          <w:rFonts w:ascii="Book Antiqua" w:hAnsi="Book Antiqua"/>
          <w:sz w:val="24"/>
          <w:szCs w:val="24"/>
        </w:rPr>
        <w:t xml:space="preserve"> </w:t>
      </w:r>
      <w:r>
        <w:rPr>
          <w:rFonts w:ascii="Book Antiqua" w:hAnsi="Book Antiqua"/>
          <w:sz w:val="24"/>
          <w:szCs w:val="24"/>
        </w:rPr>
        <w:lastRenderedPageBreak/>
        <w:t xml:space="preserve">to operate a system to </w:t>
      </w:r>
      <w:r w:rsidR="00163C3B">
        <w:rPr>
          <w:rFonts w:ascii="Book Antiqua" w:hAnsi="Book Antiqua"/>
          <w:sz w:val="24"/>
          <w:szCs w:val="24"/>
        </w:rPr>
        <w:t xml:space="preserve">call up </w:t>
      </w:r>
      <w:r>
        <w:rPr>
          <w:rFonts w:ascii="Book Antiqua" w:hAnsi="Book Antiqua"/>
          <w:sz w:val="24"/>
          <w:szCs w:val="24"/>
        </w:rPr>
        <w:t>t</w:t>
      </w:r>
      <w:r w:rsidR="00163C3B">
        <w:rPr>
          <w:rFonts w:ascii="Book Antiqua" w:hAnsi="Book Antiqua"/>
          <w:sz w:val="24"/>
          <w:szCs w:val="24"/>
        </w:rPr>
        <w:t>he</w:t>
      </w:r>
      <w:r>
        <w:rPr>
          <w:rFonts w:ascii="Book Antiqua" w:hAnsi="Book Antiqua"/>
          <w:sz w:val="24"/>
          <w:szCs w:val="24"/>
        </w:rPr>
        <w:t xml:space="preserve"> </w:t>
      </w:r>
      <w:r w:rsidR="00163C3B">
        <w:rPr>
          <w:rFonts w:ascii="Book Antiqua" w:hAnsi="Book Antiqua"/>
          <w:sz w:val="24"/>
          <w:szCs w:val="24"/>
        </w:rPr>
        <w:t xml:space="preserve">page number for </w:t>
      </w:r>
      <w:r>
        <w:rPr>
          <w:rFonts w:ascii="Book Antiqua" w:hAnsi="Book Antiqua"/>
          <w:sz w:val="24"/>
          <w:szCs w:val="24"/>
        </w:rPr>
        <w:t>witnesses during the course of oral evidence.</w:t>
      </w:r>
      <w:r w:rsidR="00163C3B">
        <w:rPr>
          <w:rFonts w:ascii="Book Antiqua" w:hAnsi="Book Antiqua"/>
          <w:sz w:val="24"/>
          <w:szCs w:val="24"/>
        </w:rPr>
        <w:t xml:space="preserve"> </w:t>
      </w:r>
      <w:r w:rsidR="00454484">
        <w:rPr>
          <w:rFonts w:ascii="Book Antiqua" w:hAnsi="Book Antiqua"/>
          <w:sz w:val="24"/>
          <w:szCs w:val="24"/>
        </w:rPr>
        <w:t xml:space="preserve"> </w:t>
      </w:r>
      <w:r w:rsidR="00163C3B">
        <w:rPr>
          <w:rFonts w:ascii="Book Antiqua" w:hAnsi="Book Antiqua"/>
          <w:sz w:val="24"/>
          <w:szCs w:val="24"/>
        </w:rPr>
        <w:t xml:space="preserve">Documents tendered in evidence can be recorded by reference to the </w:t>
      </w:r>
      <w:r w:rsidR="00CF4E63">
        <w:rPr>
          <w:rFonts w:ascii="Book Antiqua" w:hAnsi="Book Antiqua"/>
          <w:sz w:val="24"/>
          <w:szCs w:val="24"/>
        </w:rPr>
        <w:t>PDF</w:t>
      </w:r>
      <w:r w:rsidR="00163C3B">
        <w:rPr>
          <w:rFonts w:ascii="Book Antiqua" w:hAnsi="Book Antiqua"/>
          <w:sz w:val="24"/>
          <w:szCs w:val="24"/>
        </w:rPr>
        <w:t xml:space="preserve"> page number. </w:t>
      </w:r>
      <w:r>
        <w:rPr>
          <w:rFonts w:ascii="Book Antiqua" w:hAnsi="Book Antiqua"/>
          <w:sz w:val="24"/>
          <w:szCs w:val="24"/>
        </w:rPr>
        <w:t xml:space="preserve"> </w:t>
      </w:r>
    </w:p>
    <w:p w14:paraId="51A39D05" w14:textId="667E79B0" w:rsidR="00F60741" w:rsidRDefault="00F60741" w:rsidP="00C40934">
      <w:pPr>
        <w:pStyle w:val="ListParagraph"/>
        <w:numPr>
          <w:ilvl w:val="1"/>
          <w:numId w:val="24"/>
        </w:numPr>
        <w:spacing w:before="120" w:after="120"/>
        <w:ind w:left="720" w:hanging="720"/>
        <w:jc w:val="both"/>
        <w:rPr>
          <w:rFonts w:ascii="Book Antiqua" w:hAnsi="Book Antiqua"/>
          <w:sz w:val="24"/>
          <w:szCs w:val="24"/>
        </w:rPr>
      </w:pPr>
      <w:r w:rsidRPr="00F14E1F">
        <w:rPr>
          <w:rFonts w:ascii="Book Antiqua" w:hAnsi="Book Antiqua"/>
          <w:sz w:val="24"/>
          <w:szCs w:val="24"/>
        </w:rPr>
        <w:t xml:space="preserve">The following are enhanced means of </w:t>
      </w:r>
      <w:r w:rsidR="00F373F4" w:rsidRPr="00F14E1F">
        <w:rPr>
          <w:rFonts w:ascii="Book Antiqua" w:hAnsi="Book Antiqua"/>
          <w:sz w:val="24"/>
          <w:szCs w:val="24"/>
        </w:rPr>
        <w:t xml:space="preserve">case presentation </w:t>
      </w:r>
      <w:r w:rsidRPr="00F14E1F">
        <w:rPr>
          <w:rFonts w:ascii="Book Antiqua" w:hAnsi="Book Antiqua"/>
          <w:sz w:val="24"/>
          <w:szCs w:val="24"/>
        </w:rPr>
        <w:t>which can only be achieved through the electronic presentation of evidence</w:t>
      </w:r>
      <w:r w:rsidR="00454484">
        <w:rPr>
          <w:rFonts w:ascii="Book Antiqua" w:hAnsi="Book Antiqua"/>
          <w:sz w:val="24"/>
          <w:szCs w:val="24"/>
        </w:rPr>
        <w:t xml:space="preserve"> and which the C</w:t>
      </w:r>
      <w:r w:rsidR="00891A74">
        <w:rPr>
          <w:rFonts w:ascii="Book Antiqua" w:hAnsi="Book Antiqua"/>
          <w:sz w:val="24"/>
          <w:szCs w:val="24"/>
        </w:rPr>
        <w:t xml:space="preserve">ourt would expect to be adopted </w:t>
      </w:r>
      <w:r w:rsidR="00163C3B">
        <w:rPr>
          <w:rFonts w:ascii="Book Antiqua" w:hAnsi="Book Antiqua"/>
          <w:sz w:val="24"/>
          <w:szCs w:val="24"/>
        </w:rPr>
        <w:t>in matters involving</w:t>
      </w:r>
      <w:r w:rsidR="00EA2666">
        <w:rPr>
          <w:rFonts w:ascii="Book Antiqua" w:hAnsi="Book Antiqua"/>
          <w:sz w:val="24"/>
          <w:szCs w:val="24"/>
        </w:rPr>
        <w:t xml:space="preserve"> a large amount of documentary evidence</w:t>
      </w:r>
      <w:r w:rsidR="009646AD">
        <w:rPr>
          <w:rFonts w:ascii="Book Antiqua" w:hAnsi="Book Antiqua"/>
          <w:sz w:val="24"/>
          <w:szCs w:val="24"/>
        </w:rPr>
        <w:t>,</w:t>
      </w:r>
      <w:r w:rsidR="00163C3B">
        <w:rPr>
          <w:rFonts w:ascii="Book Antiqua" w:hAnsi="Book Antiqua"/>
          <w:sz w:val="24"/>
          <w:szCs w:val="24"/>
        </w:rPr>
        <w:t xml:space="preserve"> </w:t>
      </w:r>
      <w:r w:rsidR="00891A74">
        <w:rPr>
          <w:rFonts w:ascii="Book Antiqua" w:hAnsi="Book Antiqua"/>
          <w:sz w:val="24"/>
          <w:szCs w:val="24"/>
        </w:rPr>
        <w:t>unless good reason is shown otherwise</w:t>
      </w:r>
      <w:r w:rsidR="00711108">
        <w:rPr>
          <w:rFonts w:ascii="Book Antiqua" w:hAnsi="Book Antiqua"/>
          <w:sz w:val="24"/>
          <w:szCs w:val="24"/>
        </w:rPr>
        <w:t>:</w:t>
      </w:r>
    </w:p>
    <w:p w14:paraId="0CCBB1CB" w14:textId="77777777" w:rsidR="00F60741" w:rsidRDefault="00F60741">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Searchable text</w:t>
      </w:r>
      <w:r w:rsidR="004F5568">
        <w:rPr>
          <w:rFonts w:ascii="Book Antiqua" w:hAnsi="Book Antiqua"/>
          <w:sz w:val="24"/>
          <w:szCs w:val="24"/>
        </w:rPr>
        <w:t xml:space="preserve"> (whether via </w:t>
      </w:r>
      <w:r w:rsidR="00481D2A">
        <w:rPr>
          <w:rFonts w:ascii="Book Antiqua" w:hAnsi="Book Antiqua"/>
          <w:sz w:val="24"/>
          <w:szCs w:val="24"/>
        </w:rPr>
        <w:t>N</w:t>
      </w:r>
      <w:r w:rsidR="004F5568">
        <w:rPr>
          <w:rFonts w:ascii="Book Antiqua" w:hAnsi="Book Antiqua"/>
          <w:sz w:val="24"/>
          <w:szCs w:val="24"/>
        </w:rPr>
        <w:t xml:space="preserve">ative </w:t>
      </w:r>
      <w:r w:rsidR="00481D2A">
        <w:rPr>
          <w:rFonts w:ascii="Book Antiqua" w:hAnsi="Book Antiqua"/>
          <w:sz w:val="24"/>
          <w:szCs w:val="24"/>
        </w:rPr>
        <w:t>F</w:t>
      </w:r>
      <w:r w:rsidR="004F5568">
        <w:rPr>
          <w:rFonts w:ascii="Book Antiqua" w:hAnsi="Book Antiqua"/>
          <w:sz w:val="24"/>
          <w:szCs w:val="24"/>
        </w:rPr>
        <w:t>ormat, converted format or imaged documents</w:t>
      </w:r>
      <w:r w:rsidR="009646AD">
        <w:rPr>
          <w:rFonts w:ascii="Book Antiqua" w:hAnsi="Book Antiqua"/>
          <w:sz w:val="24"/>
          <w:szCs w:val="24"/>
        </w:rPr>
        <w:t xml:space="preserve"> which have been subject to an optical character recognition process</w:t>
      </w:r>
      <w:r w:rsidR="00CF4E63">
        <w:rPr>
          <w:rFonts w:ascii="Book Antiqua" w:hAnsi="Book Antiqua"/>
          <w:sz w:val="24"/>
          <w:szCs w:val="24"/>
        </w:rPr>
        <w:t>)</w:t>
      </w:r>
    </w:p>
    <w:p w14:paraId="7D707E93" w14:textId="77777777" w:rsidR="00F60741" w:rsidRDefault="00F60741">
      <w:pPr>
        <w:pStyle w:val="ListParagraph"/>
        <w:numPr>
          <w:ilvl w:val="2"/>
          <w:numId w:val="28"/>
        </w:numPr>
        <w:spacing w:before="120" w:after="120"/>
        <w:ind w:left="1440"/>
        <w:jc w:val="both"/>
        <w:rPr>
          <w:rFonts w:ascii="Book Antiqua" w:hAnsi="Book Antiqua"/>
          <w:sz w:val="24"/>
          <w:szCs w:val="24"/>
        </w:rPr>
      </w:pPr>
      <w:r>
        <w:rPr>
          <w:rFonts w:ascii="Book Antiqua" w:hAnsi="Book Antiqua"/>
          <w:sz w:val="24"/>
          <w:szCs w:val="24"/>
        </w:rPr>
        <w:t xml:space="preserve">Hyperlinked cross referencing </w:t>
      </w:r>
      <w:r w:rsidR="00163C3B">
        <w:rPr>
          <w:rFonts w:ascii="Book Antiqua" w:hAnsi="Book Antiqua"/>
          <w:sz w:val="24"/>
          <w:szCs w:val="24"/>
        </w:rPr>
        <w:t>to documentary evidence in submissions and transcript</w:t>
      </w:r>
      <w:r w:rsidR="009646AD">
        <w:rPr>
          <w:rFonts w:ascii="Book Antiqua" w:hAnsi="Book Antiqua"/>
          <w:sz w:val="24"/>
          <w:szCs w:val="24"/>
        </w:rPr>
        <w:t>.</w:t>
      </w:r>
    </w:p>
    <w:p w14:paraId="5FB4D8B1" w14:textId="661F1AC6" w:rsidR="00A72E91" w:rsidRDefault="00891A74"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In large scale litigation </w:t>
      </w:r>
      <w:r w:rsidR="00EA2666">
        <w:rPr>
          <w:rFonts w:ascii="Book Antiqua" w:hAnsi="Book Antiqua"/>
          <w:sz w:val="24"/>
          <w:szCs w:val="24"/>
        </w:rPr>
        <w:t>with a large amount</w:t>
      </w:r>
      <w:r w:rsidR="00711108">
        <w:rPr>
          <w:rFonts w:ascii="Book Antiqua" w:hAnsi="Book Antiqua"/>
          <w:sz w:val="24"/>
          <w:szCs w:val="24"/>
        </w:rPr>
        <w:t xml:space="preserve"> of </w:t>
      </w:r>
      <w:r>
        <w:rPr>
          <w:rFonts w:ascii="Book Antiqua" w:hAnsi="Book Antiqua"/>
          <w:sz w:val="24"/>
          <w:szCs w:val="24"/>
        </w:rPr>
        <w:t>documentary evidence</w:t>
      </w:r>
      <w:r w:rsidR="00EA2666">
        <w:rPr>
          <w:rFonts w:ascii="Book Antiqua" w:hAnsi="Book Antiqua"/>
          <w:sz w:val="24"/>
          <w:szCs w:val="24"/>
        </w:rPr>
        <w:t xml:space="preserve"> and where</w:t>
      </w:r>
      <w:r>
        <w:rPr>
          <w:rFonts w:ascii="Book Antiqua" w:hAnsi="Book Antiqua"/>
          <w:sz w:val="24"/>
          <w:szCs w:val="24"/>
        </w:rPr>
        <w:t xml:space="preserve"> the </w:t>
      </w:r>
      <w:r w:rsidR="00711108">
        <w:rPr>
          <w:rFonts w:ascii="Book Antiqua" w:hAnsi="Book Antiqua"/>
          <w:sz w:val="24"/>
          <w:szCs w:val="24"/>
        </w:rPr>
        <w:t xml:space="preserve">trial is anticipated to extend over a period of </w:t>
      </w:r>
      <w:r w:rsidR="00454484">
        <w:rPr>
          <w:rFonts w:ascii="Book Antiqua" w:hAnsi="Book Antiqua"/>
          <w:sz w:val="24"/>
          <w:szCs w:val="24"/>
        </w:rPr>
        <w:t>ten</w:t>
      </w:r>
      <w:r w:rsidR="004321CB">
        <w:rPr>
          <w:rFonts w:ascii="Book Antiqua" w:hAnsi="Book Antiqua"/>
          <w:sz w:val="24"/>
          <w:szCs w:val="24"/>
        </w:rPr>
        <w:t xml:space="preserve"> or more sitting days</w:t>
      </w:r>
      <w:r w:rsidR="00546449">
        <w:rPr>
          <w:rFonts w:ascii="Book Antiqua" w:hAnsi="Book Antiqua"/>
          <w:sz w:val="24"/>
          <w:szCs w:val="24"/>
        </w:rPr>
        <w:t>,</w:t>
      </w:r>
      <w:r w:rsidR="00711108">
        <w:rPr>
          <w:rFonts w:ascii="Book Antiqua" w:hAnsi="Book Antiqua"/>
          <w:sz w:val="24"/>
          <w:szCs w:val="24"/>
        </w:rPr>
        <w:t xml:space="preserve"> engagement of a third party provider to operate a coordinated system</w:t>
      </w:r>
      <w:r w:rsidR="00546449">
        <w:rPr>
          <w:rFonts w:ascii="Book Antiqua" w:hAnsi="Book Antiqua"/>
          <w:sz w:val="24"/>
          <w:szCs w:val="24"/>
        </w:rPr>
        <w:t xml:space="preserve"> is considered proportionate. </w:t>
      </w:r>
      <w:r w:rsidR="00711108">
        <w:rPr>
          <w:rFonts w:ascii="Book Antiqua" w:hAnsi="Book Antiqua"/>
          <w:sz w:val="24"/>
          <w:szCs w:val="24"/>
        </w:rPr>
        <w:t xml:space="preserve"> </w:t>
      </w:r>
      <w:r w:rsidR="00546449">
        <w:rPr>
          <w:rFonts w:ascii="Book Antiqua" w:hAnsi="Book Antiqua"/>
          <w:sz w:val="24"/>
          <w:szCs w:val="24"/>
        </w:rPr>
        <w:t>In such cases</w:t>
      </w:r>
      <w:r w:rsidR="009646AD">
        <w:rPr>
          <w:rFonts w:ascii="Book Antiqua" w:hAnsi="Book Antiqua"/>
          <w:sz w:val="24"/>
          <w:szCs w:val="24"/>
        </w:rPr>
        <w:t>,</w:t>
      </w:r>
      <w:r w:rsidR="00546449">
        <w:rPr>
          <w:rFonts w:ascii="Book Antiqua" w:hAnsi="Book Antiqua"/>
          <w:sz w:val="24"/>
          <w:szCs w:val="24"/>
        </w:rPr>
        <w:t xml:space="preserve"> p</w:t>
      </w:r>
      <w:r w:rsidR="00711108">
        <w:rPr>
          <w:rFonts w:ascii="Book Antiqua" w:hAnsi="Book Antiqua"/>
          <w:sz w:val="24"/>
          <w:szCs w:val="24"/>
        </w:rPr>
        <w:t xml:space="preserve">arties </w:t>
      </w:r>
      <w:r w:rsidR="00546449">
        <w:rPr>
          <w:rFonts w:ascii="Book Antiqua" w:hAnsi="Book Antiqua"/>
          <w:sz w:val="24"/>
          <w:szCs w:val="24"/>
        </w:rPr>
        <w:t>should be engaging at an early stag</w:t>
      </w:r>
      <w:r w:rsidR="00454484">
        <w:rPr>
          <w:rFonts w:ascii="Book Antiqua" w:hAnsi="Book Antiqua"/>
          <w:sz w:val="24"/>
          <w:szCs w:val="24"/>
        </w:rPr>
        <w:t>e with each other, the C</w:t>
      </w:r>
      <w:r w:rsidR="00546449">
        <w:rPr>
          <w:rFonts w:ascii="Book Antiqua" w:hAnsi="Book Antiqua"/>
          <w:sz w:val="24"/>
          <w:szCs w:val="24"/>
        </w:rPr>
        <w:t xml:space="preserve">ourt and the agreed third party provider </w:t>
      </w:r>
      <w:r w:rsidR="00C0488A">
        <w:rPr>
          <w:rFonts w:ascii="Book Antiqua" w:hAnsi="Book Antiqua"/>
          <w:sz w:val="24"/>
          <w:szCs w:val="24"/>
        </w:rPr>
        <w:t xml:space="preserve">to develop a </w:t>
      </w:r>
      <w:r w:rsidR="00546449">
        <w:rPr>
          <w:rFonts w:ascii="Book Antiqua" w:hAnsi="Book Antiqua"/>
          <w:sz w:val="24"/>
          <w:szCs w:val="24"/>
        </w:rPr>
        <w:t xml:space="preserve">protocol for the conduct of the trial </w:t>
      </w:r>
      <w:r w:rsidR="00D3122E">
        <w:rPr>
          <w:rFonts w:ascii="Book Antiqua" w:hAnsi="Book Antiqua"/>
          <w:sz w:val="24"/>
          <w:szCs w:val="24"/>
        </w:rPr>
        <w:t>and the use of</w:t>
      </w:r>
      <w:r w:rsidR="00546449">
        <w:rPr>
          <w:rFonts w:ascii="Book Antiqua" w:hAnsi="Book Antiqua"/>
          <w:sz w:val="24"/>
          <w:szCs w:val="24"/>
        </w:rPr>
        <w:t xml:space="preserve"> technology.</w:t>
      </w:r>
    </w:p>
    <w:p w14:paraId="37E9F1EA" w14:textId="4030797D" w:rsidR="00CF4E63" w:rsidRPr="00F14E1F" w:rsidRDefault="00CF4E63"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There are other intermediate options which </w:t>
      </w:r>
      <w:r w:rsidR="006F6345">
        <w:rPr>
          <w:rFonts w:ascii="Book Antiqua" w:hAnsi="Book Antiqua"/>
          <w:sz w:val="24"/>
          <w:szCs w:val="24"/>
        </w:rPr>
        <w:t xml:space="preserve">parties may wish to adopt. </w:t>
      </w:r>
      <w:r w:rsidR="00454484">
        <w:rPr>
          <w:rFonts w:ascii="Book Antiqua" w:hAnsi="Book Antiqua"/>
          <w:sz w:val="24"/>
          <w:szCs w:val="24"/>
        </w:rPr>
        <w:t xml:space="preserve"> The C</w:t>
      </w:r>
      <w:r>
        <w:rPr>
          <w:rFonts w:ascii="Book Antiqua" w:hAnsi="Book Antiqua"/>
          <w:sz w:val="24"/>
          <w:szCs w:val="24"/>
        </w:rPr>
        <w:t xml:space="preserve">ourt will seek to facilitate </w:t>
      </w:r>
      <w:r w:rsidRPr="00F14E1F">
        <w:rPr>
          <w:rFonts w:ascii="Book Antiqua" w:hAnsi="Book Antiqua"/>
          <w:sz w:val="24"/>
          <w:szCs w:val="24"/>
        </w:rPr>
        <w:t>options within its resource capabilities.</w:t>
      </w:r>
    </w:p>
    <w:p w14:paraId="24F28244" w14:textId="77777777" w:rsidR="00F14E1F" w:rsidRPr="00F14E1F" w:rsidRDefault="00D521AF" w:rsidP="00C40934">
      <w:pPr>
        <w:pStyle w:val="ListParagraph"/>
        <w:numPr>
          <w:ilvl w:val="1"/>
          <w:numId w:val="24"/>
        </w:numPr>
        <w:spacing w:before="120" w:after="120"/>
        <w:ind w:left="720" w:hanging="720"/>
        <w:jc w:val="both"/>
        <w:rPr>
          <w:rFonts w:ascii="Book Antiqua" w:hAnsi="Book Antiqua"/>
          <w:sz w:val="24"/>
          <w:szCs w:val="24"/>
        </w:rPr>
      </w:pPr>
      <w:bookmarkStart w:id="1" w:name="_Ref460496459"/>
      <w:r>
        <w:rPr>
          <w:rFonts w:ascii="Book Antiqua" w:hAnsi="Book Antiqua"/>
          <w:sz w:val="24"/>
          <w:szCs w:val="24"/>
        </w:rPr>
        <w:t>A checklist of i</w:t>
      </w:r>
      <w:r w:rsidR="00546449" w:rsidRPr="00546449">
        <w:rPr>
          <w:rFonts w:ascii="Book Antiqua" w:hAnsi="Book Antiqua"/>
          <w:sz w:val="24"/>
          <w:szCs w:val="24"/>
        </w:rPr>
        <w:t>ssu</w:t>
      </w:r>
      <w:r w:rsidR="00546449">
        <w:rPr>
          <w:rFonts w:ascii="Book Antiqua" w:hAnsi="Book Antiqua"/>
          <w:sz w:val="24"/>
          <w:szCs w:val="24"/>
        </w:rPr>
        <w:t xml:space="preserve">es </w:t>
      </w:r>
      <w:r w:rsidR="00CF4E63">
        <w:rPr>
          <w:rFonts w:ascii="Book Antiqua" w:hAnsi="Book Antiqua"/>
          <w:sz w:val="24"/>
          <w:szCs w:val="24"/>
        </w:rPr>
        <w:t xml:space="preserve">that </w:t>
      </w:r>
      <w:r w:rsidR="00546449">
        <w:rPr>
          <w:rFonts w:ascii="Book Antiqua" w:hAnsi="Book Antiqua"/>
          <w:sz w:val="24"/>
          <w:szCs w:val="24"/>
        </w:rPr>
        <w:t xml:space="preserve">should </w:t>
      </w:r>
      <w:r w:rsidR="00D20426">
        <w:rPr>
          <w:rFonts w:ascii="Book Antiqua" w:hAnsi="Book Antiqua"/>
          <w:sz w:val="24"/>
          <w:szCs w:val="24"/>
        </w:rPr>
        <w:t xml:space="preserve">be </w:t>
      </w:r>
      <w:r>
        <w:rPr>
          <w:rFonts w:ascii="Book Antiqua" w:hAnsi="Book Antiqua"/>
          <w:sz w:val="24"/>
          <w:szCs w:val="24"/>
        </w:rPr>
        <w:t xml:space="preserve">addressed </w:t>
      </w:r>
      <w:r w:rsidR="00CF4E63">
        <w:rPr>
          <w:rFonts w:ascii="Book Antiqua" w:hAnsi="Book Antiqua"/>
          <w:sz w:val="24"/>
          <w:szCs w:val="24"/>
        </w:rPr>
        <w:t xml:space="preserve">in relation to the conduct of a technology assisted trial </w:t>
      </w:r>
      <w:r>
        <w:rPr>
          <w:rFonts w:ascii="Book Antiqua" w:hAnsi="Book Antiqua"/>
          <w:sz w:val="24"/>
          <w:szCs w:val="24"/>
        </w:rPr>
        <w:t xml:space="preserve">is at </w:t>
      </w:r>
      <w:r w:rsidR="00161BDC">
        <w:rPr>
          <w:rFonts w:ascii="Book Antiqua" w:hAnsi="Book Antiqua"/>
          <w:b/>
          <w:sz w:val="24"/>
          <w:szCs w:val="24"/>
        </w:rPr>
        <w:t xml:space="preserve">Annexure </w:t>
      </w:r>
      <w:r w:rsidR="00CF4E63">
        <w:rPr>
          <w:rFonts w:ascii="Book Antiqua" w:hAnsi="Book Antiqua"/>
          <w:b/>
          <w:sz w:val="24"/>
          <w:szCs w:val="24"/>
        </w:rPr>
        <w:t>2.</w:t>
      </w:r>
      <w:bookmarkEnd w:id="1"/>
      <w:r w:rsidR="00B231FE">
        <w:rPr>
          <w:rFonts w:ascii="Book Antiqua" w:hAnsi="Book Antiqua"/>
          <w:b/>
          <w:sz w:val="24"/>
          <w:szCs w:val="24"/>
        </w:rPr>
        <w:t xml:space="preserve"> </w:t>
      </w:r>
    </w:p>
    <w:p w14:paraId="067C1F88" w14:textId="7775D105" w:rsidR="00546449" w:rsidRPr="00F14E1F" w:rsidRDefault="00F14E1F" w:rsidP="00C40934">
      <w:pPr>
        <w:pStyle w:val="ListParagraph"/>
        <w:numPr>
          <w:ilvl w:val="1"/>
          <w:numId w:val="24"/>
        </w:numPr>
        <w:spacing w:before="120" w:after="120"/>
        <w:ind w:left="720" w:hanging="720"/>
        <w:jc w:val="both"/>
        <w:rPr>
          <w:rFonts w:ascii="Book Antiqua" w:hAnsi="Book Antiqua"/>
          <w:sz w:val="24"/>
          <w:szCs w:val="24"/>
        </w:rPr>
      </w:pPr>
      <w:r w:rsidRPr="00F14E1F">
        <w:rPr>
          <w:rFonts w:ascii="Book Antiqua" w:hAnsi="Book Antiqua"/>
          <w:sz w:val="24"/>
          <w:szCs w:val="24"/>
        </w:rPr>
        <w:t>I</w:t>
      </w:r>
      <w:r>
        <w:rPr>
          <w:rFonts w:ascii="Book Antiqua" w:hAnsi="Book Antiqua"/>
          <w:sz w:val="24"/>
          <w:szCs w:val="24"/>
        </w:rPr>
        <w:t>n the event parties are unable to re</w:t>
      </w:r>
      <w:r w:rsidR="00454484">
        <w:rPr>
          <w:rFonts w:ascii="Book Antiqua" w:hAnsi="Book Antiqua"/>
          <w:sz w:val="24"/>
          <w:szCs w:val="24"/>
        </w:rPr>
        <w:t>ach agreement the C</w:t>
      </w:r>
      <w:r>
        <w:rPr>
          <w:rFonts w:ascii="Book Antiqua" w:hAnsi="Book Antiqua"/>
          <w:sz w:val="24"/>
          <w:szCs w:val="24"/>
        </w:rPr>
        <w:t>ourt may give directions determining how the trial is to be conducted in the ordinary course of case management for that matter.</w:t>
      </w:r>
    </w:p>
    <w:p w14:paraId="62D25A0E" w14:textId="77777777" w:rsidR="00C0488A" w:rsidRPr="0050252C" w:rsidRDefault="00C0488A" w:rsidP="00C40934">
      <w:pPr>
        <w:pStyle w:val="ListParagraph"/>
        <w:numPr>
          <w:ilvl w:val="1"/>
          <w:numId w:val="24"/>
        </w:numPr>
        <w:spacing w:before="120" w:after="120"/>
        <w:ind w:left="720" w:hanging="720"/>
        <w:jc w:val="both"/>
        <w:rPr>
          <w:rFonts w:ascii="Book Antiqua" w:hAnsi="Book Antiqua"/>
          <w:sz w:val="24"/>
          <w:szCs w:val="24"/>
        </w:rPr>
      </w:pPr>
      <w:bookmarkStart w:id="2" w:name="_Ref460496627"/>
      <w:r>
        <w:rPr>
          <w:rFonts w:ascii="Book Antiqua" w:hAnsi="Book Antiqua"/>
          <w:sz w:val="24"/>
          <w:szCs w:val="24"/>
        </w:rPr>
        <w:t>Example protocols for different forms of technology assisted trial</w:t>
      </w:r>
      <w:r w:rsidR="00D20426">
        <w:rPr>
          <w:rFonts w:ascii="Book Antiqua" w:hAnsi="Book Antiqua"/>
          <w:sz w:val="24"/>
          <w:szCs w:val="24"/>
        </w:rPr>
        <w:t>s</w:t>
      </w:r>
      <w:r>
        <w:rPr>
          <w:rFonts w:ascii="Book Antiqua" w:hAnsi="Book Antiqua"/>
          <w:sz w:val="24"/>
          <w:szCs w:val="24"/>
        </w:rPr>
        <w:t xml:space="preserve"> are at </w:t>
      </w:r>
      <w:r w:rsidRPr="00546449">
        <w:rPr>
          <w:rFonts w:ascii="Book Antiqua" w:hAnsi="Book Antiqua"/>
          <w:b/>
          <w:sz w:val="24"/>
          <w:szCs w:val="24"/>
        </w:rPr>
        <w:t>Annexure</w:t>
      </w:r>
      <w:r w:rsidR="00D20426">
        <w:rPr>
          <w:rFonts w:ascii="Book Antiqua" w:hAnsi="Book Antiqua"/>
          <w:b/>
          <w:sz w:val="24"/>
          <w:szCs w:val="24"/>
        </w:rPr>
        <w:t>s</w:t>
      </w:r>
      <w:r w:rsidRPr="00546449">
        <w:rPr>
          <w:rFonts w:ascii="Book Antiqua" w:hAnsi="Book Antiqua"/>
          <w:b/>
          <w:sz w:val="24"/>
          <w:szCs w:val="24"/>
        </w:rPr>
        <w:t xml:space="preserve"> </w:t>
      </w:r>
      <w:r w:rsidR="00CF4E63">
        <w:rPr>
          <w:rFonts w:ascii="Book Antiqua" w:hAnsi="Book Antiqua"/>
          <w:b/>
          <w:sz w:val="24"/>
          <w:szCs w:val="24"/>
        </w:rPr>
        <w:t>3</w:t>
      </w:r>
      <w:r w:rsidR="008E41DC">
        <w:rPr>
          <w:rFonts w:ascii="Book Antiqua" w:hAnsi="Book Antiqua"/>
          <w:b/>
          <w:sz w:val="24"/>
          <w:szCs w:val="24"/>
        </w:rPr>
        <w:t>-</w:t>
      </w:r>
      <w:r w:rsidR="00CF4E63">
        <w:rPr>
          <w:rFonts w:ascii="Book Antiqua" w:hAnsi="Book Antiqua"/>
          <w:b/>
          <w:sz w:val="24"/>
          <w:szCs w:val="24"/>
        </w:rPr>
        <w:t>5</w:t>
      </w:r>
      <w:r w:rsidR="00CF4E63" w:rsidRPr="00CF4E63">
        <w:rPr>
          <w:rFonts w:ascii="Book Antiqua" w:hAnsi="Book Antiqua"/>
          <w:sz w:val="24"/>
          <w:szCs w:val="24"/>
        </w:rPr>
        <w:t>.</w:t>
      </w:r>
      <w:bookmarkEnd w:id="2"/>
    </w:p>
    <w:p w14:paraId="3AD5A706" w14:textId="77777777" w:rsidR="0050252C" w:rsidRPr="00D04450" w:rsidRDefault="00D04450">
      <w:pPr>
        <w:spacing w:before="120" w:after="120"/>
        <w:jc w:val="both"/>
        <w:rPr>
          <w:rFonts w:ascii="Book Antiqua" w:hAnsi="Book Antiqua"/>
          <w:b/>
          <w:i/>
        </w:rPr>
      </w:pPr>
      <w:r w:rsidRPr="00D04450">
        <w:rPr>
          <w:rFonts w:ascii="Book Antiqua" w:hAnsi="Book Antiqua"/>
          <w:b/>
          <w:i/>
        </w:rPr>
        <w:t>Authorities</w:t>
      </w:r>
    </w:p>
    <w:p w14:paraId="31756626" w14:textId="374A248D" w:rsidR="00D04450" w:rsidRDefault="009646AD" w:rsidP="00C40934">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Technology may</w:t>
      </w:r>
      <w:r w:rsidR="006F6345">
        <w:rPr>
          <w:rFonts w:ascii="Book Antiqua" w:hAnsi="Book Antiqua"/>
          <w:sz w:val="24"/>
          <w:szCs w:val="24"/>
        </w:rPr>
        <w:t xml:space="preserve"> be used to </w:t>
      </w:r>
      <w:r w:rsidR="00D3122E">
        <w:rPr>
          <w:rFonts w:ascii="Book Antiqua" w:hAnsi="Book Antiqua"/>
          <w:sz w:val="24"/>
          <w:szCs w:val="24"/>
        </w:rPr>
        <w:t xml:space="preserve">present </w:t>
      </w:r>
      <w:r w:rsidR="00D04450">
        <w:rPr>
          <w:rFonts w:ascii="Book Antiqua" w:hAnsi="Book Antiqua"/>
          <w:sz w:val="24"/>
          <w:szCs w:val="24"/>
        </w:rPr>
        <w:t>relevant authorities</w:t>
      </w:r>
      <w:r w:rsidR="00D3122E">
        <w:rPr>
          <w:rFonts w:ascii="Book Antiqua" w:hAnsi="Book Antiqua"/>
          <w:sz w:val="24"/>
          <w:szCs w:val="24"/>
        </w:rPr>
        <w:t xml:space="preserve"> to the </w:t>
      </w:r>
      <w:r w:rsidR="00454484">
        <w:rPr>
          <w:rFonts w:ascii="Book Antiqua" w:hAnsi="Book Antiqua"/>
          <w:sz w:val="24"/>
          <w:szCs w:val="24"/>
        </w:rPr>
        <w:t>C</w:t>
      </w:r>
      <w:r w:rsidR="00D3122E">
        <w:rPr>
          <w:rFonts w:ascii="Book Antiqua" w:hAnsi="Book Antiqua"/>
          <w:sz w:val="24"/>
          <w:szCs w:val="24"/>
        </w:rPr>
        <w:t>ourt</w:t>
      </w:r>
      <w:r w:rsidR="00D04450">
        <w:rPr>
          <w:rFonts w:ascii="Book Antiqua" w:hAnsi="Book Antiqua"/>
          <w:sz w:val="24"/>
          <w:szCs w:val="24"/>
        </w:rPr>
        <w:t xml:space="preserve">. </w:t>
      </w:r>
      <w:r w:rsidR="00454484">
        <w:rPr>
          <w:rFonts w:ascii="Book Antiqua" w:hAnsi="Book Antiqua"/>
          <w:sz w:val="24"/>
          <w:szCs w:val="24"/>
        </w:rPr>
        <w:t xml:space="preserve"> </w:t>
      </w:r>
      <w:r w:rsidR="00D04450">
        <w:rPr>
          <w:rFonts w:ascii="Book Antiqua" w:hAnsi="Book Antiqua"/>
          <w:sz w:val="24"/>
          <w:szCs w:val="24"/>
        </w:rPr>
        <w:t>This can be done either through the provision of a hyperlinked list of authorit</w:t>
      </w:r>
      <w:r w:rsidR="00CF4E63">
        <w:rPr>
          <w:rFonts w:ascii="Book Antiqua" w:hAnsi="Book Antiqua"/>
          <w:sz w:val="24"/>
          <w:szCs w:val="24"/>
        </w:rPr>
        <w:t>ies or</w:t>
      </w:r>
      <w:r w:rsidR="00D04450">
        <w:rPr>
          <w:rFonts w:ascii="Book Antiqua" w:hAnsi="Book Antiqua"/>
          <w:sz w:val="24"/>
          <w:szCs w:val="24"/>
        </w:rPr>
        <w:t xml:space="preserve"> electronic copies of authorities.</w:t>
      </w:r>
      <w:r w:rsidR="004321CB">
        <w:rPr>
          <w:rFonts w:ascii="Book Antiqua" w:hAnsi="Book Antiqua"/>
          <w:sz w:val="24"/>
          <w:szCs w:val="24"/>
        </w:rPr>
        <w:t xml:space="preserve"> </w:t>
      </w:r>
      <w:r w:rsidR="00454484">
        <w:rPr>
          <w:rFonts w:ascii="Book Antiqua" w:hAnsi="Book Antiqua"/>
          <w:sz w:val="24"/>
          <w:szCs w:val="24"/>
        </w:rPr>
        <w:t xml:space="preserve"> </w:t>
      </w:r>
      <w:r w:rsidR="004321CB">
        <w:rPr>
          <w:rFonts w:ascii="Book Antiqua" w:hAnsi="Book Antiqua"/>
          <w:sz w:val="24"/>
          <w:szCs w:val="24"/>
        </w:rPr>
        <w:t xml:space="preserve">All authorities produced in this manner must comply with Practice </w:t>
      </w:r>
      <w:r w:rsidR="00DA5A46">
        <w:rPr>
          <w:rFonts w:ascii="Book Antiqua" w:hAnsi="Book Antiqua"/>
          <w:sz w:val="24"/>
          <w:szCs w:val="24"/>
        </w:rPr>
        <w:t>N</w:t>
      </w:r>
      <w:r w:rsidR="004321CB">
        <w:rPr>
          <w:rFonts w:ascii="Book Antiqua" w:hAnsi="Book Antiqua"/>
          <w:sz w:val="24"/>
          <w:szCs w:val="24"/>
        </w:rPr>
        <w:t xml:space="preserve">ote </w:t>
      </w:r>
      <w:r w:rsidR="00DA5A46">
        <w:rPr>
          <w:rFonts w:ascii="Book Antiqua" w:hAnsi="Book Antiqua"/>
          <w:sz w:val="24"/>
          <w:szCs w:val="24"/>
        </w:rPr>
        <w:t>SC Gen 3</w:t>
      </w:r>
      <w:r w:rsidR="00D04450">
        <w:rPr>
          <w:rFonts w:ascii="Book Antiqua" w:hAnsi="Book Antiqua"/>
          <w:sz w:val="24"/>
          <w:szCs w:val="24"/>
        </w:rPr>
        <w:t>.</w:t>
      </w:r>
    </w:p>
    <w:p w14:paraId="7FDC98E4" w14:textId="77777777" w:rsidR="005D4ABB" w:rsidRPr="00546449" w:rsidRDefault="005D4ABB" w:rsidP="00BF274A">
      <w:pPr>
        <w:pStyle w:val="ListParagraph"/>
        <w:spacing w:before="120" w:after="120"/>
        <w:jc w:val="both"/>
        <w:rPr>
          <w:rFonts w:ascii="Book Antiqua" w:hAnsi="Book Antiqua"/>
          <w:sz w:val="24"/>
          <w:szCs w:val="24"/>
        </w:rPr>
      </w:pPr>
    </w:p>
    <w:p w14:paraId="4CE261E8" w14:textId="77777777" w:rsidR="005D4ABB" w:rsidRPr="00002E57" w:rsidRDefault="005D4ABB" w:rsidP="005D4ABB">
      <w:pPr>
        <w:pStyle w:val="Heading1"/>
      </w:pPr>
      <w:r>
        <w:t>TECHNOLOGY ASSISTED PROCEEDINGS IN THE COURT OF APPEAL</w:t>
      </w:r>
    </w:p>
    <w:p w14:paraId="23D2DD85" w14:textId="326907F2" w:rsidR="005D4ABB" w:rsidRDefault="005D4ABB" w:rsidP="005D4ABB">
      <w:pPr>
        <w:pStyle w:val="ListParagraph"/>
        <w:numPr>
          <w:ilvl w:val="1"/>
          <w:numId w:val="24"/>
        </w:numPr>
        <w:spacing w:before="120" w:after="120"/>
        <w:ind w:left="720" w:hanging="720"/>
        <w:jc w:val="both"/>
        <w:rPr>
          <w:rFonts w:ascii="Book Antiqua" w:hAnsi="Book Antiqua"/>
        </w:rPr>
      </w:pPr>
      <w:r>
        <w:rPr>
          <w:rFonts w:ascii="Book Antiqua" w:hAnsi="Book Antiqua"/>
          <w:sz w:val="24"/>
          <w:szCs w:val="24"/>
        </w:rPr>
        <w:t>The Court of Appeal expects a</w:t>
      </w:r>
      <w:r w:rsidRPr="00C85C1A">
        <w:rPr>
          <w:rFonts w:ascii="Book Antiqua" w:hAnsi="Book Antiqua"/>
          <w:sz w:val="24"/>
          <w:szCs w:val="24"/>
        </w:rPr>
        <w:t xml:space="preserve">ll parties to consider the use of technology to ensure that appeals are conducted efficiently. </w:t>
      </w:r>
      <w:r w:rsidR="00454484">
        <w:rPr>
          <w:rFonts w:ascii="Book Antiqua" w:hAnsi="Book Antiqua"/>
          <w:sz w:val="24"/>
          <w:szCs w:val="24"/>
        </w:rPr>
        <w:t xml:space="preserve"> </w:t>
      </w:r>
      <w:r>
        <w:rPr>
          <w:rFonts w:ascii="Book Antiqua" w:hAnsi="Book Antiqua"/>
          <w:sz w:val="24"/>
          <w:szCs w:val="24"/>
        </w:rPr>
        <w:t>Where the trial has been conducted electronically and/or where it is intended that a party will take the Court to substantial amounts of documentary evidence parties should assume in-court technology will be used in the conduct of the appeal.</w:t>
      </w:r>
      <w:r w:rsidRPr="00C85C1A">
        <w:rPr>
          <w:rFonts w:ascii="Book Antiqua" w:hAnsi="Book Antiqua"/>
          <w:sz w:val="24"/>
          <w:szCs w:val="24"/>
        </w:rPr>
        <w:t xml:space="preserve"> </w:t>
      </w:r>
    </w:p>
    <w:p w14:paraId="6B8901CB" w14:textId="77777777" w:rsidR="005D4ABB" w:rsidRDefault="005D4ABB" w:rsidP="005D4ABB">
      <w:pPr>
        <w:pStyle w:val="ListParagraph"/>
        <w:spacing w:before="120" w:after="120"/>
        <w:jc w:val="both"/>
        <w:rPr>
          <w:rFonts w:ascii="Book Antiqua" w:hAnsi="Book Antiqua"/>
        </w:rPr>
      </w:pPr>
    </w:p>
    <w:p w14:paraId="0216B7B8" w14:textId="77777777" w:rsidR="005D4ABB" w:rsidRPr="00C85C1A" w:rsidRDefault="005D4ABB" w:rsidP="005D4ABB">
      <w:pPr>
        <w:pStyle w:val="ListParagraph"/>
        <w:spacing w:before="120" w:after="120"/>
        <w:jc w:val="both"/>
        <w:rPr>
          <w:rFonts w:ascii="Book Antiqua" w:hAnsi="Book Antiqua"/>
          <w:b/>
          <w:i/>
        </w:rPr>
      </w:pPr>
      <w:r w:rsidRPr="00C85C1A">
        <w:rPr>
          <w:rFonts w:ascii="Book Antiqua" w:hAnsi="Book Antiqua"/>
          <w:b/>
          <w:i/>
          <w:sz w:val="24"/>
          <w:szCs w:val="24"/>
        </w:rPr>
        <w:t>In-Court technology</w:t>
      </w:r>
    </w:p>
    <w:p w14:paraId="3C92C1C5" w14:textId="77777777" w:rsidR="005D4ABB" w:rsidRDefault="005D4ABB" w:rsidP="005D4ABB">
      <w:pPr>
        <w:pStyle w:val="ListParagraph"/>
        <w:numPr>
          <w:ilvl w:val="1"/>
          <w:numId w:val="24"/>
        </w:numPr>
        <w:spacing w:before="120" w:after="120"/>
        <w:ind w:left="720" w:hanging="720"/>
        <w:jc w:val="both"/>
        <w:rPr>
          <w:rFonts w:ascii="Book Antiqua" w:hAnsi="Book Antiqua"/>
        </w:rPr>
      </w:pPr>
      <w:r>
        <w:rPr>
          <w:rFonts w:ascii="Book Antiqua" w:hAnsi="Book Antiqua"/>
          <w:sz w:val="24"/>
          <w:szCs w:val="24"/>
        </w:rPr>
        <w:t>All Melbourne courtrooms of the Court of Appeal are equipped with the following technology:</w:t>
      </w:r>
    </w:p>
    <w:p w14:paraId="652077AF" w14:textId="19E767C7" w:rsidR="005D4ABB" w:rsidRDefault="005D4ABB" w:rsidP="005D4ABB">
      <w:pPr>
        <w:pStyle w:val="ListParagraph"/>
        <w:numPr>
          <w:ilvl w:val="0"/>
          <w:numId w:val="44"/>
        </w:numPr>
        <w:spacing w:before="120" w:after="120"/>
        <w:jc w:val="both"/>
        <w:rPr>
          <w:rFonts w:ascii="Book Antiqua" w:hAnsi="Book Antiqua"/>
        </w:rPr>
      </w:pPr>
      <w:r>
        <w:rPr>
          <w:rFonts w:ascii="Book Antiqua" w:hAnsi="Book Antiqua"/>
          <w:sz w:val="24"/>
          <w:szCs w:val="24"/>
        </w:rPr>
        <w:t>Lapto</w:t>
      </w:r>
      <w:r w:rsidR="00454484">
        <w:rPr>
          <w:rFonts w:ascii="Book Antiqua" w:hAnsi="Book Antiqua"/>
          <w:sz w:val="24"/>
          <w:szCs w:val="24"/>
        </w:rPr>
        <w:t>ps and internet access for the J</w:t>
      </w:r>
      <w:r>
        <w:rPr>
          <w:rFonts w:ascii="Book Antiqua" w:hAnsi="Book Antiqua"/>
          <w:sz w:val="24"/>
          <w:szCs w:val="24"/>
        </w:rPr>
        <w:t>udges and court staff.</w:t>
      </w:r>
    </w:p>
    <w:p w14:paraId="299C729B" w14:textId="77777777" w:rsidR="005D4ABB" w:rsidRDefault="005D4ABB" w:rsidP="005D4ABB">
      <w:pPr>
        <w:pStyle w:val="ListParagraph"/>
        <w:numPr>
          <w:ilvl w:val="0"/>
          <w:numId w:val="44"/>
        </w:numPr>
        <w:spacing w:before="120" w:after="120"/>
        <w:jc w:val="both"/>
        <w:rPr>
          <w:rFonts w:ascii="Book Antiqua" w:hAnsi="Book Antiqua"/>
        </w:rPr>
      </w:pPr>
      <w:r>
        <w:rPr>
          <w:rFonts w:ascii="Book Antiqua" w:hAnsi="Book Antiqua"/>
          <w:sz w:val="24"/>
          <w:szCs w:val="24"/>
        </w:rPr>
        <w:t>Videolink facilities.</w:t>
      </w:r>
    </w:p>
    <w:p w14:paraId="71E56BB6" w14:textId="15C6BB4E" w:rsidR="005D4ABB" w:rsidRDefault="005D4ABB" w:rsidP="005D4ABB">
      <w:pPr>
        <w:pStyle w:val="ListParagraph"/>
        <w:numPr>
          <w:ilvl w:val="0"/>
          <w:numId w:val="44"/>
        </w:numPr>
        <w:spacing w:before="120" w:after="120"/>
        <w:jc w:val="both"/>
        <w:rPr>
          <w:rFonts w:ascii="Book Antiqua" w:hAnsi="Book Antiqua"/>
        </w:rPr>
      </w:pPr>
      <w:r>
        <w:rPr>
          <w:rFonts w:ascii="Book Antiqua" w:hAnsi="Book Antiqua"/>
          <w:sz w:val="24"/>
          <w:szCs w:val="24"/>
        </w:rPr>
        <w:lastRenderedPageBreak/>
        <w:t>Dis</w:t>
      </w:r>
      <w:r w:rsidR="00454484">
        <w:rPr>
          <w:rFonts w:ascii="Book Antiqua" w:hAnsi="Book Antiqua"/>
          <w:sz w:val="24"/>
          <w:szCs w:val="24"/>
        </w:rPr>
        <w:t>play screens for witnesses and J</w:t>
      </w:r>
      <w:r>
        <w:rPr>
          <w:rFonts w:ascii="Book Antiqua" w:hAnsi="Book Antiqua"/>
          <w:sz w:val="24"/>
          <w:szCs w:val="24"/>
        </w:rPr>
        <w:t>udges.</w:t>
      </w:r>
    </w:p>
    <w:p w14:paraId="0962294B" w14:textId="08E40F20" w:rsidR="005D4ABB" w:rsidRDefault="009D78DA" w:rsidP="005D4ABB">
      <w:pPr>
        <w:pStyle w:val="ListParagraph"/>
        <w:numPr>
          <w:ilvl w:val="0"/>
          <w:numId w:val="44"/>
        </w:numPr>
        <w:spacing w:before="120" w:after="120"/>
        <w:jc w:val="both"/>
        <w:rPr>
          <w:rFonts w:ascii="Book Antiqua" w:hAnsi="Book Antiqua"/>
        </w:rPr>
      </w:pPr>
      <w:r>
        <w:rPr>
          <w:rFonts w:ascii="Book Antiqua" w:hAnsi="Book Antiqua"/>
          <w:sz w:val="24"/>
          <w:szCs w:val="24"/>
        </w:rPr>
        <w:t>Wi-Fi</w:t>
      </w:r>
      <w:r w:rsidR="005D4ABB">
        <w:rPr>
          <w:rFonts w:ascii="Book Antiqua" w:hAnsi="Book Antiqua"/>
          <w:sz w:val="24"/>
          <w:szCs w:val="24"/>
        </w:rPr>
        <w:t xml:space="preserve"> access for practitioners.</w:t>
      </w:r>
    </w:p>
    <w:p w14:paraId="15D6E59C" w14:textId="514DD852" w:rsidR="005D4ABB" w:rsidRDefault="005D4ABB" w:rsidP="005D4ABB">
      <w:pPr>
        <w:pStyle w:val="ListParagraph"/>
        <w:numPr>
          <w:ilvl w:val="1"/>
          <w:numId w:val="24"/>
        </w:numPr>
        <w:spacing w:before="120" w:after="120"/>
        <w:ind w:left="720" w:hanging="720"/>
        <w:jc w:val="both"/>
        <w:rPr>
          <w:rFonts w:ascii="Book Antiqua" w:hAnsi="Book Antiqua"/>
        </w:rPr>
      </w:pPr>
      <w:r>
        <w:rPr>
          <w:rFonts w:ascii="Book Antiqua" w:hAnsi="Book Antiqua"/>
          <w:sz w:val="24"/>
          <w:szCs w:val="24"/>
        </w:rPr>
        <w:t>In exceptional cases involving appeals from large scale litigation t</w:t>
      </w:r>
      <w:r w:rsidR="00454484">
        <w:rPr>
          <w:rFonts w:ascii="Book Antiqua" w:hAnsi="Book Antiqua"/>
          <w:sz w:val="24"/>
          <w:szCs w:val="24"/>
        </w:rPr>
        <w:t>he C</w:t>
      </w:r>
      <w:r>
        <w:rPr>
          <w:rFonts w:ascii="Book Antiqua" w:hAnsi="Book Antiqua"/>
          <w:sz w:val="24"/>
          <w:szCs w:val="24"/>
        </w:rPr>
        <w:t>ourt will facilitate installation of practitioner provided or third party provided equipment.</w:t>
      </w:r>
    </w:p>
    <w:p w14:paraId="70335076" w14:textId="77777777" w:rsidR="005D4ABB" w:rsidRDefault="005D4ABB" w:rsidP="005D4ABB">
      <w:pPr>
        <w:pStyle w:val="ListParagraph"/>
        <w:spacing w:before="120" w:after="120"/>
        <w:jc w:val="both"/>
        <w:rPr>
          <w:rFonts w:ascii="Book Antiqua" w:hAnsi="Book Antiqua"/>
        </w:rPr>
      </w:pPr>
    </w:p>
    <w:p w14:paraId="7BA2A0F2" w14:textId="77777777" w:rsidR="005D4ABB" w:rsidRPr="00C85C1A" w:rsidRDefault="005D4ABB" w:rsidP="005D4ABB">
      <w:pPr>
        <w:pStyle w:val="ListParagraph"/>
        <w:spacing w:before="120" w:after="120"/>
        <w:jc w:val="both"/>
        <w:rPr>
          <w:rFonts w:ascii="Book Antiqua" w:hAnsi="Book Antiqua"/>
          <w:b/>
          <w:i/>
        </w:rPr>
      </w:pPr>
      <w:r w:rsidRPr="00C85C1A">
        <w:rPr>
          <w:rFonts w:ascii="Book Antiqua" w:hAnsi="Book Antiqua"/>
          <w:b/>
          <w:i/>
          <w:sz w:val="24"/>
          <w:szCs w:val="24"/>
        </w:rPr>
        <w:t xml:space="preserve">Presentation of submissions, evidence, </w:t>
      </w:r>
      <w:r>
        <w:rPr>
          <w:rFonts w:ascii="Book Antiqua" w:hAnsi="Book Antiqua"/>
          <w:b/>
          <w:i/>
          <w:sz w:val="24"/>
          <w:szCs w:val="24"/>
        </w:rPr>
        <w:t xml:space="preserve">legislation, </w:t>
      </w:r>
      <w:r w:rsidRPr="00C85C1A">
        <w:rPr>
          <w:rFonts w:ascii="Book Antiqua" w:hAnsi="Book Antiqua"/>
          <w:b/>
          <w:i/>
          <w:sz w:val="24"/>
          <w:szCs w:val="24"/>
        </w:rPr>
        <w:t>transcript and authorities</w:t>
      </w:r>
    </w:p>
    <w:p w14:paraId="29055B47" w14:textId="77777777" w:rsidR="005D4ABB" w:rsidRDefault="005D4ABB" w:rsidP="005D4ABB">
      <w:pPr>
        <w:pStyle w:val="ListParagraph"/>
        <w:numPr>
          <w:ilvl w:val="1"/>
          <w:numId w:val="24"/>
        </w:numPr>
        <w:spacing w:before="120" w:after="120"/>
        <w:ind w:left="720" w:hanging="720"/>
        <w:jc w:val="both"/>
        <w:rPr>
          <w:rFonts w:ascii="Book Antiqua" w:hAnsi="Book Antiqua"/>
        </w:rPr>
      </w:pPr>
      <w:r>
        <w:rPr>
          <w:rFonts w:ascii="Book Antiqua" w:hAnsi="Book Antiqua"/>
          <w:sz w:val="24"/>
          <w:szCs w:val="24"/>
        </w:rPr>
        <w:t>Paragraphs 9.8 to 9.11 and paragraph 9.19 of this practice note apply to the presentation of submissions, evidence, legislation, transcript and authorities in appeal proceedings.</w:t>
      </w:r>
    </w:p>
    <w:p w14:paraId="4D8B73E8" w14:textId="77777777" w:rsidR="005D4ABB" w:rsidRDefault="005D4ABB" w:rsidP="005D4ABB">
      <w:pPr>
        <w:pStyle w:val="ListParagraph"/>
        <w:spacing w:before="120" w:after="120"/>
        <w:jc w:val="both"/>
        <w:rPr>
          <w:rFonts w:ascii="Book Antiqua" w:hAnsi="Book Antiqua"/>
        </w:rPr>
      </w:pPr>
    </w:p>
    <w:p w14:paraId="79EA5F33" w14:textId="77777777" w:rsidR="005D4ABB" w:rsidRPr="00C85C1A" w:rsidRDefault="005D4ABB" w:rsidP="005D4ABB">
      <w:pPr>
        <w:pStyle w:val="ListParagraph"/>
        <w:spacing w:before="120" w:after="120"/>
        <w:jc w:val="both"/>
        <w:rPr>
          <w:rFonts w:ascii="Book Antiqua" w:hAnsi="Book Antiqua"/>
          <w:b/>
          <w:i/>
        </w:rPr>
      </w:pPr>
      <w:r>
        <w:rPr>
          <w:rFonts w:ascii="Book Antiqua" w:hAnsi="Book Antiqua"/>
          <w:b/>
          <w:i/>
          <w:sz w:val="24"/>
          <w:szCs w:val="24"/>
        </w:rPr>
        <w:t>Modes of presentation of documents in technology assisted appeals</w:t>
      </w:r>
    </w:p>
    <w:p w14:paraId="2F531227" w14:textId="77777777" w:rsidR="005D4ABB" w:rsidRDefault="005D4ABB" w:rsidP="005D4ABB">
      <w:pPr>
        <w:pStyle w:val="ListParagraph"/>
        <w:numPr>
          <w:ilvl w:val="1"/>
          <w:numId w:val="24"/>
        </w:numPr>
        <w:spacing w:before="120" w:after="120"/>
        <w:ind w:left="720" w:hanging="720"/>
        <w:jc w:val="both"/>
        <w:rPr>
          <w:rFonts w:ascii="Book Antiqua" w:hAnsi="Book Antiqua"/>
        </w:rPr>
      </w:pPr>
      <w:r>
        <w:rPr>
          <w:rFonts w:ascii="Book Antiqua" w:hAnsi="Book Antiqua"/>
          <w:sz w:val="24"/>
          <w:szCs w:val="24"/>
        </w:rPr>
        <w:t>The following are the basic requirements which must be satisfied in relation to the electronic presentation of documents in appeal proceedings:</w:t>
      </w:r>
    </w:p>
    <w:p w14:paraId="20EC27EE" w14:textId="21463081" w:rsidR="005D4ABB" w:rsidRDefault="00454484" w:rsidP="005D4ABB">
      <w:pPr>
        <w:pStyle w:val="ListParagraph"/>
        <w:numPr>
          <w:ilvl w:val="0"/>
          <w:numId w:val="45"/>
        </w:numPr>
        <w:spacing w:before="120" w:after="120"/>
        <w:jc w:val="both"/>
        <w:rPr>
          <w:rFonts w:ascii="Book Antiqua" w:hAnsi="Book Antiqua"/>
        </w:rPr>
      </w:pPr>
      <w:r>
        <w:rPr>
          <w:rFonts w:ascii="Book Antiqua" w:hAnsi="Book Antiqua"/>
          <w:sz w:val="24"/>
          <w:szCs w:val="24"/>
        </w:rPr>
        <w:t>The ability for the C</w:t>
      </w:r>
      <w:r w:rsidR="005D4ABB">
        <w:rPr>
          <w:rFonts w:ascii="Book Antiqua" w:hAnsi="Book Antiqua"/>
          <w:sz w:val="24"/>
          <w:szCs w:val="24"/>
        </w:rPr>
        <w:t>ourt and the parties to view one (or multiple) documents at the same time.</w:t>
      </w:r>
    </w:p>
    <w:p w14:paraId="1EC48D0F" w14:textId="77777777" w:rsidR="005D4ABB" w:rsidRPr="00BF7F4E" w:rsidRDefault="005D4ABB" w:rsidP="005D4ABB">
      <w:pPr>
        <w:pStyle w:val="ListParagraph"/>
        <w:numPr>
          <w:ilvl w:val="0"/>
          <w:numId w:val="45"/>
        </w:numPr>
        <w:spacing w:before="120" w:after="120"/>
        <w:jc w:val="both"/>
        <w:rPr>
          <w:rFonts w:ascii="Book Antiqua" w:hAnsi="Book Antiqua"/>
        </w:rPr>
      </w:pPr>
      <w:r>
        <w:rPr>
          <w:rFonts w:ascii="Book Antiqua" w:hAnsi="Book Antiqua"/>
          <w:sz w:val="24"/>
          <w:szCs w:val="24"/>
        </w:rPr>
        <w:t xml:space="preserve">Unique identification of documents, </w:t>
      </w:r>
      <w:r w:rsidRPr="00BF7F4E">
        <w:rPr>
          <w:rFonts w:ascii="Book Antiqua" w:hAnsi="Book Antiqua"/>
          <w:sz w:val="24"/>
          <w:szCs w:val="24"/>
        </w:rPr>
        <w:t>usually with their application or appeal book identification.</w:t>
      </w:r>
    </w:p>
    <w:p w14:paraId="756449BE" w14:textId="77777777" w:rsidR="005D4ABB" w:rsidRPr="00BF7F4E" w:rsidRDefault="005D4ABB" w:rsidP="005D4ABB">
      <w:pPr>
        <w:pStyle w:val="ListParagraph"/>
        <w:numPr>
          <w:ilvl w:val="0"/>
          <w:numId w:val="45"/>
        </w:numPr>
        <w:spacing w:before="120" w:after="120"/>
        <w:jc w:val="both"/>
        <w:rPr>
          <w:rFonts w:ascii="Book Antiqua" w:hAnsi="Book Antiqua"/>
        </w:rPr>
      </w:pPr>
      <w:r w:rsidRPr="00BF7F4E">
        <w:rPr>
          <w:rFonts w:ascii="Book Antiqua" w:hAnsi="Book Antiqua"/>
          <w:sz w:val="24"/>
          <w:szCs w:val="24"/>
        </w:rPr>
        <w:t>The ability to record which documents have been referred to in parties’ oral submissions.</w:t>
      </w:r>
    </w:p>
    <w:p w14:paraId="236E014D" w14:textId="55203AF4" w:rsidR="005D4ABB" w:rsidRDefault="00454484" w:rsidP="005D4ABB">
      <w:pPr>
        <w:pStyle w:val="ListParagraph"/>
        <w:numPr>
          <w:ilvl w:val="0"/>
          <w:numId w:val="45"/>
        </w:numPr>
        <w:spacing w:before="120" w:after="120"/>
        <w:jc w:val="both"/>
        <w:rPr>
          <w:rFonts w:ascii="Book Antiqua" w:hAnsi="Book Antiqua"/>
        </w:rPr>
      </w:pPr>
      <w:r>
        <w:rPr>
          <w:rFonts w:ascii="Book Antiqua" w:hAnsi="Book Antiqua"/>
          <w:sz w:val="24"/>
          <w:szCs w:val="24"/>
        </w:rPr>
        <w:t>The ability for the C</w:t>
      </w:r>
      <w:r w:rsidR="005D4ABB">
        <w:rPr>
          <w:rFonts w:ascii="Book Antiqua" w:hAnsi="Book Antiqua"/>
          <w:sz w:val="24"/>
          <w:szCs w:val="24"/>
        </w:rPr>
        <w:t>ourt to annotate documents with notes.</w:t>
      </w:r>
    </w:p>
    <w:p w14:paraId="4E34A370" w14:textId="77777777" w:rsidR="005D4ABB" w:rsidRDefault="005D4ABB" w:rsidP="005D4ABB">
      <w:pPr>
        <w:pStyle w:val="ListParagraph"/>
        <w:numPr>
          <w:ilvl w:val="0"/>
          <w:numId w:val="45"/>
        </w:numPr>
        <w:spacing w:before="120" w:after="120"/>
        <w:jc w:val="both"/>
        <w:rPr>
          <w:rFonts w:ascii="Book Antiqua" w:hAnsi="Book Antiqua"/>
        </w:rPr>
      </w:pPr>
      <w:r>
        <w:rPr>
          <w:rFonts w:ascii="Book Antiqua" w:hAnsi="Book Antiqua"/>
          <w:sz w:val="24"/>
          <w:szCs w:val="24"/>
        </w:rPr>
        <w:t>Efficiency in locating and calling up documents.</w:t>
      </w:r>
    </w:p>
    <w:p w14:paraId="546EEFEE" w14:textId="77777777" w:rsidR="005D4ABB" w:rsidRDefault="005D4ABB" w:rsidP="005D4ABB">
      <w:pPr>
        <w:pStyle w:val="ListParagraph"/>
        <w:numPr>
          <w:ilvl w:val="0"/>
          <w:numId w:val="45"/>
        </w:numPr>
        <w:spacing w:before="120" w:after="120"/>
        <w:jc w:val="both"/>
        <w:rPr>
          <w:rFonts w:ascii="Book Antiqua" w:hAnsi="Book Antiqua"/>
        </w:rPr>
      </w:pPr>
      <w:r>
        <w:rPr>
          <w:rFonts w:ascii="Book Antiqua" w:hAnsi="Book Antiqua"/>
          <w:sz w:val="24"/>
          <w:szCs w:val="24"/>
        </w:rPr>
        <w:t>Searchable text (whether via Native Format, converted format or imaged documents which have been subject to an optical character recognition process).</w:t>
      </w:r>
    </w:p>
    <w:p w14:paraId="3EF75B0C" w14:textId="77777777" w:rsidR="005D4ABB" w:rsidRPr="00C85C1A" w:rsidRDefault="005D4ABB" w:rsidP="005D4ABB">
      <w:pPr>
        <w:pStyle w:val="ListParagraph"/>
        <w:numPr>
          <w:ilvl w:val="0"/>
          <w:numId w:val="45"/>
        </w:numPr>
        <w:spacing w:before="120" w:after="120"/>
        <w:jc w:val="both"/>
        <w:rPr>
          <w:rFonts w:ascii="Book Antiqua" w:hAnsi="Book Antiqua"/>
        </w:rPr>
      </w:pPr>
      <w:r>
        <w:rPr>
          <w:rFonts w:ascii="Book Antiqua" w:hAnsi="Book Antiqua"/>
          <w:sz w:val="24"/>
          <w:szCs w:val="24"/>
        </w:rPr>
        <w:t xml:space="preserve">Hyperlinked cross referencing to documentary evidence and transcript in submissions. </w:t>
      </w:r>
    </w:p>
    <w:p w14:paraId="326CB02E" w14:textId="02B8BD03" w:rsidR="005D4ABB" w:rsidRDefault="005D4ABB" w:rsidP="005D4ABB">
      <w:pPr>
        <w:pStyle w:val="ListParagraph"/>
        <w:numPr>
          <w:ilvl w:val="1"/>
          <w:numId w:val="24"/>
        </w:numPr>
        <w:spacing w:before="120" w:after="120"/>
        <w:ind w:left="720" w:hanging="720"/>
        <w:jc w:val="both"/>
        <w:rPr>
          <w:rFonts w:ascii="Book Antiqua" w:hAnsi="Book Antiqua"/>
        </w:rPr>
      </w:pPr>
      <w:r>
        <w:rPr>
          <w:rFonts w:ascii="Book Antiqua" w:hAnsi="Book Antiqua"/>
          <w:sz w:val="24"/>
          <w:szCs w:val="24"/>
        </w:rPr>
        <w:t>In most cases the documentary evidence relevant to an appeal will be a substantially refined set of the documents referred to at trial.</w:t>
      </w:r>
      <w:r w:rsidR="00454484">
        <w:rPr>
          <w:rFonts w:ascii="Book Antiqua" w:hAnsi="Book Antiqua"/>
          <w:sz w:val="24"/>
          <w:szCs w:val="24"/>
        </w:rPr>
        <w:t xml:space="preserve"> </w:t>
      </w:r>
      <w:r>
        <w:rPr>
          <w:rFonts w:ascii="Book Antiqua" w:hAnsi="Book Antiqua"/>
          <w:sz w:val="24"/>
          <w:szCs w:val="24"/>
        </w:rPr>
        <w:t xml:space="preserve"> In appeal proceedings from large scale litigation, the Court of Appeal expects parties to engage with each other at an early stage to develop a protocol for the conduct of the appeal and the use of technology. I</w:t>
      </w:r>
      <w:r w:rsidR="003D01F0">
        <w:rPr>
          <w:rFonts w:ascii="Book Antiqua" w:hAnsi="Book Antiqua"/>
          <w:sz w:val="24"/>
          <w:szCs w:val="24"/>
        </w:rPr>
        <w:t>n</w:t>
      </w:r>
      <w:r>
        <w:rPr>
          <w:rFonts w:ascii="Book Antiqua" w:hAnsi="Book Antiqua"/>
          <w:sz w:val="24"/>
          <w:szCs w:val="24"/>
        </w:rPr>
        <w:t xml:space="preserve"> this regard the principles articulated in paragraphs 9.15 to 9.18 of this practice note apply to the extent appropriate to the conduct of appeals.</w:t>
      </w:r>
    </w:p>
    <w:p w14:paraId="0EAF9FDE" w14:textId="77777777" w:rsidR="00DC24A7" w:rsidRPr="007917BE" w:rsidRDefault="00DC24A7">
      <w:pPr>
        <w:spacing w:before="120" w:after="120"/>
        <w:ind w:left="720" w:hanging="720"/>
        <w:jc w:val="both"/>
        <w:rPr>
          <w:rFonts w:ascii="Book Antiqua" w:hAnsi="Book Antiqua"/>
        </w:rPr>
      </w:pPr>
    </w:p>
    <w:p w14:paraId="0294C23F" w14:textId="77777777" w:rsidR="003817CD" w:rsidRPr="007917BE" w:rsidRDefault="00277B7B" w:rsidP="00C40934">
      <w:pPr>
        <w:pStyle w:val="Heading1"/>
        <w:numPr>
          <w:ilvl w:val="0"/>
          <w:numId w:val="0"/>
        </w:numPr>
        <w:ind w:left="720" w:hanging="720"/>
      </w:pPr>
      <w:r>
        <w:t>AMENDMENT HISTORY</w:t>
      </w:r>
    </w:p>
    <w:p w14:paraId="1FECA003" w14:textId="476A7CCE" w:rsidR="00AB3FFA" w:rsidRPr="00277B7B" w:rsidRDefault="00AD6F9E">
      <w:pPr>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J</w:t>
      </w:r>
      <w:r w:rsidR="005718B5">
        <w:rPr>
          <w:rFonts w:ascii="Book Antiqua" w:hAnsi="Book Antiqua"/>
        </w:rPr>
        <w:t>anuary</w:t>
      </w:r>
      <w:r w:rsidR="00277B7B" w:rsidRPr="00277B7B">
        <w:rPr>
          <w:rFonts w:ascii="Book Antiqua" w:hAnsi="Book Antiqua"/>
        </w:rPr>
        <w:t xml:space="preserve"> 201</w:t>
      </w:r>
      <w:r w:rsidR="005718B5">
        <w:rPr>
          <w:rFonts w:ascii="Book Antiqua" w:hAnsi="Book Antiqua"/>
        </w:rPr>
        <w:t>7</w:t>
      </w:r>
      <w:r w:rsidR="00277B7B" w:rsidRPr="00277B7B">
        <w:rPr>
          <w:rFonts w:ascii="Book Antiqua" w:hAnsi="Book Antiqua"/>
        </w:rPr>
        <w:t xml:space="preserve">: </w:t>
      </w:r>
      <w:r w:rsidR="00481D2A">
        <w:rPr>
          <w:rFonts w:ascii="Book Antiqua" w:hAnsi="Book Antiqua"/>
        </w:rPr>
        <w:t xml:space="preserve"> </w:t>
      </w:r>
      <w:r w:rsidR="00277B7B" w:rsidRPr="00277B7B">
        <w:rPr>
          <w:rFonts w:ascii="Book Antiqua" w:hAnsi="Book Antiqua"/>
        </w:rPr>
        <w:t>This Practice Note</w:t>
      </w:r>
      <w:r>
        <w:rPr>
          <w:rFonts w:ascii="Book Antiqua" w:hAnsi="Book Antiqua"/>
        </w:rPr>
        <w:t xml:space="preserve"> was issued on 30</w:t>
      </w:r>
      <w:r w:rsidR="00277B7B">
        <w:rPr>
          <w:rFonts w:ascii="Book Antiqua" w:hAnsi="Book Antiqua"/>
        </w:rPr>
        <w:t xml:space="preserve"> </w:t>
      </w:r>
      <w:r w:rsidR="005718B5">
        <w:rPr>
          <w:rFonts w:ascii="Book Antiqua" w:hAnsi="Book Antiqua"/>
        </w:rPr>
        <w:t>January</w:t>
      </w:r>
      <w:r w:rsidR="00277B7B">
        <w:rPr>
          <w:rFonts w:ascii="Book Antiqua" w:hAnsi="Book Antiqua"/>
        </w:rPr>
        <w:t xml:space="preserve"> 201</w:t>
      </w:r>
      <w:r w:rsidR="005718B5">
        <w:rPr>
          <w:rFonts w:ascii="Book Antiqua" w:hAnsi="Book Antiqua"/>
        </w:rPr>
        <w:t>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5718B5">
        <w:rPr>
          <w:rFonts w:ascii="Book Antiqua" w:hAnsi="Book Antiqua"/>
        </w:rPr>
        <w:t xml:space="preserve"> Practice Note</w:t>
      </w:r>
      <w:r w:rsidR="00277B7B" w:rsidRPr="00277B7B">
        <w:rPr>
          <w:rFonts w:ascii="Book Antiqua" w:hAnsi="Book Antiqua"/>
        </w:rPr>
        <w:t xml:space="preserve"> No 1 of 20</w:t>
      </w:r>
      <w:r w:rsidR="005718B5">
        <w:rPr>
          <w:rFonts w:ascii="Book Antiqua" w:hAnsi="Book Antiqua"/>
        </w:rPr>
        <w:t>07</w:t>
      </w:r>
      <w:r w:rsidR="009646AD">
        <w:rPr>
          <w:rFonts w:ascii="Book Antiqua" w:hAnsi="Book Antiqua"/>
        </w:rPr>
        <w:t>.</w:t>
      </w:r>
    </w:p>
    <w:p w14:paraId="53C3649D" w14:textId="77777777" w:rsidR="00277B7B" w:rsidRPr="007917BE" w:rsidRDefault="00277B7B">
      <w:pPr>
        <w:spacing w:before="120" w:after="120"/>
        <w:ind w:left="720" w:hanging="720"/>
        <w:jc w:val="both"/>
        <w:rPr>
          <w:rFonts w:ascii="Book Antiqua" w:hAnsi="Book Antiqua"/>
        </w:rPr>
      </w:pPr>
    </w:p>
    <w:p w14:paraId="09F7BD7F" w14:textId="16A070D9" w:rsidR="00AB3FFA" w:rsidRPr="007917BE" w:rsidRDefault="00454484">
      <w:pPr>
        <w:spacing w:before="120" w:after="120"/>
        <w:ind w:left="720" w:hanging="720"/>
        <w:jc w:val="right"/>
        <w:rPr>
          <w:rFonts w:ascii="Book Antiqua" w:hAnsi="Book Antiqua"/>
        </w:rPr>
      </w:pPr>
      <w:r>
        <w:rPr>
          <w:rFonts w:ascii="Book Antiqua" w:hAnsi="Book Antiqua"/>
        </w:rPr>
        <w:t>Vivienne Macg</w:t>
      </w:r>
      <w:r w:rsidR="00DA5A46">
        <w:rPr>
          <w:rFonts w:ascii="Book Antiqua" w:hAnsi="Book Antiqua"/>
        </w:rPr>
        <w:t>illivray</w:t>
      </w:r>
    </w:p>
    <w:p w14:paraId="002D582E" w14:textId="77777777" w:rsidR="00AB3FFA" w:rsidRPr="007917BE" w:rsidRDefault="00AB3FFA">
      <w:pPr>
        <w:spacing w:before="120" w:after="120"/>
        <w:ind w:left="720" w:hanging="720"/>
        <w:jc w:val="right"/>
        <w:rPr>
          <w:rFonts w:ascii="Book Antiqua" w:hAnsi="Book Antiqua"/>
        </w:rPr>
      </w:pPr>
      <w:r w:rsidRPr="007917BE">
        <w:rPr>
          <w:rFonts w:ascii="Book Antiqua" w:hAnsi="Book Antiqua"/>
        </w:rPr>
        <w:t>Executive Associate to the Chief Justice</w:t>
      </w:r>
    </w:p>
    <w:p w14:paraId="669C822C" w14:textId="4EAC306B" w:rsidR="00AB3FFA" w:rsidRPr="007917BE" w:rsidRDefault="00AD6F9E">
      <w:pPr>
        <w:spacing w:before="120" w:after="120"/>
        <w:ind w:left="720" w:hanging="720"/>
        <w:jc w:val="right"/>
        <w:rPr>
          <w:rFonts w:ascii="Book Antiqua" w:hAnsi="Book Antiqua"/>
        </w:rPr>
      </w:pPr>
      <w:r>
        <w:rPr>
          <w:rFonts w:ascii="Book Antiqua" w:hAnsi="Book Antiqua"/>
        </w:rPr>
        <w:t>30</w:t>
      </w:r>
      <w:bookmarkStart w:id="3" w:name="_GoBack"/>
      <w:bookmarkEnd w:id="3"/>
      <w:r w:rsidR="00BF274A">
        <w:rPr>
          <w:rFonts w:ascii="Book Antiqua" w:hAnsi="Book Antiqua"/>
        </w:rPr>
        <w:t xml:space="preserve"> January 2017</w:t>
      </w:r>
    </w:p>
    <w:p w14:paraId="1D3ACB4C" w14:textId="77777777" w:rsidR="00FE7FF8" w:rsidRDefault="00FE7FF8">
      <w:pPr>
        <w:rPr>
          <w:rFonts w:ascii="Book Antiqua" w:hAnsi="Book Antiqua"/>
        </w:rPr>
      </w:pPr>
      <w:r>
        <w:rPr>
          <w:rFonts w:ascii="Book Antiqua" w:hAnsi="Book Antiqua"/>
        </w:rPr>
        <w:br w:type="page"/>
      </w:r>
    </w:p>
    <w:p w14:paraId="7395E764" w14:textId="77777777" w:rsidR="00161BDC" w:rsidRPr="003045CB" w:rsidRDefault="00EB6003">
      <w:pPr>
        <w:spacing w:before="120" w:after="120"/>
        <w:ind w:left="720" w:hanging="720"/>
        <w:jc w:val="center"/>
        <w:rPr>
          <w:rFonts w:ascii="Book Antiqua" w:hAnsi="Book Antiqua"/>
          <w:b/>
        </w:rPr>
      </w:pPr>
      <w:r>
        <w:rPr>
          <w:rFonts w:ascii="Book Antiqua" w:hAnsi="Book Antiqua"/>
          <w:b/>
        </w:rPr>
        <w:lastRenderedPageBreak/>
        <w:t>ANNEXURE 1</w:t>
      </w:r>
      <w:r w:rsidR="00481D2A">
        <w:rPr>
          <w:rStyle w:val="FootnoteReference"/>
          <w:rFonts w:ascii="Book Antiqua" w:hAnsi="Book Antiqua"/>
          <w:b/>
        </w:rPr>
        <w:footnoteReference w:id="3"/>
      </w:r>
    </w:p>
    <w:p w14:paraId="58DADDCA" w14:textId="77777777" w:rsidR="003639B5" w:rsidRPr="003045CB" w:rsidRDefault="00EB6003">
      <w:pPr>
        <w:spacing w:before="120" w:after="120"/>
        <w:ind w:left="720" w:hanging="720"/>
        <w:jc w:val="center"/>
        <w:rPr>
          <w:rFonts w:ascii="Book Antiqua" w:hAnsi="Book Antiqua"/>
          <w:b/>
        </w:rPr>
      </w:pPr>
      <w:r>
        <w:rPr>
          <w:rFonts w:ascii="Book Antiqua" w:hAnsi="Book Antiqua"/>
          <w:b/>
        </w:rPr>
        <w:t xml:space="preserve">Discovery List Format </w:t>
      </w:r>
      <w:r w:rsidR="002678FF" w:rsidRPr="003045CB">
        <w:rPr>
          <w:rFonts w:ascii="Book Antiqua" w:hAnsi="Book Antiqua"/>
          <w:b/>
        </w:rPr>
        <w:t>Protocol</w:t>
      </w:r>
    </w:p>
    <w:p w14:paraId="5F7B6EF7" w14:textId="77777777" w:rsidR="002678FF" w:rsidRDefault="002678FF">
      <w:pPr>
        <w:spacing w:before="120" w:after="120"/>
        <w:ind w:left="720" w:hanging="720"/>
        <w:rPr>
          <w:rFonts w:ascii="Book Antiqua" w:hAnsi="Book Antiqua"/>
        </w:rPr>
      </w:pPr>
    </w:p>
    <w:tbl>
      <w:tblPr>
        <w:tblStyle w:val="TableGrid"/>
        <w:tblW w:w="0" w:type="auto"/>
        <w:tblInd w:w="720" w:type="dxa"/>
        <w:tblLook w:val="04A0" w:firstRow="1" w:lastRow="0" w:firstColumn="1" w:lastColumn="0" w:noHBand="0" w:noVBand="1"/>
      </w:tblPr>
      <w:tblGrid>
        <w:gridCol w:w="2065"/>
        <w:gridCol w:w="1800"/>
        <w:gridCol w:w="4431"/>
      </w:tblGrid>
      <w:tr w:rsidR="006F7D1F" w14:paraId="0B2F0B72" w14:textId="77777777" w:rsidTr="0073316E">
        <w:tc>
          <w:tcPr>
            <w:tcW w:w="2065" w:type="dxa"/>
          </w:tcPr>
          <w:p w14:paraId="1D5CD8BE" w14:textId="77777777" w:rsidR="002678FF" w:rsidRDefault="0073316E">
            <w:pPr>
              <w:spacing w:before="120" w:after="120"/>
              <w:rPr>
                <w:rFonts w:ascii="Book Antiqua" w:hAnsi="Book Antiqua"/>
              </w:rPr>
            </w:pPr>
            <w:r>
              <w:rPr>
                <w:rFonts w:ascii="Book Antiqua" w:hAnsi="Book Antiqua"/>
              </w:rPr>
              <w:t>Field</w:t>
            </w:r>
          </w:p>
        </w:tc>
        <w:tc>
          <w:tcPr>
            <w:tcW w:w="1800" w:type="dxa"/>
          </w:tcPr>
          <w:p w14:paraId="0DF3B0CA" w14:textId="77777777" w:rsidR="002678FF" w:rsidRDefault="001C733D">
            <w:pPr>
              <w:spacing w:before="120" w:after="120"/>
              <w:rPr>
                <w:rFonts w:ascii="Book Antiqua" w:hAnsi="Book Antiqua"/>
              </w:rPr>
            </w:pPr>
            <w:r>
              <w:rPr>
                <w:rFonts w:ascii="Book Antiqua" w:hAnsi="Book Antiqua"/>
              </w:rPr>
              <w:t>Data</w:t>
            </w:r>
            <w:r w:rsidR="0073316E">
              <w:rPr>
                <w:rFonts w:ascii="Book Antiqua" w:hAnsi="Book Antiqua"/>
              </w:rPr>
              <w:t xml:space="preserve"> type</w:t>
            </w:r>
          </w:p>
        </w:tc>
        <w:tc>
          <w:tcPr>
            <w:tcW w:w="4431" w:type="dxa"/>
          </w:tcPr>
          <w:p w14:paraId="58D1FEF6" w14:textId="77777777" w:rsidR="002678FF" w:rsidRDefault="0073316E">
            <w:pPr>
              <w:spacing w:before="120" w:after="120"/>
              <w:rPr>
                <w:rFonts w:ascii="Book Antiqua" w:hAnsi="Book Antiqua"/>
              </w:rPr>
            </w:pPr>
            <w:r>
              <w:rPr>
                <w:rFonts w:ascii="Book Antiqua" w:hAnsi="Book Antiqua"/>
              </w:rPr>
              <w:t>Notes</w:t>
            </w:r>
          </w:p>
        </w:tc>
      </w:tr>
      <w:tr w:rsidR="006F7D1F" w14:paraId="04BAF34C" w14:textId="77777777" w:rsidTr="0073316E">
        <w:tc>
          <w:tcPr>
            <w:tcW w:w="2065" w:type="dxa"/>
          </w:tcPr>
          <w:p w14:paraId="26D6D35B" w14:textId="77777777" w:rsidR="002678FF" w:rsidRDefault="006F7D1F">
            <w:pPr>
              <w:spacing w:before="120" w:after="120"/>
              <w:rPr>
                <w:rFonts w:ascii="Book Antiqua" w:hAnsi="Book Antiqua"/>
              </w:rPr>
            </w:pPr>
            <w:r>
              <w:rPr>
                <w:rFonts w:ascii="Book Antiqua" w:hAnsi="Book Antiqua"/>
              </w:rPr>
              <w:t>Document ID</w:t>
            </w:r>
          </w:p>
        </w:tc>
        <w:tc>
          <w:tcPr>
            <w:tcW w:w="1800" w:type="dxa"/>
          </w:tcPr>
          <w:p w14:paraId="1A7713B7" w14:textId="77777777" w:rsidR="002678FF" w:rsidRDefault="0073316E">
            <w:pPr>
              <w:spacing w:before="120" w:after="120"/>
              <w:rPr>
                <w:rFonts w:ascii="Book Antiqua" w:hAnsi="Book Antiqua"/>
              </w:rPr>
            </w:pPr>
            <w:r>
              <w:rPr>
                <w:rFonts w:ascii="Book Antiqua" w:hAnsi="Book Antiqua"/>
              </w:rPr>
              <w:t>Text and numbers</w:t>
            </w:r>
          </w:p>
        </w:tc>
        <w:tc>
          <w:tcPr>
            <w:tcW w:w="4431" w:type="dxa"/>
          </w:tcPr>
          <w:p w14:paraId="653C1C29" w14:textId="77777777" w:rsidR="000574F0" w:rsidRDefault="006F7D1F">
            <w:pPr>
              <w:spacing w:before="120" w:after="120"/>
              <w:rPr>
                <w:rFonts w:ascii="Book Antiqua" w:hAnsi="Book Antiqua"/>
              </w:rPr>
            </w:pPr>
            <w:r>
              <w:rPr>
                <w:rFonts w:ascii="Book Antiqua" w:hAnsi="Book Antiqua"/>
              </w:rPr>
              <w:t>T</w:t>
            </w:r>
            <w:r w:rsidR="000B19A6">
              <w:rPr>
                <w:rFonts w:ascii="Book Antiqua" w:hAnsi="Book Antiqua"/>
              </w:rPr>
              <w:t>his must be a unique identifier. Systems of letters and numbers can be used to organise documents or indicate where they come from e.g. PLA.013.1234 (</w:t>
            </w:r>
            <w:r w:rsidR="00D20426">
              <w:rPr>
                <w:rFonts w:ascii="Book Antiqua" w:hAnsi="Book Antiqua"/>
              </w:rPr>
              <w:t>3</w:t>
            </w:r>
            <w:r w:rsidR="000B19A6">
              <w:rPr>
                <w:rFonts w:ascii="Book Antiqua" w:hAnsi="Book Antiqua"/>
              </w:rPr>
              <w:t xml:space="preserve"> letter party code.</w:t>
            </w:r>
            <w:r w:rsidR="00D20426">
              <w:rPr>
                <w:rFonts w:ascii="Book Antiqua" w:hAnsi="Book Antiqua"/>
              </w:rPr>
              <w:t>3</w:t>
            </w:r>
            <w:r w:rsidR="000B19A6">
              <w:rPr>
                <w:rFonts w:ascii="Book Antiqua" w:hAnsi="Book Antiqua"/>
              </w:rPr>
              <w:t xml:space="preserve"> digit number indicating a location sourced from or a batch processed.</w:t>
            </w:r>
            <w:r w:rsidR="00D20426">
              <w:rPr>
                <w:rFonts w:ascii="Book Antiqua" w:hAnsi="Book Antiqua"/>
              </w:rPr>
              <w:t>4</w:t>
            </w:r>
            <w:r w:rsidR="000574F0">
              <w:rPr>
                <w:rFonts w:ascii="Book Antiqua" w:hAnsi="Book Antiqua"/>
              </w:rPr>
              <w:t xml:space="preserve"> digit number identifying the particular document</w:t>
            </w:r>
            <w:r w:rsidR="00D20426">
              <w:rPr>
                <w:rFonts w:ascii="Book Antiqua" w:hAnsi="Book Antiqua"/>
              </w:rPr>
              <w:t>)</w:t>
            </w:r>
          </w:p>
          <w:p w14:paraId="4E113213" w14:textId="77777777" w:rsidR="002678FF" w:rsidRDefault="000574F0">
            <w:pPr>
              <w:spacing w:before="120" w:after="120"/>
              <w:rPr>
                <w:rFonts w:ascii="Book Antiqua" w:hAnsi="Book Antiqua"/>
              </w:rPr>
            </w:pPr>
            <w:r>
              <w:rPr>
                <w:rFonts w:ascii="Book Antiqua" w:hAnsi="Book Antiqua"/>
              </w:rPr>
              <w:t>If a document ID label is applied to the document visibly it should appear on the top right hand corner</w:t>
            </w:r>
            <w:r w:rsidR="00CF4E63">
              <w:rPr>
                <w:rFonts w:ascii="Book Antiqua" w:hAnsi="Book Antiqua"/>
              </w:rPr>
              <w:t xml:space="preserve"> of the page</w:t>
            </w:r>
          </w:p>
        </w:tc>
      </w:tr>
      <w:tr w:rsidR="00D521AF" w14:paraId="4388E54B" w14:textId="77777777" w:rsidTr="0073316E">
        <w:tc>
          <w:tcPr>
            <w:tcW w:w="2065" w:type="dxa"/>
          </w:tcPr>
          <w:p w14:paraId="13146FC5" w14:textId="77777777" w:rsidR="00D521AF" w:rsidRDefault="00D521AF">
            <w:pPr>
              <w:spacing w:before="120" w:after="120"/>
              <w:rPr>
                <w:rFonts w:ascii="Book Antiqua" w:hAnsi="Book Antiqua"/>
              </w:rPr>
            </w:pPr>
            <w:r>
              <w:rPr>
                <w:rFonts w:ascii="Book Antiqua" w:hAnsi="Book Antiqua"/>
              </w:rPr>
              <w:t>Document Date</w:t>
            </w:r>
          </w:p>
        </w:tc>
        <w:tc>
          <w:tcPr>
            <w:tcW w:w="1800" w:type="dxa"/>
          </w:tcPr>
          <w:p w14:paraId="1210A525" w14:textId="77777777" w:rsidR="00D521AF" w:rsidRDefault="0073316E">
            <w:pPr>
              <w:spacing w:before="120" w:after="120"/>
              <w:rPr>
                <w:rFonts w:ascii="Book Antiqua" w:hAnsi="Book Antiqua"/>
              </w:rPr>
            </w:pPr>
            <w:r>
              <w:rPr>
                <w:rFonts w:ascii="Book Antiqua" w:hAnsi="Book Antiqua"/>
              </w:rPr>
              <w:t>Date</w:t>
            </w:r>
          </w:p>
        </w:tc>
        <w:tc>
          <w:tcPr>
            <w:tcW w:w="4431" w:type="dxa"/>
          </w:tcPr>
          <w:p w14:paraId="239C4859" w14:textId="77777777" w:rsidR="0073316E" w:rsidRDefault="0073316E">
            <w:pPr>
              <w:spacing w:before="120" w:after="120"/>
              <w:rPr>
                <w:rFonts w:ascii="Book Antiqua" w:hAnsi="Book Antiqua"/>
              </w:rPr>
            </w:pPr>
            <w:r>
              <w:rPr>
                <w:rFonts w:ascii="Book Antiqua" w:hAnsi="Book Antiqua"/>
              </w:rPr>
              <w:t>Suggested format i</w:t>
            </w:r>
            <w:r w:rsidR="001C733D">
              <w:rPr>
                <w:rFonts w:ascii="Book Antiqua" w:hAnsi="Book Antiqua"/>
              </w:rPr>
              <w:t>s DD-MMM-YYYY</w:t>
            </w:r>
            <w:r w:rsidR="00D20426">
              <w:rPr>
                <w:rFonts w:ascii="Book Antiqua" w:hAnsi="Book Antiqua"/>
              </w:rPr>
              <w:t>, e.g.</w:t>
            </w:r>
            <w:r w:rsidR="001C733D">
              <w:rPr>
                <w:rFonts w:ascii="Book Antiqua" w:hAnsi="Book Antiqua"/>
              </w:rPr>
              <w:t xml:space="preserve"> 05-Jul</w:t>
            </w:r>
            <w:r>
              <w:rPr>
                <w:rFonts w:ascii="Book Antiqua" w:hAnsi="Book Antiqua"/>
              </w:rPr>
              <w:t>-2016</w:t>
            </w:r>
            <w:r w:rsidR="00D20426">
              <w:rPr>
                <w:rFonts w:ascii="Book Antiqua" w:hAnsi="Book Antiqua"/>
              </w:rPr>
              <w:t>.</w:t>
            </w:r>
            <w:r>
              <w:rPr>
                <w:rFonts w:ascii="Book Antiqua" w:hAnsi="Book Antiqua"/>
              </w:rPr>
              <w:t xml:space="preserve"> </w:t>
            </w:r>
            <w:r w:rsidR="00D20426">
              <w:rPr>
                <w:rFonts w:ascii="Book Antiqua" w:hAnsi="Book Antiqua"/>
              </w:rPr>
              <w:t>T</w:t>
            </w:r>
            <w:r>
              <w:rPr>
                <w:rFonts w:ascii="Book Antiqua" w:hAnsi="Book Antiqua"/>
              </w:rPr>
              <w:t>his is to avoid any confusion that may arise from differences in da</w:t>
            </w:r>
            <w:r w:rsidR="001C733D">
              <w:rPr>
                <w:rFonts w:ascii="Book Antiqua" w:hAnsi="Book Antiqua"/>
              </w:rPr>
              <w:t>te formats used internationally</w:t>
            </w:r>
          </w:p>
          <w:p w14:paraId="3D9031E2" w14:textId="77777777" w:rsidR="0073316E" w:rsidRDefault="0073316E">
            <w:pPr>
              <w:spacing w:before="120" w:after="120"/>
              <w:rPr>
                <w:rFonts w:ascii="Book Antiqua" w:hAnsi="Book Antiqua"/>
              </w:rPr>
            </w:pPr>
            <w:r>
              <w:rPr>
                <w:rFonts w:ascii="Book Antiqua" w:hAnsi="Book Antiqua"/>
              </w:rPr>
              <w:t>Documents without discernible dates should be coded as undated</w:t>
            </w:r>
          </w:p>
          <w:p w14:paraId="5FD683BD" w14:textId="77777777" w:rsidR="00D521AF" w:rsidRDefault="001C733D">
            <w:pPr>
              <w:spacing w:before="120" w:after="120"/>
              <w:rPr>
                <w:rFonts w:ascii="Book Antiqua" w:hAnsi="Book Antiqua"/>
              </w:rPr>
            </w:pPr>
            <w:r>
              <w:rPr>
                <w:rFonts w:ascii="Book Antiqua" w:hAnsi="Book Antiqua"/>
              </w:rPr>
              <w:t>If necessary</w:t>
            </w:r>
            <w:r w:rsidR="00D20426">
              <w:rPr>
                <w:rFonts w:ascii="Book Antiqua" w:hAnsi="Book Antiqua"/>
              </w:rPr>
              <w:t>,</w:t>
            </w:r>
            <w:r>
              <w:rPr>
                <w:rFonts w:ascii="Book Antiqua" w:hAnsi="Book Antiqua"/>
              </w:rPr>
              <w:t xml:space="preserve"> i</w:t>
            </w:r>
            <w:r w:rsidR="0073316E">
              <w:rPr>
                <w:rFonts w:ascii="Book Antiqua" w:hAnsi="Book Antiqua"/>
              </w:rPr>
              <w:t xml:space="preserve">ncomplete dates </w:t>
            </w:r>
            <w:r>
              <w:rPr>
                <w:rFonts w:ascii="Book Antiqua" w:hAnsi="Book Antiqua"/>
              </w:rPr>
              <w:t xml:space="preserve">can </w:t>
            </w:r>
            <w:r w:rsidR="00F86388">
              <w:rPr>
                <w:rFonts w:ascii="Book Antiqua" w:hAnsi="Book Antiqua"/>
              </w:rPr>
              <w:t>be coded to the first da</w:t>
            </w:r>
            <w:r>
              <w:rPr>
                <w:rFonts w:ascii="Book Antiqua" w:hAnsi="Book Antiqua"/>
              </w:rPr>
              <w:t>y of the know</w:t>
            </w:r>
            <w:r w:rsidR="00D20426">
              <w:rPr>
                <w:rFonts w:ascii="Book Antiqua" w:hAnsi="Book Antiqua"/>
              </w:rPr>
              <w:t>n</w:t>
            </w:r>
            <w:r>
              <w:rPr>
                <w:rFonts w:ascii="Book Antiqua" w:hAnsi="Book Antiqua"/>
              </w:rPr>
              <w:t xml:space="preserve"> period e.g. 01-Jan</w:t>
            </w:r>
            <w:r w:rsidR="00F86388">
              <w:rPr>
                <w:rFonts w:ascii="Book Antiqua" w:hAnsi="Book Antiqua"/>
              </w:rPr>
              <w:t>-2015 for year only and 01-J</w:t>
            </w:r>
            <w:r>
              <w:rPr>
                <w:rFonts w:ascii="Book Antiqua" w:hAnsi="Book Antiqua"/>
              </w:rPr>
              <w:t>ul-</w:t>
            </w:r>
            <w:r w:rsidR="00F86388">
              <w:rPr>
                <w:rFonts w:ascii="Book Antiqua" w:hAnsi="Book Antiqua"/>
              </w:rPr>
              <w:t>2016 for month only</w:t>
            </w:r>
          </w:p>
        </w:tc>
      </w:tr>
      <w:tr w:rsidR="00F86388" w14:paraId="26FFD5B1" w14:textId="77777777" w:rsidTr="0073316E">
        <w:tc>
          <w:tcPr>
            <w:tcW w:w="2065" w:type="dxa"/>
          </w:tcPr>
          <w:p w14:paraId="75D13CD8" w14:textId="77777777" w:rsidR="00F86388" w:rsidRDefault="00F86388">
            <w:pPr>
              <w:spacing w:before="120" w:after="120"/>
              <w:rPr>
                <w:rFonts w:ascii="Book Antiqua" w:hAnsi="Book Antiqua"/>
              </w:rPr>
            </w:pPr>
            <w:r>
              <w:rPr>
                <w:rFonts w:ascii="Book Antiqua" w:hAnsi="Book Antiqua"/>
              </w:rPr>
              <w:t>Estimated</w:t>
            </w:r>
          </w:p>
        </w:tc>
        <w:tc>
          <w:tcPr>
            <w:tcW w:w="1800" w:type="dxa"/>
          </w:tcPr>
          <w:p w14:paraId="7718190F" w14:textId="77777777" w:rsidR="00F86388" w:rsidRDefault="00F86388">
            <w:pPr>
              <w:spacing w:before="120" w:after="120"/>
              <w:rPr>
                <w:rFonts w:ascii="Book Antiqua" w:hAnsi="Book Antiqua"/>
              </w:rPr>
            </w:pPr>
            <w:r>
              <w:rPr>
                <w:rFonts w:ascii="Book Antiqua" w:hAnsi="Book Antiqua"/>
              </w:rPr>
              <w:t>Yes or blank</w:t>
            </w:r>
          </w:p>
        </w:tc>
        <w:tc>
          <w:tcPr>
            <w:tcW w:w="4431" w:type="dxa"/>
          </w:tcPr>
          <w:p w14:paraId="7286588C" w14:textId="77777777" w:rsidR="00F86388" w:rsidRDefault="00F86388">
            <w:pPr>
              <w:spacing w:before="120" w:after="120"/>
              <w:rPr>
                <w:rFonts w:ascii="Book Antiqua" w:hAnsi="Book Antiqua"/>
              </w:rPr>
            </w:pPr>
            <w:r>
              <w:rPr>
                <w:rFonts w:ascii="Book Antiqua" w:hAnsi="Book Antiqua"/>
              </w:rPr>
              <w:t>Where the date entered above is estimated from an incomplete date this field should reflect the fact</w:t>
            </w:r>
          </w:p>
        </w:tc>
      </w:tr>
      <w:tr w:rsidR="00D521AF" w14:paraId="3917B651" w14:textId="77777777" w:rsidTr="0073316E">
        <w:tc>
          <w:tcPr>
            <w:tcW w:w="2065" w:type="dxa"/>
          </w:tcPr>
          <w:p w14:paraId="3FB5B141" w14:textId="77777777" w:rsidR="00D521AF" w:rsidRDefault="00D521AF">
            <w:pPr>
              <w:spacing w:before="120" w:after="120"/>
              <w:rPr>
                <w:rFonts w:ascii="Book Antiqua" w:hAnsi="Book Antiqua"/>
              </w:rPr>
            </w:pPr>
            <w:r>
              <w:rPr>
                <w:rFonts w:ascii="Book Antiqua" w:hAnsi="Book Antiqua"/>
              </w:rPr>
              <w:t>Document type</w:t>
            </w:r>
          </w:p>
        </w:tc>
        <w:tc>
          <w:tcPr>
            <w:tcW w:w="1800" w:type="dxa"/>
          </w:tcPr>
          <w:p w14:paraId="385DEF2B" w14:textId="77777777" w:rsidR="00D521AF" w:rsidRDefault="000B19A6">
            <w:pPr>
              <w:spacing w:before="120" w:after="120"/>
              <w:rPr>
                <w:rFonts w:ascii="Book Antiqua" w:hAnsi="Book Antiqua"/>
              </w:rPr>
            </w:pPr>
            <w:r>
              <w:rPr>
                <w:rFonts w:ascii="Book Antiqua" w:hAnsi="Book Antiqua"/>
              </w:rPr>
              <w:t>Text</w:t>
            </w:r>
          </w:p>
        </w:tc>
        <w:tc>
          <w:tcPr>
            <w:tcW w:w="4431" w:type="dxa"/>
          </w:tcPr>
          <w:p w14:paraId="06AD1553" w14:textId="77777777" w:rsidR="00D521AF" w:rsidRDefault="0073316E">
            <w:pPr>
              <w:spacing w:before="120" w:after="120"/>
              <w:rPr>
                <w:rFonts w:ascii="Book Antiqua" w:hAnsi="Book Antiqua"/>
              </w:rPr>
            </w:pPr>
            <w:r>
              <w:rPr>
                <w:rFonts w:ascii="Book Antiqua" w:hAnsi="Book Antiqua"/>
              </w:rPr>
              <w:t xml:space="preserve">Documents </w:t>
            </w:r>
            <w:r w:rsidR="00D521AF">
              <w:rPr>
                <w:rFonts w:ascii="Book Antiqua" w:hAnsi="Book Antiqua"/>
              </w:rPr>
              <w:t xml:space="preserve">should be </w:t>
            </w:r>
            <w:r>
              <w:rPr>
                <w:rFonts w:ascii="Book Antiqua" w:hAnsi="Book Antiqua"/>
              </w:rPr>
              <w:t xml:space="preserve">coded from a standard list </w:t>
            </w:r>
            <w:r w:rsidR="00E76B8E">
              <w:rPr>
                <w:rFonts w:ascii="Book Antiqua" w:hAnsi="Book Antiqua"/>
              </w:rPr>
              <w:t xml:space="preserve">of document types </w:t>
            </w:r>
            <w:r w:rsidR="00F14E1F">
              <w:rPr>
                <w:rFonts w:ascii="Book Antiqua" w:hAnsi="Book Antiqua"/>
              </w:rPr>
              <w:t>(e.g. letter, email, prospectus, report, spreadsheet etc.)</w:t>
            </w:r>
          </w:p>
        </w:tc>
      </w:tr>
      <w:tr w:rsidR="006F7D1F" w14:paraId="118ED24C" w14:textId="77777777" w:rsidTr="0073316E">
        <w:tc>
          <w:tcPr>
            <w:tcW w:w="2065" w:type="dxa"/>
          </w:tcPr>
          <w:p w14:paraId="5DBA1EDC" w14:textId="77777777" w:rsidR="002678FF" w:rsidRDefault="006F7D1F">
            <w:pPr>
              <w:spacing w:before="120" w:after="120"/>
              <w:rPr>
                <w:rFonts w:ascii="Book Antiqua" w:hAnsi="Book Antiqua"/>
              </w:rPr>
            </w:pPr>
            <w:r>
              <w:rPr>
                <w:rFonts w:ascii="Book Antiqua" w:hAnsi="Book Antiqua"/>
              </w:rPr>
              <w:t>Author</w:t>
            </w:r>
          </w:p>
        </w:tc>
        <w:tc>
          <w:tcPr>
            <w:tcW w:w="1800" w:type="dxa"/>
          </w:tcPr>
          <w:p w14:paraId="483ECB2B" w14:textId="77777777" w:rsidR="002678FF" w:rsidRDefault="000B19A6">
            <w:pPr>
              <w:spacing w:before="120" w:after="120"/>
              <w:rPr>
                <w:rFonts w:ascii="Book Antiqua" w:hAnsi="Book Antiqua"/>
              </w:rPr>
            </w:pPr>
            <w:r>
              <w:rPr>
                <w:rFonts w:ascii="Book Antiqua" w:hAnsi="Book Antiqua"/>
              </w:rPr>
              <w:t>Text</w:t>
            </w:r>
          </w:p>
          <w:p w14:paraId="2C050405" w14:textId="77777777" w:rsidR="00247381" w:rsidRDefault="00247381">
            <w:pPr>
              <w:spacing w:before="120" w:after="120"/>
              <w:rPr>
                <w:rFonts w:ascii="Book Antiqua" w:hAnsi="Book Antiqua"/>
              </w:rPr>
            </w:pPr>
            <w:r>
              <w:rPr>
                <w:rFonts w:ascii="Book Antiqua" w:hAnsi="Book Antiqua"/>
              </w:rPr>
              <w:t>(optional)</w:t>
            </w:r>
          </w:p>
        </w:tc>
        <w:tc>
          <w:tcPr>
            <w:tcW w:w="4431" w:type="dxa"/>
          </w:tcPr>
          <w:p w14:paraId="5777EDA9" w14:textId="77777777" w:rsidR="000574F0" w:rsidRPr="00247381" w:rsidRDefault="000574F0">
            <w:pPr>
              <w:spacing w:before="120" w:after="120"/>
              <w:rPr>
                <w:rFonts w:ascii="Book Antiqua" w:hAnsi="Book Antiqua"/>
              </w:rPr>
            </w:pPr>
            <w:r w:rsidRPr="00247381">
              <w:rPr>
                <w:rFonts w:ascii="Book Antiqua" w:hAnsi="Book Antiqua"/>
              </w:rPr>
              <w:t>This may be done using</w:t>
            </w:r>
            <w:r w:rsidR="004C47E6">
              <w:rPr>
                <w:rFonts w:ascii="Book Antiqua" w:hAnsi="Book Antiqua"/>
              </w:rPr>
              <w:t xml:space="preserve"> one or more of:</w:t>
            </w:r>
          </w:p>
          <w:p w14:paraId="2EE54EED" w14:textId="77777777" w:rsidR="000574F0" w:rsidRPr="00247381" w:rsidRDefault="000574F0">
            <w:pPr>
              <w:pStyle w:val="ListParagraph"/>
              <w:numPr>
                <w:ilvl w:val="0"/>
                <w:numId w:val="36"/>
              </w:numPr>
              <w:spacing w:before="120" w:after="120"/>
              <w:rPr>
                <w:rFonts w:ascii="Book Antiqua" w:hAnsi="Book Antiqua"/>
                <w:sz w:val="24"/>
                <w:szCs w:val="24"/>
              </w:rPr>
            </w:pPr>
            <w:r w:rsidRPr="00247381">
              <w:rPr>
                <w:rFonts w:ascii="Book Antiqua" w:hAnsi="Book Antiqua"/>
                <w:sz w:val="24"/>
                <w:szCs w:val="24"/>
              </w:rPr>
              <w:t>an email address;</w:t>
            </w:r>
          </w:p>
          <w:p w14:paraId="2E11AE78" w14:textId="77777777" w:rsidR="000574F0" w:rsidRPr="00247381" w:rsidRDefault="00D20426">
            <w:pPr>
              <w:pStyle w:val="ListParagraph"/>
              <w:numPr>
                <w:ilvl w:val="0"/>
                <w:numId w:val="36"/>
              </w:numPr>
              <w:spacing w:before="120" w:after="120"/>
              <w:rPr>
                <w:rFonts w:ascii="Book Antiqua" w:hAnsi="Book Antiqua"/>
                <w:sz w:val="24"/>
                <w:szCs w:val="24"/>
              </w:rPr>
            </w:pPr>
            <w:r>
              <w:rPr>
                <w:rFonts w:ascii="Book Antiqua" w:hAnsi="Book Antiqua"/>
                <w:sz w:val="24"/>
                <w:szCs w:val="24"/>
              </w:rPr>
              <w:t>surname and initial;</w:t>
            </w:r>
          </w:p>
          <w:p w14:paraId="775EF94C" w14:textId="77777777" w:rsidR="00247381" w:rsidRPr="00C40934" w:rsidRDefault="000574F0" w:rsidP="00C40934">
            <w:pPr>
              <w:pStyle w:val="ListParagraph"/>
              <w:numPr>
                <w:ilvl w:val="0"/>
                <w:numId w:val="36"/>
              </w:numPr>
              <w:spacing w:before="120" w:after="120"/>
              <w:rPr>
                <w:rFonts w:ascii="Book Antiqua" w:hAnsi="Book Antiqua"/>
              </w:rPr>
            </w:pPr>
            <w:r w:rsidRPr="00247381">
              <w:rPr>
                <w:rFonts w:ascii="Book Antiqua" w:hAnsi="Book Antiqua"/>
                <w:sz w:val="24"/>
                <w:szCs w:val="24"/>
              </w:rPr>
              <w:lastRenderedPageBreak/>
              <w:t>position title</w:t>
            </w:r>
          </w:p>
        </w:tc>
      </w:tr>
      <w:tr w:rsidR="0073316E" w14:paraId="18759095" w14:textId="77777777" w:rsidTr="0073316E">
        <w:tc>
          <w:tcPr>
            <w:tcW w:w="2065" w:type="dxa"/>
          </w:tcPr>
          <w:p w14:paraId="2F26607D" w14:textId="77777777" w:rsidR="0073316E" w:rsidRDefault="0073316E">
            <w:pPr>
              <w:spacing w:before="120" w:after="120"/>
              <w:rPr>
                <w:rFonts w:ascii="Book Antiqua" w:hAnsi="Book Antiqua"/>
              </w:rPr>
            </w:pPr>
            <w:r>
              <w:rPr>
                <w:rFonts w:ascii="Book Antiqua" w:hAnsi="Book Antiqua"/>
              </w:rPr>
              <w:lastRenderedPageBreak/>
              <w:t>Author Organisation</w:t>
            </w:r>
          </w:p>
        </w:tc>
        <w:tc>
          <w:tcPr>
            <w:tcW w:w="1800" w:type="dxa"/>
          </w:tcPr>
          <w:p w14:paraId="6E505BB2" w14:textId="77777777" w:rsidR="0073316E" w:rsidRDefault="000B19A6">
            <w:pPr>
              <w:spacing w:before="120" w:after="120"/>
              <w:rPr>
                <w:rFonts w:ascii="Book Antiqua" w:hAnsi="Book Antiqua"/>
              </w:rPr>
            </w:pPr>
            <w:r>
              <w:rPr>
                <w:rFonts w:ascii="Book Antiqua" w:hAnsi="Book Antiqua"/>
              </w:rPr>
              <w:t>Text</w:t>
            </w:r>
          </w:p>
          <w:p w14:paraId="1BDAB606" w14:textId="77777777" w:rsidR="00247381" w:rsidRDefault="00247381">
            <w:pPr>
              <w:spacing w:before="120" w:after="120"/>
              <w:rPr>
                <w:rFonts w:ascii="Book Antiqua" w:hAnsi="Book Antiqua"/>
              </w:rPr>
            </w:pPr>
            <w:r>
              <w:rPr>
                <w:rFonts w:ascii="Book Antiqua" w:hAnsi="Book Antiqua"/>
              </w:rPr>
              <w:t>(optional)</w:t>
            </w:r>
          </w:p>
        </w:tc>
        <w:tc>
          <w:tcPr>
            <w:tcW w:w="4431" w:type="dxa"/>
          </w:tcPr>
          <w:p w14:paraId="3085CF7C" w14:textId="77777777" w:rsidR="0073316E" w:rsidRDefault="0073316E">
            <w:pPr>
              <w:spacing w:before="120" w:after="120"/>
              <w:rPr>
                <w:rFonts w:ascii="Book Antiqua" w:hAnsi="Book Antiqua"/>
              </w:rPr>
            </w:pPr>
          </w:p>
        </w:tc>
      </w:tr>
      <w:tr w:rsidR="006F7D1F" w14:paraId="7C822700" w14:textId="77777777" w:rsidTr="0073316E">
        <w:tc>
          <w:tcPr>
            <w:tcW w:w="2065" w:type="dxa"/>
          </w:tcPr>
          <w:p w14:paraId="71385102" w14:textId="77777777" w:rsidR="002678FF" w:rsidRDefault="0073316E">
            <w:pPr>
              <w:spacing w:before="120" w:after="120"/>
              <w:rPr>
                <w:rFonts w:ascii="Book Antiqua" w:hAnsi="Book Antiqua"/>
              </w:rPr>
            </w:pPr>
            <w:r>
              <w:rPr>
                <w:rFonts w:ascii="Book Antiqua" w:hAnsi="Book Antiqua"/>
              </w:rPr>
              <w:t>Addressee</w:t>
            </w:r>
          </w:p>
        </w:tc>
        <w:tc>
          <w:tcPr>
            <w:tcW w:w="1800" w:type="dxa"/>
          </w:tcPr>
          <w:p w14:paraId="1888B25D" w14:textId="77777777" w:rsidR="002678FF" w:rsidRDefault="000B19A6">
            <w:pPr>
              <w:spacing w:before="120" w:after="120"/>
              <w:rPr>
                <w:rFonts w:ascii="Book Antiqua" w:hAnsi="Book Antiqua"/>
              </w:rPr>
            </w:pPr>
            <w:r>
              <w:rPr>
                <w:rFonts w:ascii="Book Antiqua" w:hAnsi="Book Antiqua"/>
              </w:rPr>
              <w:t>Text</w:t>
            </w:r>
          </w:p>
          <w:p w14:paraId="4F2F5E58" w14:textId="77777777" w:rsidR="00247381" w:rsidRDefault="00247381">
            <w:pPr>
              <w:spacing w:before="120" w:after="120"/>
              <w:rPr>
                <w:rFonts w:ascii="Book Antiqua" w:hAnsi="Book Antiqua"/>
              </w:rPr>
            </w:pPr>
            <w:r>
              <w:rPr>
                <w:rFonts w:ascii="Book Antiqua" w:hAnsi="Book Antiqua"/>
              </w:rPr>
              <w:t>(optional)</w:t>
            </w:r>
          </w:p>
        </w:tc>
        <w:tc>
          <w:tcPr>
            <w:tcW w:w="4431" w:type="dxa"/>
          </w:tcPr>
          <w:p w14:paraId="67433786" w14:textId="77777777" w:rsidR="000574F0" w:rsidRPr="00247381" w:rsidRDefault="000574F0">
            <w:pPr>
              <w:spacing w:before="120" w:after="120"/>
              <w:rPr>
                <w:rFonts w:ascii="Book Antiqua" w:hAnsi="Book Antiqua"/>
              </w:rPr>
            </w:pPr>
            <w:r w:rsidRPr="00247381">
              <w:rPr>
                <w:rFonts w:ascii="Book Antiqua" w:hAnsi="Book Antiqua"/>
              </w:rPr>
              <w:t xml:space="preserve">This may be done using </w:t>
            </w:r>
            <w:r w:rsidR="004C47E6">
              <w:rPr>
                <w:rFonts w:ascii="Book Antiqua" w:hAnsi="Book Antiqua"/>
              </w:rPr>
              <w:t>one or more of:</w:t>
            </w:r>
          </w:p>
          <w:p w14:paraId="18B5FC8E" w14:textId="77777777" w:rsidR="000574F0" w:rsidRPr="00247381" w:rsidRDefault="000574F0">
            <w:pPr>
              <w:pStyle w:val="ListParagraph"/>
              <w:numPr>
                <w:ilvl w:val="0"/>
                <w:numId w:val="36"/>
              </w:numPr>
              <w:spacing w:before="120" w:after="120"/>
              <w:rPr>
                <w:rFonts w:ascii="Book Antiqua" w:hAnsi="Book Antiqua"/>
                <w:sz w:val="24"/>
                <w:szCs w:val="24"/>
              </w:rPr>
            </w:pPr>
            <w:r w:rsidRPr="00247381">
              <w:rPr>
                <w:rFonts w:ascii="Book Antiqua" w:hAnsi="Book Antiqua"/>
                <w:sz w:val="24"/>
                <w:szCs w:val="24"/>
              </w:rPr>
              <w:t>an email address;</w:t>
            </w:r>
          </w:p>
          <w:p w14:paraId="18A68424" w14:textId="77777777" w:rsidR="000574F0" w:rsidRPr="00247381" w:rsidRDefault="000574F0">
            <w:pPr>
              <w:pStyle w:val="ListParagraph"/>
              <w:numPr>
                <w:ilvl w:val="0"/>
                <w:numId w:val="36"/>
              </w:numPr>
              <w:spacing w:before="120" w:after="120"/>
              <w:rPr>
                <w:rFonts w:ascii="Book Antiqua" w:hAnsi="Book Antiqua"/>
                <w:sz w:val="24"/>
                <w:szCs w:val="24"/>
              </w:rPr>
            </w:pPr>
            <w:r w:rsidRPr="00247381">
              <w:rPr>
                <w:rFonts w:ascii="Book Antiqua" w:hAnsi="Book Antiqua"/>
                <w:sz w:val="24"/>
                <w:szCs w:val="24"/>
              </w:rPr>
              <w:t>surname and initial; or</w:t>
            </w:r>
          </w:p>
          <w:p w14:paraId="47282787" w14:textId="77777777" w:rsidR="005046FE" w:rsidRPr="00247381" w:rsidRDefault="000574F0">
            <w:pPr>
              <w:pStyle w:val="ListParagraph"/>
              <w:numPr>
                <w:ilvl w:val="0"/>
                <w:numId w:val="36"/>
              </w:numPr>
              <w:spacing w:before="120" w:after="120"/>
              <w:rPr>
                <w:rFonts w:ascii="Book Antiqua" w:hAnsi="Book Antiqua"/>
                <w:sz w:val="24"/>
                <w:szCs w:val="24"/>
              </w:rPr>
            </w:pPr>
            <w:r w:rsidRPr="00247381">
              <w:rPr>
                <w:rFonts w:ascii="Book Antiqua" w:hAnsi="Book Antiqua"/>
                <w:sz w:val="24"/>
                <w:szCs w:val="24"/>
              </w:rPr>
              <w:t>position title</w:t>
            </w:r>
          </w:p>
          <w:p w14:paraId="6A8146B3" w14:textId="77777777" w:rsidR="002678FF" w:rsidRPr="005046FE" w:rsidRDefault="005046FE">
            <w:pPr>
              <w:spacing w:before="120" w:after="120"/>
              <w:rPr>
                <w:rFonts w:ascii="Book Antiqua" w:hAnsi="Book Antiqua"/>
              </w:rPr>
            </w:pPr>
            <w:r w:rsidRPr="00247381">
              <w:rPr>
                <w:rFonts w:ascii="Book Antiqua" w:hAnsi="Book Antiqua"/>
              </w:rPr>
              <w:t>Where there are multiple recipients these should be listed separated by a semi colon</w:t>
            </w:r>
          </w:p>
        </w:tc>
      </w:tr>
      <w:tr w:rsidR="0073316E" w14:paraId="1F243360" w14:textId="77777777" w:rsidTr="0073316E">
        <w:tc>
          <w:tcPr>
            <w:tcW w:w="2065" w:type="dxa"/>
          </w:tcPr>
          <w:p w14:paraId="281F335F" w14:textId="77777777" w:rsidR="0073316E" w:rsidRDefault="0073316E">
            <w:pPr>
              <w:spacing w:before="120" w:after="120"/>
              <w:rPr>
                <w:rFonts w:ascii="Book Antiqua" w:hAnsi="Book Antiqua"/>
              </w:rPr>
            </w:pPr>
            <w:r>
              <w:rPr>
                <w:rFonts w:ascii="Book Antiqua" w:hAnsi="Book Antiqua"/>
              </w:rPr>
              <w:t>Addressee Organisation</w:t>
            </w:r>
          </w:p>
        </w:tc>
        <w:tc>
          <w:tcPr>
            <w:tcW w:w="1800" w:type="dxa"/>
          </w:tcPr>
          <w:p w14:paraId="50028D77" w14:textId="77777777" w:rsidR="0073316E" w:rsidRDefault="000B19A6">
            <w:pPr>
              <w:spacing w:before="120" w:after="120"/>
              <w:rPr>
                <w:rFonts w:ascii="Book Antiqua" w:hAnsi="Book Antiqua"/>
              </w:rPr>
            </w:pPr>
            <w:r>
              <w:rPr>
                <w:rFonts w:ascii="Book Antiqua" w:hAnsi="Book Antiqua"/>
              </w:rPr>
              <w:t>Text</w:t>
            </w:r>
          </w:p>
          <w:p w14:paraId="0CF9F2CA" w14:textId="77777777" w:rsidR="00247381" w:rsidRDefault="00247381">
            <w:pPr>
              <w:spacing w:before="120" w:after="120"/>
              <w:rPr>
                <w:rFonts w:ascii="Book Antiqua" w:hAnsi="Book Antiqua"/>
              </w:rPr>
            </w:pPr>
            <w:r>
              <w:rPr>
                <w:rFonts w:ascii="Book Antiqua" w:hAnsi="Book Antiqua"/>
              </w:rPr>
              <w:t>(optional)</w:t>
            </w:r>
          </w:p>
        </w:tc>
        <w:tc>
          <w:tcPr>
            <w:tcW w:w="4431" w:type="dxa"/>
          </w:tcPr>
          <w:p w14:paraId="6BE3D9B7" w14:textId="77777777" w:rsidR="0073316E" w:rsidRDefault="0073316E">
            <w:pPr>
              <w:spacing w:before="120" w:after="120"/>
              <w:rPr>
                <w:rFonts w:ascii="Book Antiqua" w:hAnsi="Book Antiqua"/>
              </w:rPr>
            </w:pPr>
          </w:p>
        </w:tc>
      </w:tr>
      <w:tr w:rsidR="004F5568" w14:paraId="26BAA818" w14:textId="77777777" w:rsidTr="0073316E">
        <w:tc>
          <w:tcPr>
            <w:tcW w:w="2065" w:type="dxa"/>
          </w:tcPr>
          <w:p w14:paraId="4AD3A0F2" w14:textId="77777777" w:rsidR="004F5568" w:rsidRDefault="0073316E">
            <w:pPr>
              <w:spacing w:before="120" w:after="120"/>
              <w:rPr>
                <w:rFonts w:ascii="Book Antiqua" w:hAnsi="Book Antiqua"/>
              </w:rPr>
            </w:pPr>
            <w:r>
              <w:rPr>
                <w:rFonts w:ascii="Book Antiqua" w:hAnsi="Book Antiqua"/>
              </w:rPr>
              <w:t>T</w:t>
            </w:r>
            <w:r w:rsidR="004F5568">
              <w:rPr>
                <w:rFonts w:ascii="Book Antiqua" w:hAnsi="Book Antiqua"/>
              </w:rPr>
              <w:t>itle</w:t>
            </w:r>
            <w:r w:rsidR="00D20426">
              <w:rPr>
                <w:rFonts w:ascii="Book Antiqua" w:hAnsi="Book Antiqua"/>
              </w:rPr>
              <w:t xml:space="preserve"> used</w:t>
            </w:r>
          </w:p>
        </w:tc>
        <w:tc>
          <w:tcPr>
            <w:tcW w:w="1800" w:type="dxa"/>
          </w:tcPr>
          <w:p w14:paraId="33D25129" w14:textId="77777777" w:rsidR="004F5568" w:rsidRDefault="000574F0">
            <w:pPr>
              <w:spacing w:before="120" w:after="120"/>
              <w:rPr>
                <w:rFonts w:ascii="Book Antiqua" w:hAnsi="Book Antiqua"/>
              </w:rPr>
            </w:pPr>
            <w:r>
              <w:rPr>
                <w:rFonts w:ascii="Book Antiqua" w:hAnsi="Book Antiqua"/>
              </w:rPr>
              <w:t>Text</w:t>
            </w:r>
            <w:r w:rsidR="00247381">
              <w:rPr>
                <w:rFonts w:ascii="Book Antiqua" w:hAnsi="Book Antiqua"/>
              </w:rPr>
              <w:t xml:space="preserve"> (optional)</w:t>
            </w:r>
          </w:p>
        </w:tc>
        <w:tc>
          <w:tcPr>
            <w:tcW w:w="4431" w:type="dxa"/>
          </w:tcPr>
          <w:p w14:paraId="2680654B" w14:textId="77777777" w:rsidR="004F5568" w:rsidRDefault="00D20426">
            <w:pPr>
              <w:spacing w:before="120" w:after="120"/>
              <w:rPr>
                <w:rFonts w:ascii="Book Antiqua" w:hAnsi="Book Antiqua"/>
              </w:rPr>
            </w:pPr>
            <w:r>
              <w:rPr>
                <w:rFonts w:ascii="Book Antiqua" w:hAnsi="Book Antiqua"/>
              </w:rPr>
              <w:t>Ordinarily</w:t>
            </w:r>
            <w:r w:rsidR="006E2227">
              <w:rPr>
                <w:rFonts w:ascii="Book Antiqua" w:hAnsi="Book Antiqua"/>
              </w:rPr>
              <w:t xml:space="preserve"> </w:t>
            </w:r>
            <w:r>
              <w:rPr>
                <w:rFonts w:ascii="Book Antiqua" w:hAnsi="Book Antiqua"/>
              </w:rPr>
              <w:t>t</w:t>
            </w:r>
            <w:r w:rsidR="004F5568">
              <w:rPr>
                <w:rFonts w:ascii="Book Antiqua" w:hAnsi="Book Antiqua"/>
              </w:rPr>
              <w:t>his should be apparent from the face of the document</w:t>
            </w:r>
          </w:p>
        </w:tc>
      </w:tr>
      <w:tr w:rsidR="006F7D1F" w14:paraId="359CA045" w14:textId="77777777" w:rsidTr="0073316E">
        <w:tc>
          <w:tcPr>
            <w:tcW w:w="2065" w:type="dxa"/>
          </w:tcPr>
          <w:p w14:paraId="61CF5CE2" w14:textId="77777777" w:rsidR="00B231FE" w:rsidRDefault="006F7D1F">
            <w:pPr>
              <w:spacing w:before="120" w:after="120"/>
              <w:rPr>
                <w:rFonts w:ascii="Book Antiqua" w:hAnsi="Book Antiqua"/>
              </w:rPr>
            </w:pPr>
            <w:r>
              <w:rPr>
                <w:rFonts w:ascii="Book Antiqua" w:hAnsi="Book Antiqua"/>
              </w:rPr>
              <w:t xml:space="preserve">Host </w:t>
            </w:r>
            <w:r w:rsidR="00B231FE">
              <w:rPr>
                <w:rFonts w:ascii="Book Antiqua" w:hAnsi="Book Antiqua"/>
              </w:rPr>
              <w:t xml:space="preserve">document </w:t>
            </w:r>
            <w:r>
              <w:rPr>
                <w:rFonts w:ascii="Book Antiqua" w:hAnsi="Book Antiqua"/>
              </w:rPr>
              <w:t>ID</w:t>
            </w:r>
          </w:p>
          <w:p w14:paraId="6B2B44D5" w14:textId="77777777" w:rsidR="002678FF" w:rsidRDefault="002678FF">
            <w:pPr>
              <w:spacing w:before="120" w:after="120"/>
              <w:rPr>
                <w:rFonts w:ascii="Book Antiqua" w:hAnsi="Book Antiqua"/>
              </w:rPr>
            </w:pPr>
          </w:p>
        </w:tc>
        <w:tc>
          <w:tcPr>
            <w:tcW w:w="1800" w:type="dxa"/>
          </w:tcPr>
          <w:p w14:paraId="75FC8D72" w14:textId="77777777" w:rsidR="002678FF" w:rsidRDefault="000B19A6">
            <w:pPr>
              <w:spacing w:before="120" w:after="120"/>
              <w:rPr>
                <w:rFonts w:ascii="Book Antiqua" w:hAnsi="Book Antiqua"/>
              </w:rPr>
            </w:pPr>
            <w:r>
              <w:rPr>
                <w:rFonts w:ascii="Book Antiqua" w:hAnsi="Book Antiqua"/>
              </w:rPr>
              <w:t>Text and numbers</w:t>
            </w:r>
          </w:p>
        </w:tc>
        <w:tc>
          <w:tcPr>
            <w:tcW w:w="4431" w:type="dxa"/>
          </w:tcPr>
          <w:p w14:paraId="74CB482B" w14:textId="77777777" w:rsidR="002678FF" w:rsidRDefault="001C733D">
            <w:pPr>
              <w:spacing w:before="120" w:after="120"/>
              <w:rPr>
                <w:rFonts w:ascii="Book Antiqua" w:hAnsi="Book Antiqua"/>
              </w:rPr>
            </w:pPr>
            <w:r>
              <w:rPr>
                <w:rFonts w:ascii="Book Antiqua" w:hAnsi="Book Antiqua"/>
              </w:rPr>
              <w:t>If the document</w:t>
            </w:r>
            <w:r w:rsidR="00F86388">
              <w:rPr>
                <w:rFonts w:ascii="Book Antiqua" w:hAnsi="Book Antiqua"/>
              </w:rPr>
              <w:t xml:space="preserve"> is an attachment </w:t>
            </w:r>
            <w:r w:rsidR="00265E52">
              <w:rPr>
                <w:rFonts w:ascii="Book Antiqua" w:hAnsi="Book Antiqua"/>
              </w:rPr>
              <w:t xml:space="preserve">to another document </w:t>
            </w:r>
            <w:r w:rsidR="00F86388">
              <w:rPr>
                <w:rFonts w:ascii="Book Antiqua" w:hAnsi="Book Antiqua"/>
              </w:rPr>
              <w:t xml:space="preserve">this field </w:t>
            </w:r>
            <w:r w:rsidR="000574F0">
              <w:rPr>
                <w:rFonts w:ascii="Book Antiqua" w:hAnsi="Book Antiqua"/>
              </w:rPr>
              <w:t xml:space="preserve">will </w:t>
            </w:r>
            <w:r>
              <w:rPr>
                <w:rFonts w:ascii="Book Antiqua" w:hAnsi="Book Antiqua"/>
              </w:rPr>
              <w:t>contain the host d</w:t>
            </w:r>
            <w:r w:rsidR="00F86388">
              <w:rPr>
                <w:rFonts w:ascii="Book Antiqua" w:hAnsi="Book Antiqua"/>
              </w:rPr>
              <w:t>ocument ID</w:t>
            </w:r>
          </w:p>
        </w:tc>
      </w:tr>
      <w:tr w:rsidR="006F7D1F" w14:paraId="104672F9" w14:textId="77777777" w:rsidTr="0073316E">
        <w:tc>
          <w:tcPr>
            <w:tcW w:w="2065" w:type="dxa"/>
          </w:tcPr>
          <w:p w14:paraId="54BD3A47" w14:textId="77777777" w:rsidR="002678FF" w:rsidRDefault="0073316E">
            <w:pPr>
              <w:spacing w:before="120" w:after="120"/>
              <w:rPr>
                <w:rFonts w:ascii="Book Antiqua" w:hAnsi="Book Antiqua"/>
              </w:rPr>
            </w:pPr>
            <w:r>
              <w:rPr>
                <w:rFonts w:ascii="Book Antiqua" w:hAnsi="Book Antiqua"/>
              </w:rPr>
              <w:t>Document Group</w:t>
            </w:r>
          </w:p>
        </w:tc>
        <w:tc>
          <w:tcPr>
            <w:tcW w:w="1800" w:type="dxa"/>
          </w:tcPr>
          <w:p w14:paraId="7A718D02" w14:textId="77777777" w:rsidR="002678FF" w:rsidRDefault="00247381">
            <w:pPr>
              <w:spacing w:before="120" w:after="120"/>
              <w:rPr>
                <w:rFonts w:ascii="Book Antiqua" w:hAnsi="Book Antiqua"/>
              </w:rPr>
            </w:pPr>
            <w:r>
              <w:rPr>
                <w:rFonts w:ascii="Book Antiqua" w:hAnsi="Book Antiqua"/>
              </w:rPr>
              <w:t>Text/number coded (optional)</w:t>
            </w:r>
          </w:p>
        </w:tc>
        <w:tc>
          <w:tcPr>
            <w:tcW w:w="4431" w:type="dxa"/>
          </w:tcPr>
          <w:p w14:paraId="713B700C" w14:textId="77777777" w:rsidR="002678FF" w:rsidRDefault="002678FF">
            <w:pPr>
              <w:spacing w:before="120" w:after="120"/>
              <w:rPr>
                <w:rFonts w:ascii="Book Antiqua" w:hAnsi="Book Antiqua"/>
              </w:rPr>
            </w:pPr>
          </w:p>
        </w:tc>
      </w:tr>
      <w:tr w:rsidR="00F86388" w14:paraId="52E450F9" w14:textId="77777777" w:rsidTr="0073316E">
        <w:tc>
          <w:tcPr>
            <w:tcW w:w="2065" w:type="dxa"/>
          </w:tcPr>
          <w:p w14:paraId="79B5829C" w14:textId="77777777" w:rsidR="00F86388" w:rsidRDefault="00F86388">
            <w:pPr>
              <w:spacing w:before="120" w:after="120"/>
              <w:rPr>
                <w:rFonts w:ascii="Book Antiqua" w:hAnsi="Book Antiqua"/>
              </w:rPr>
            </w:pPr>
            <w:r>
              <w:rPr>
                <w:rFonts w:ascii="Book Antiqua" w:hAnsi="Book Antiqua"/>
              </w:rPr>
              <w:t>Privilege</w:t>
            </w:r>
          </w:p>
        </w:tc>
        <w:tc>
          <w:tcPr>
            <w:tcW w:w="1800" w:type="dxa"/>
          </w:tcPr>
          <w:p w14:paraId="436097CD" w14:textId="77777777" w:rsidR="00F86388" w:rsidRDefault="00F86388">
            <w:pPr>
              <w:spacing w:before="120" w:after="120"/>
              <w:rPr>
                <w:rFonts w:ascii="Book Antiqua" w:hAnsi="Book Antiqua"/>
              </w:rPr>
            </w:pPr>
            <w:r>
              <w:rPr>
                <w:rFonts w:ascii="Book Antiqua" w:hAnsi="Book Antiqua"/>
              </w:rPr>
              <w:t>Yes or blank</w:t>
            </w:r>
          </w:p>
        </w:tc>
        <w:tc>
          <w:tcPr>
            <w:tcW w:w="4431" w:type="dxa"/>
          </w:tcPr>
          <w:p w14:paraId="6BAC7A7F" w14:textId="77777777" w:rsidR="00F86388" w:rsidRDefault="00F86388">
            <w:pPr>
              <w:spacing w:before="120" w:after="120"/>
              <w:rPr>
                <w:rFonts w:ascii="Book Antiqua" w:hAnsi="Book Antiqua"/>
              </w:rPr>
            </w:pPr>
            <w:r>
              <w:rPr>
                <w:rFonts w:ascii="Book Antiqua" w:hAnsi="Book Antiqua"/>
              </w:rPr>
              <w:t xml:space="preserve">Indicating </w:t>
            </w:r>
            <w:r w:rsidR="00D20426">
              <w:rPr>
                <w:rFonts w:ascii="Book Antiqua" w:hAnsi="Book Antiqua"/>
              </w:rPr>
              <w:t xml:space="preserve">whether </w:t>
            </w:r>
            <w:r>
              <w:rPr>
                <w:rFonts w:ascii="Book Antiqua" w:hAnsi="Book Antiqua"/>
              </w:rPr>
              <w:t>privilege is claimed</w:t>
            </w:r>
          </w:p>
        </w:tc>
      </w:tr>
      <w:tr w:rsidR="00F86388" w14:paraId="158A8802" w14:textId="77777777" w:rsidTr="0073316E">
        <w:tc>
          <w:tcPr>
            <w:tcW w:w="2065" w:type="dxa"/>
          </w:tcPr>
          <w:p w14:paraId="1C033D98" w14:textId="77777777" w:rsidR="00F86388" w:rsidRDefault="00F86388">
            <w:pPr>
              <w:spacing w:before="120" w:after="120"/>
              <w:rPr>
                <w:rFonts w:ascii="Book Antiqua" w:hAnsi="Book Antiqua"/>
              </w:rPr>
            </w:pPr>
            <w:r>
              <w:rPr>
                <w:rFonts w:ascii="Book Antiqua" w:hAnsi="Book Antiqua"/>
              </w:rPr>
              <w:t>Grounds of Privilege</w:t>
            </w:r>
          </w:p>
        </w:tc>
        <w:tc>
          <w:tcPr>
            <w:tcW w:w="1800" w:type="dxa"/>
          </w:tcPr>
          <w:p w14:paraId="435EC197" w14:textId="77777777" w:rsidR="00F86388" w:rsidRDefault="00247381">
            <w:pPr>
              <w:spacing w:before="120" w:after="120"/>
              <w:rPr>
                <w:rFonts w:ascii="Book Antiqua" w:hAnsi="Book Antiqua"/>
              </w:rPr>
            </w:pPr>
            <w:r>
              <w:rPr>
                <w:rFonts w:ascii="Book Antiqua" w:hAnsi="Book Antiqua"/>
              </w:rPr>
              <w:t xml:space="preserve">Text </w:t>
            </w:r>
          </w:p>
        </w:tc>
        <w:tc>
          <w:tcPr>
            <w:tcW w:w="4431" w:type="dxa"/>
          </w:tcPr>
          <w:p w14:paraId="2535A1BD" w14:textId="77777777" w:rsidR="00F86388" w:rsidRDefault="00F86388">
            <w:pPr>
              <w:spacing w:before="120" w:after="120"/>
              <w:rPr>
                <w:rFonts w:ascii="Book Antiqua" w:hAnsi="Book Antiqua"/>
              </w:rPr>
            </w:pPr>
            <w:r>
              <w:rPr>
                <w:rFonts w:ascii="Book Antiqua" w:hAnsi="Book Antiqua"/>
              </w:rPr>
              <w:t xml:space="preserve">A concise statement of the grounds </w:t>
            </w:r>
          </w:p>
        </w:tc>
      </w:tr>
      <w:tr w:rsidR="00F86388" w14:paraId="5DE8E1FF" w14:textId="77777777" w:rsidTr="0073316E">
        <w:tc>
          <w:tcPr>
            <w:tcW w:w="2065" w:type="dxa"/>
          </w:tcPr>
          <w:p w14:paraId="7E907EFA" w14:textId="77777777" w:rsidR="00F86388" w:rsidRDefault="00F86388">
            <w:pPr>
              <w:spacing w:before="120" w:after="120"/>
              <w:rPr>
                <w:rFonts w:ascii="Book Antiqua" w:hAnsi="Book Antiqua"/>
              </w:rPr>
            </w:pPr>
            <w:r>
              <w:rPr>
                <w:rFonts w:ascii="Book Antiqua" w:hAnsi="Book Antiqua"/>
              </w:rPr>
              <w:t>Redacted</w:t>
            </w:r>
          </w:p>
        </w:tc>
        <w:tc>
          <w:tcPr>
            <w:tcW w:w="1800" w:type="dxa"/>
          </w:tcPr>
          <w:p w14:paraId="08643D40" w14:textId="77777777" w:rsidR="00F86388" w:rsidRDefault="00F86388">
            <w:pPr>
              <w:spacing w:before="120" w:after="120"/>
              <w:rPr>
                <w:rFonts w:ascii="Book Antiqua" w:hAnsi="Book Antiqua"/>
              </w:rPr>
            </w:pPr>
            <w:r>
              <w:rPr>
                <w:rFonts w:ascii="Book Antiqua" w:hAnsi="Book Antiqua"/>
              </w:rPr>
              <w:t>Yes or Blank</w:t>
            </w:r>
          </w:p>
        </w:tc>
        <w:tc>
          <w:tcPr>
            <w:tcW w:w="4431" w:type="dxa"/>
          </w:tcPr>
          <w:p w14:paraId="088E809E" w14:textId="77777777" w:rsidR="00F86388" w:rsidRDefault="00F86388">
            <w:pPr>
              <w:spacing w:before="120" w:after="120"/>
              <w:rPr>
                <w:rFonts w:ascii="Book Antiqua" w:hAnsi="Book Antiqua"/>
              </w:rPr>
            </w:pPr>
          </w:p>
        </w:tc>
      </w:tr>
      <w:tr w:rsidR="00F86388" w14:paraId="6D5AA41B" w14:textId="77777777" w:rsidTr="0073316E">
        <w:tc>
          <w:tcPr>
            <w:tcW w:w="2065" w:type="dxa"/>
          </w:tcPr>
          <w:p w14:paraId="4A32E11B" w14:textId="77777777" w:rsidR="00F86388" w:rsidRDefault="00F86388">
            <w:pPr>
              <w:spacing w:before="120" w:after="120"/>
              <w:rPr>
                <w:rFonts w:ascii="Book Antiqua" w:hAnsi="Book Antiqua"/>
              </w:rPr>
            </w:pPr>
            <w:r>
              <w:rPr>
                <w:rFonts w:ascii="Book Antiqua" w:hAnsi="Book Antiqua"/>
              </w:rPr>
              <w:t>Basis of Redaction</w:t>
            </w:r>
          </w:p>
        </w:tc>
        <w:tc>
          <w:tcPr>
            <w:tcW w:w="1800" w:type="dxa"/>
          </w:tcPr>
          <w:p w14:paraId="1CF2B11C" w14:textId="77777777" w:rsidR="00F86388" w:rsidRDefault="00F86388">
            <w:pPr>
              <w:spacing w:before="120" w:after="120"/>
              <w:rPr>
                <w:rFonts w:ascii="Book Antiqua" w:hAnsi="Book Antiqua"/>
              </w:rPr>
            </w:pPr>
            <w:r>
              <w:rPr>
                <w:rFonts w:ascii="Book Antiqua" w:hAnsi="Book Antiqua"/>
              </w:rPr>
              <w:t>Text</w:t>
            </w:r>
          </w:p>
        </w:tc>
        <w:tc>
          <w:tcPr>
            <w:tcW w:w="4431" w:type="dxa"/>
          </w:tcPr>
          <w:p w14:paraId="25815305" w14:textId="77777777" w:rsidR="00F86388" w:rsidRDefault="00F86388">
            <w:pPr>
              <w:spacing w:before="120" w:after="120"/>
              <w:rPr>
                <w:rFonts w:ascii="Book Antiqua" w:hAnsi="Book Antiqua"/>
              </w:rPr>
            </w:pPr>
            <w:r>
              <w:rPr>
                <w:rFonts w:ascii="Book Antiqua" w:hAnsi="Book Antiqua"/>
              </w:rPr>
              <w:t xml:space="preserve">A concise statement </w:t>
            </w:r>
            <w:r w:rsidR="00D20426">
              <w:rPr>
                <w:rFonts w:ascii="Book Antiqua" w:hAnsi="Book Antiqua"/>
              </w:rPr>
              <w:t>of the basis of redaction e.g. i</w:t>
            </w:r>
            <w:r>
              <w:rPr>
                <w:rFonts w:ascii="Book Antiqua" w:hAnsi="Book Antiqua"/>
              </w:rPr>
              <w:t xml:space="preserve">rrelevant, </w:t>
            </w:r>
            <w:r w:rsidR="00D20426">
              <w:rPr>
                <w:rFonts w:ascii="Book Antiqua" w:hAnsi="Book Antiqua"/>
              </w:rPr>
              <w:t>p</w:t>
            </w:r>
            <w:r>
              <w:rPr>
                <w:rFonts w:ascii="Book Antiqua" w:hAnsi="Book Antiqua"/>
              </w:rPr>
              <w:t>rivilege</w:t>
            </w:r>
          </w:p>
        </w:tc>
      </w:tr>
    </w:tbl>
    <w:p w14:paraId="49568FFA" w14:textId="77777777" w:rsidR="00161BDC" w:rsidRDefault="00161BDC">
      <w:pPr>
        <w:rPr>
          <w:rFonts w:ascii="Book Antiqua" w:hAnsi="Book Antiqua"/>
        </w:rPr>
      </w:pPr>
      <w:r>
        <w:rPr>
          <w:rFonts w:ascii="Book Antiqua" w:hAnsi="Book Antiqua"/>
        </w:rPr>
        <w:br w:type="page"/>
      </w:r>
    </w:p>
    <w:p w14:paraId="18DE4084" w14:textId="77777777" w:rsidR="00161BDC" w:rsidRPr="003045CB" w:rsidRDefault="00EB6003">
      <w:pPr>
        <w:spacing w:before="120" w:after="120"/>
        <w:ind w:left="720" w:hanging="720"/>
        <w:jc w:val="center"/>
        <w:rPr>
          <w:rFonts w:ascii="Book Antiqua" w:hAnsi="Book Antiqua"/>
          <w:b/>
        </w:rPr>
      </w:pPr>
      <w:r>
        <w:rPr>
          <w:rFonts w:ascii="Book Antiqua" w:hAnsi="Book Antiqua"/>
          <w:b/>
        </w:rPr>
        <w:lastRenderedPageBreak/>
        <w:t>ANNEXURE 2</w:t>
      </w:r>
      <w:r w:rsidR="00481D2A">
        <w:rPr>
          <w:rStyle w:val="FootnoteReference"/>
          <w:rFonts w:ascii="Book Antiqua" w:hAnsi="Book Antiqua"/>
          <w:b/>
        </w:rPr>
        <w:footnoteReference w:id="4"/>
      </w:r>
    </w:p>
    <w:p w14:paraId="215DC180" w14:textId="77777777" w:rsidR="00161BDC" w:rsidRPr="003045CB" w:rsidRDefault="008E41DC">
      <w:pPr>
        <w:spacing w:before="120" w:after="120"/>
        <w:ind w:left="720" w:hanging="720"/>
        <w:jc w:val="center"/>
        <w:rPr>
          <w:rFonts w:ascii="Book Antiqua" w:hAnsi="Book Antiqua"/>
          <w:b/>
        </w:rPr>
      </w:pPr>
      <w:r w:rsidRPr="003045CB">
        <w:rPr>
          <w:rFonts w:ascii="Book Antiqua" w:hAnsi="Book Antiqua"/>
          <w:b/>
        </w:rPr>
        <w:t>Checklist of i</w:t>
      </w:r>
      <w:r w:rsidR="00161BDC" w:rsidRPr="003045CB">
        <w:rPr>
          <w:rFonts w:ascii="Book Antiqua" w:hAnsi="Book Antiqua"/>
          <w:b/>
        </w:rPr>
        <w:t>ssue</w:t>
      </w:r>
      <w:r w:rsidR="00D20426">
        <w:rPr>
          <w:rFonts w:ascii="Book Antiqua" w:hAnsi="Book Antiqua"/>
          <w:b/>
        </w:rPr>
        <w:t>s</w:t>
      </w:r>
      <w:r w:rsidR="00161BDC" w:rsidRPr="003045CB">
        <w:rPr>
          <w:rFonts w:ascii="Book Antiqua" w:hAnsi="Book Antiqua"/>
          <w:b/>
        </w:rPr>
        <w:t xml:space="preserve"> to be address</w:t>
      </w:r>
      <w:r w:rsidR="00D63FA6" w:rsidRPr="003045CB">
        <w:rPr>
          <w:rFonts w:ascii="Book Antiqua" w:hAnsi="Book Antiqua"/>
          <w:b/>
        </w:rPr>
        <w:t>ed</w:t>
      </w:r>
      <w:r w:rsidR="00161BDC" w:rsidRPr="003045CB">
        <w:rPr>
          <w:rFonts w:ascii="Book Antiqua" w:hAnsi="Book Antiqua"/>
          <w:b/>
        </w:rPr>
        <w:t xml:space="preserve"> in</w:t>
      </w:r>
      <w:r w:rsidR="00EB6003">
        <w:rPr>
          <w:rFonts w:ascii="Book Antiqua" w:hAnsi="Book Antiqua"/>
          <w:b/>
        </w:rPr>
        <w:t xml:space="preserve"> planning for </w:t>
      </w:r>
      <w:r w:rsidR="00D20426">
        <w:rPr>
          <w:rFonts w:ascii="Book Antiqua" w:hAnsi="Book Antiqua"/>
          <w:b/>
        </w:rPr>
        <w:t>a technology assisted t</w:t>
      </w:r>
      <w:r w:rsidR="00161BDC" w:rsidRPr="003045CB">
        <w:rPr>
          <w:rFonts w:ascii="Book Antiqua" w:hAnsi="Book Antiqua"/>
          <w:b/>
        </w:rPr>
        <w:t>rial</w:t>
      </w:r>
    </w:p>
    <w:p w14:paraId="24D51229" w14:textId="77777777" w:rsidR="003045CB" w:rsidRDefault="003045CB">
      <w:pPr>
        <w:spacing w:before="120" w:after="120"/>
        <w:ind w:left="720" w:hanging="720"/>
        <w:rPr>
          <w:rFonts w:ascii="Book Antiqua" w:hAnsi="Book Antiqua"/>
        </w:rPr>
      </w:pPr>
    </w:p>
    <w:p w14:paraId="1D266D63" w14:textId="77777777" w:rsidR="008E41DC" w:rsidRPr="003045CB" w:rsidRDefault="008E41DC">
      <w:pPr>
        <w:spacing w:before="120" w:after="120"/>
        <w:ind w:left="720" w:hanging="720"/>
        <w:rPr>
          <w:rFonts w:ascii="Book Antiqua" w:hAnsi="Book Antiqua"/>
        </w:rPr>
      </w:pPr>
      <w:r w:rsidRPr="003045CB">
        <w:rPr>
          <w:rFonts w:ascii="Book Antiqua" w:hAnsi="Book Antiqua"/>
        </w:rPr>
        <w:t>Preliminary questions</w:t>
      </w:r>
    </w:p>
    <w:p w14:paraId="663F352C"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What volume of documents are likely to be presented in evidence?</w:t>
      </w:r>
    </w:p>
    <w:p w14:paraId="21E7BA65"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What is the predominant format of the documents?</w:t>
      </w:r>
    </w:p>
    <w:p w14:paraId="51E66D43"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 xml:space="preserve">What will be the most efficient </w:t>
      </w:r>
      <w:r w:rsidR="00D63FA6" w:rsidRPr="003045CB">
        <w:rPr>
          <w:rFonts w:ascii="Book Antiqua" w:hAnsi="Book Antiqua"/>
          <w:sz w:val="24"/>
          <w:szCs w:val="24"/>
        </w:rPr>
        <w:t xml:space="preserve">means of presenting </w:t>
      </w:r>
      <w:r w:rsidR="00782FB9" w:rsidRPr="003045CB">
        <w:rPr>
          <w:rFonts w:ascii="Book Antiqua" w:hAnsi="Book Antiqua"/>
          <w:sz w:val="24"/>
          <w:szCs w:val="24"/>
        </w:rPr>
        <w:t xml:space="preserve">and dealing with </w:t>
      </w:r>
      <w:r w:rsidR="00D63FA6" w:rsidRPr="003045CB">
        <w:rPr>
          <w:rFonts w:ascii="Book Antiqua" w:hAnsi="Book Antiqua"/>
          <w:sz w:val="24"/>
          <w:szCs w:val="24"/>
        </w:rPr>
        <w:t>documents?</w:t>
      </w:r>
    </w:p>
    <w:p w14:paraId="0FFA8281" w14:textId="77777777" w:rsidR="008E41DC" w:rsidRPr="003045CB" w:rsidRDefault="008E41DC">
      <w:pPr>
        <w:spacing w:before="120" w:after="120"/>
        <w:ind w:left="720" w:hanging="720"/>
        <w:rPr>
          <w:rFonts w:ascii="Book Antiqua" w:hAnsi="Book Antiqua"/>
        </w:rPr>
      </w:pPr>
      <w:r w:rsidRPr="003045CB">
        <w:rPr>
          <w:rFonts w:ascii="Book Antiqua" w:hAnsi="Book Antiqua"/>
        </w:rPr>
        <w:t>Agreed mode of document collation</w:t>
      </w:r>
    </w:p>
    <w:p w14:paraId="186D3634"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 xml:space="preserve">Single </w:t>
      </w:r>
      <w:r w:rsidR="00D20426">
        <w:rPr>
          <w:rFonts w:ascii="Book Antiqua" w:hAnsi="Book Antiqua"/>
          <w:sz w:val="24"/>
          <w:szCs w:val="24"/>
        </w:rPr>
        <w:t>PDF</w:t>
      </w:r>
      <w:r w:rsidRPr="003045CB">
        <w:rPr>
          <w:rFonts w:ascii="Book Antiqua" w:hAnsi="Book Antiqua"/>
          <w:sz w:val="24"/>
          <w:szCs w:val="24"/>
        </w:rPr>
        <w:t xml:space="preserve"> file</w:t>
      </w:r>
    </w:p>
    <w:p w14:paraId="30C52A3B" w14:textId="77777777" w:rsidR="000574F0" w:rsidRPr="003045CB" w:rsidRDefault="000574F0">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Multiple files in agreed folder structure</w:t>
      </w:r>
    </w:p>
    <w:p w14:paraId="16F1DBE6"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 xml:space="preserve">Practitioner compiled database </w:t>
      </w:r>
    </w:p>
    <w:p w14:paraId="578DBE73"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Third party compiled database</w:t>
      </w:r>
    </w:p>
    <w:p w14:paraId="73D02EF2" w14:textId="77777777" w:rsidR="00782FB9" w:rsidRPr="003045CB" w:rsidRDefault="00782FB9">
      <w:pPr>
        <w:spacing w:before="120" w:after="120"/>
        <w:ind w:left="720" w:hanging="720"/>
        <w:rPr>
          <w:rFonts w:ascii="Book Antiqua" w:hAnsi="Book Antiqua"/>
        </w:rPr>
      </w:pPr>
      <w:r w:rsidRPr="003045CB">
        <w:rPr>
          <w:rFonts w:ascii="Book Antiqua" w:hAnsi="Book Antiqua"/>
        </w:rPr>
        <w:t>Timetable for collation</w:t>
      </w:r>
    </w:p>
    <w:p w14:paraId="14A5ECB5"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 xml:space="preserve">Exchange of index </w:t>
      </w:r>
    </w:p>
    <w:p w14:paraId="3C7699B8"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Removing duplication</w:t>
      </w:r>
    </w:p>
    <w:p w14:paraId="2CF40A00"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 xml:space="preserve">Settling </w:t>
      </w:r>
    </w:p>
    <w:p w14:paraId="293079E5" w14:textId="77777777" w:rsidR="00D63FA6" w:rsidRPr="003045CB" w:rsidRDefault="00D63FA6">
      <w:pPr>
        <w:spacing w:before="120" w:after="120"/>
        <w:ind w:left="720" w:hanging="720"/>
        <w:rPr>
          <w:rFonts w:ascii="Book Antiqua" w:hAnsi="Book Antiqua"/>
        </w:rPr>
      </w:pPr>
      <w:r w:rsidRPr="003045CB">
        <w:rPr>
          <w:rFonts w:ascii="Book Antiqua" w:hAnsi="Book Antiqua"/>
        </w:rPr>
        <w:t>Document format</w:t>
      </w:r>
    </w:p>
    <w:p w14:paraId="43C0FC24" w14:textId="77777777" w:rsidR="00D63FA6"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 xml:space="preserve">Native </w:t>
      </w:r>
      <w:r w:rsidR="00481D2A">
        <w:rPr>
          <w:rFonts w:ascii="Book Antiqua" w:hAnsi="Book Antiqua"/>
          <w:sz w:val="24"/>
          <w:szCs w:val="24"/>
        </w:rPr>
        <w:t>F</w:t>
      </w:r>
      <w:r w:rsidRPr="003045CB">
        <w:rPr>
          <w:rFonts w:ascii="Book Antiqua" w:hAnsi="Book Antiqua"/>
          <w:sz w:val="24"/>
          <w:szCs w:val="24"/>
        </w:rPr>
        <w:t>ormat</w:t>
      </w:r>
    </w:p>
    <w:p w14:paraId="5D95C286" w14:textId="77777777" w:rsidR="00782FB9" w:rsidRPr="003045CB" w:rsidRDefault="00247381">
      <w:pPr>
        <w:pStyle w:val="ListParagraph"/>
        <w:numPr>
          <w:ilvl w:val="0"/>
          <w:numId w:val="33"/>
        </w:numPr>
        <w:spacing w:before="120" w:after="120"/>
        <w:rPr>
          <w:rFonts w:ascii="Book Antiqua" w:hAnsi="Book Antiqua"/>
          <w:sz w:val="24"/>
          <w:szCs w:val="24"/>
        </w:rPr>
      </w:pPr>
      <w:r>
        <w:rPr>
          <w:rFonts w:ascii="Book Antiqua" w:hAnsi="Book Antiqua"/>
          <w:sz w:val="24"/>
          <w:szCs w:val="24"/>
        </w:rPr>
        <w:t xml:space="preserve">PDF </w:t>
      </w:r>
    </w:p>
    <w:p w14:paraId="55547987" w14:textId="77777777" w:rsidR="00782FB9" w:rsidRPr="003045CB" w:rsidRDefault="00247381">
      <w:pPr>
        <w:pStyle w:val="ListParagraph"/>
        <w:numPr>
          <w:ilvl w:val="0"/>
          <w:numId w:val="33"/>
        </w:numPr>
        <w:spacing w:before="120" w:after="120"/>
        <w:rPr>
          <w:rFonts w:ascii="Book Antiqua" w:hAnsi="Book Antiqua"/>
          <w:sz w:val="24"/>
          <w:szCs w:val="24"/>
        </w:rPr>
      </w:pPr>
      <w:r>
        <w:rPr>
          <w:rFonts w:ascii="Book Antiqua" w:hAnsi="Book Antiqua"/>
          <w:sz w:val="24"/>
          <w:szCs w:val="24"/>
        </w:rPr>
        <w:t>Predominantly PDF</w:t>
      </w:r>
      <w:r w:rsidR="00782FB9" w:rsidRPr="003045CB">
        <w:rPr>
          <w:rFonts w:ascii="Book Antiqua" w:hAnsi="Book Antiqua"/>
          <w:sz w:val="24"/>
          <w:szCs w:val="24"/>
        </w:rPr>
        <w:t xml:space="preserve"> with </w:t>
      </w:r>
      <w:r>
        <w:rPr>
          <w:rFonts w:ascii="Book Antiqua" w:hAnsi="Book Antiqua"/>
          <w:sz w:val="24"/>
          <w:szCs w:val="24"/>
        </w:rPr>
        <w:t xml:space="preserve">the </w:t>
      </w:r>
      <w:r w:rsidR="00782FB9" w:rsidRPr="003045CB">
        <w:rPr>
          <w:rFonts w:ascii="Book Antiqua" w:hAnsi="Book Antiqua"/>
          <w:sz w:val="24"/>
          <w:szCs w:val="24"/>
        </w:rPr>
        <w:t>exception</w:t>
      </w:r>
      <w:r>
        <w:rPr>
          <w:rFonts w:ascii="Book Antiqua" w:hAnsi="Book Antiqua"/>
          <w:sz w:val="24"/>
          <w:szCs w:val="24"/>
        </w:rPr>
        <w:t xml:space="preserve"> of</w:t>
      </w:r>
      <w:r w:rsidR="00782FB9" w:rsidRPr="003045CB">
        <w:rPr>
          <w:rFonts w:ascii="Book Antiqua" w:hAnsi="Book Antiqua"/>
          <w:sz w:val="24"/>
          <w:szCs w:val="24"/>
        </w:rPr>
        <w:t xml:space="preserve"> documents which require </w:t>
      </w:r>
      <w:r w:rsidR="00481D2A">
        <w:rPr>
          <w:rFonts w:ascii="Book Antiqua" w:hAnsi="Book Antiqua"/>
          <w:sz w:val="24"/>
          <w:szCs w:val="24"/>
        </w:rPr>
        <w:t>N</w:t>
      </w:r>
      <w:r w:rsidR="00782FB9" w:rsidRPr="003045CB">
        <w:rPr>
          <w:rFonts w:ascii="Book Antiqua" w:hAnsi="Book Antiqua"/>
          <w:sz w:val="24"/>
          <w:szCs w:val="24"/>
        </w:rPr>
        <w:t xml:space="preserve">ative </w:t>
      </w:r>
      <w:r w:rsidR="00481D2A">
        <w:rPr>
          <w:rFonts w:ascii="Book Antiqua" w:hAnsi="Book Antiqua"/>
          <w:sz w:val="24"/>
          <w:szCs w:val="24"/>
        </w:rPr>
        <w:t>F</w:t>
      </w:r>
      <w:r w:rsidR="00782FB9" w:rsidRPr="003045CB">
        <w:rPr>
          <w:rFonts w:ascii="Book Antiqua" w:hAnsi="Book Antiqua"/>
          <w:sz w:val="24"/>
          <w:szCs w:val="24"/>
        </w:rPr>
        <w:t>ormat</w:t>
      </w:r>
      <w:r>
        <w:rPr>
          <w:rFonts w:ascii="Book Antiqua" w:hAnsi="Book Antiqua"/>
          <w:sz w:val="24"/>
          <w:szCs w:val="24"/>
        </w:rPr>
        <w:t xml:space="preserve"> to be understood</w:t>
      </w:r>
    </w:p>
    <w:p w14:paraId="24C70AA2" w14:textId="77777777" w:rsidR="00D63FA6" w:rsidRPr="003045CB" w:rsidRDefault="00D63FA6">
      <w:pPr>
        <w:spacing w:before="120" w:after="120"/>
        <w:ind w:left="720" w:hanging="720"/>
        <w:rPr>
          <w:rFonts w:ascii="Book Antiqua" w:hAnsi="Book Antiqua"/>
        </w:rPr>
      </w:pPr>
      <w:r w:rsidRPr="003045CB">
        <w:rPr>
          <w:rFonts w:ascii="Book Antiqua" w:hAnsi="Book Antiqua"/>
        </w:rPr>
        <w:t>Naming</w:t>
      </w:r>
      <w:r w:rsidR="00782FB9" w:rsidRPr="003045CB">
        <w:rPr>
          <w:rFonts w:ascii="Book Antiqua" w:hAnsi="Book Antiqua"/>
        </w:rPr>
        <w:t>/numbering</w:t>
      </w:r>
      <w:r w:rsidRPr="003045CB">
        <w:rPr>
          <w:rFonts w:ascii="Book Antiqua" w:hAnsi="Book Antiqua"/>
        </w:rPr>
        <w:t xml:space="preserve"> conventions</w:t>
      </w:r>
    </w:p>
    <w:p w14:paraId="02EFB37C" w14:textId="77777777" w:rsidR="00D63FA6"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Numbering systems</w:t>
      </w:r>
    </w:p>
    <w:p w14:paraId="40C54C3A"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Tabs and numbers</w:t>
      </w:r>
    </w:p>
    <w:p w14:paraId="6C0A1F0B"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Numbering by category</w:t>
      </w:r>
    </w:p>
    <w:p w14:paraId="5B55CEE6"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Cross referencing in submissions/witness statements</w:t>
      </w:r>
      <w:r w:rsidR="004C47E6">
        <w:rPr>
          <w:rFonts w:ascii="Book Antiqua" w:hAnsi="Book Antiqua"/>
          <w:sz w:val="24"/>
          <w:szCs w:val="24"/>
        </w:rPr>
        <w:t xml:space="preserve"> or outlines of evidence</w:t>
      </w:r>
    </w:p>
    <w:p w14:paraId="05EF2899" w14:textId="77777777" w:rsidR="00782FB9" w:rsidRPr="003045CB" w:rsidRDefault="00782FB9">
      <w:pPr>
        <w:spacing w:before="120" w:after="120"/>
        <w:ind w:left="720" w:hanging="720"/>
        <w:rPr>
          <w:rFonts w:ascii="Book Antiqua" w:hAnsi="Book Antiqua"/>
        </w:rPr>
      </w:pPr>
      <w:r w:rsidRPr="003045CB">
        <w:rPr>
          <w:rFonts w:ascii="Book Antiqua" w:hAnsi="Book Antiqua"/>
        </w:rPr>
        <w:t>Mode of exchange</w:t>
      </w:r>
      <w:r w:rsidR="00247381">
        <w:rPr>
          <w:rFonts w:ascii="Book Antiqua" w:hAnsi="Book Antiqua"/>
        </w:rPr>
        <w:t>/access</w:t>
      </w:r>
    </w:p>
    <w:p w14:paraId="42F51D4B"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Online/cloud based access</w:t>
      </w:r>
    </w:p>
    <w:p w14:paraId="5071AA6D"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Portable data storage device</w:t>
      </w:r>
    </w:p>
    <w:p w14:paraId="33A3EBD1" w14:textId="77777777" w:rsidR="003045CB" w:rsidRPr="003045CB" w:rsidRDefault="003045CB">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 xml:space="preserve">Protocol for additions </w:t>
      </w:r>
    </w:p>
    <w:p w14:paraId="329A910F" w14:textId="77777777" w:rsidR="008E41DC" w:rsidRPr="003045CB" w:rsidRDefault="008E41DC">
      <w:pPr>
        <w:spacing w:before="120" w:after="120"/>
        <w:ind w:left="720" w:hanging="720"/>
        <w:rPr>
          <w:rFonts w:ascii="Book Antiqua" w:hAnsi="Book Antiqua"/>
        </w:rPr>
      </w:pPr>
      <w:r w:rsidRPr="003045CB">
        <w:rPr>
          <w:rFonts w:ascii="Book Antiqua" w:hAnsi="Book Antiqua"/>
        </w:rPr>
        <w:t xml:space="preserve">In court </w:t>
      </w:r>
      <w:r w:rsidR="007369BA">
        <w:rPr>
          <w:rFonts w:ascii="Book Antiqua" w:hAnsi="Book Antiqua"/>
        </w:rPr>
        <w:t xml:space="preserve">technology and </w:t>
      </w:r>
      <w:r w:rsidRPr="003045CB">
        <w:rPr>
          <w:rFonts w:ascii="Book Antiqua" w:hAnsi="Book Antiqua"/>
        </w:rPr>
        <w:t>hardware requirements</w:t>
      </w:r>
    </w:p>
    <w:p w14:paraId="6EBBC802" w14:textId="77777777" w:rsidR="008E41DC"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Court</w:t>
      </w:r>
    </w:p>
    <w:p w14:paraId="34F4F395" w14:textId="77777777" w:rsidR="00782FB9" w:rsidRPr="003045CB" w:rsidRDefault="00782FB9">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Parties</w:t>
      </w:r>
    </w:p>
    <w:p w14:paraId="34316289" w14:textId="77777777" w:rsidR="00782FB9" w:rsidRDefault="00247381">
      <w:pPr>
        <w:pStyle w:val="ListParagraph"/>
        <w:numPr>
          <w:ilvl w:val="0"/>
          <w:numId w:val="33"/>
        </w:numPr>
        <w:spacing w:before="120" w:after="120"/>
        <w:rPr>
          <w:rFonts w:ascii="Book Antiqua" w:hAnsi="Book Antiqua"/>
          <w:sz w:val="24"/>
          <w:szCs w:val="24"/>
        </w:rPr>
      </w:pPr>
      <w:r>
        <w:rPr>
          <w:rFonts w:ascii="Book Antiqua" w:hAnsi="Book Antiqua"/>
          <w:sz w:val="24"/>
          <w:szCs w:val="24"/>
        </w:rPr>
        <w:t>W</w:t>
      </w:r>
      <w:r w:rsidR="00782FB9" w:rsidRPr="003045CB">
        <w:rPr>
          <w:rFonts w:ascii="Book Antiqua" w:hAnsi="Book Antiqua"/>
          <w:sz w:val="24"/>
          <w:szCs w:val="24"/>
        </w:rPr>
        <w:t>itnesses</w:t>
      </w:r>
    </w:p>
    <w:p w14:paraId="659DFF94" w14:textId="77777777" w:rsidR="00247381" w:rsidRDefault="00247381">
      <w:pPr>
        <w:pStyle w:val="ListParagraph"/>
        <w:numPr>
          <w:ilvl w:val="0"/>
          <w:numId w:val="33"/>
        </w:numPr>
        <w:spacing w:before="120" w:after="120"/>
        <w:rPr>
          <w:rFonts w:ascii="Book Antiqua" w:hAnsi="Book Antiqua"/>
          <w:sz w:val="24"/>
          <w:szCs w:val="24"/>
        </w:rPr>
      </w:pPr>
      <w:r>
        <w:rPr>
          <w:rFonts w:ascii="Book Antiqua" w:hAnsi="Book Antiqua"/>
          <w:sz w:val="24"/>
          <w:szCs w:val="24"/>
        </w:rPr>
        <w:t xml:space="preserve">Public/private streaming </w:t>
      </w:r>
    </w:p>
    <w:p w14:paraId="7962BA7C" w14:textId="59BC7852" w:rsidR="00B231FE" w:rsidRPr="003045CB" w:rsidRDefault="009D78DA">
      <w:pPr>
        <w:pStyle w:val="ListParagraph"/>
        <w:numPr>
          <w:ilvl w:val="0"/>
          <w:numId w:val="33"/>
        </w:numPr>
        <w:spacing w:before="120" w:after="120"/>
        <w:rPr>
          <w:rFonts w:ascii="Book Antiqua" w:hAnsi="Book Antiqua"/>
          <w:sz w:val="24"/>
          <w:szCs w:val="24"/>
        </w:rPr>
      </w:pPr>
      <w:r>
        <w:rPr>
          <w:rFonts w:ascii="Book Antiqua" w:hAnsi="Book Antiqua"/>
          <w:sz w:val="24"/>
          <w:szCs w:val="24"/>
        </w:rPr>
        <w:t>Wi-Fi</w:t>
      </w:r>
    </w:p>
    <w:p w14:paraId="5B993290" w14:textId="77777777" w:rsidR="008E41DC" w:rsidRPr="003045CB" w:rsidRDefault="008E41DC">
      <w:pPr>
        <w:spacing w:before="120" w:after="120"/>
        <w:ind w:left="720" w:hanging="720"/>
        <w:rPr>
          <w:rFonts w:ascii="Book Antiqua" w:hAnsi="Book Antiqua"/>
        </w:rPr>
      </w:pPr>
      <w:r w:rsidRPr="003045CB">
        <w:rPr>
          <w:rFonts w:ascii="Book Antiqua" w:hAnsi="Book Antiqua"/>
        </w:rPr>
        <w:lastRenderedPageBreak/>
        <w:t>Agreed mode of document presentation</w:t>
      </w:r>
    </w:p>
    <w:p w14:paraId="1F35A08C"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Practitioner operated document call up</w:t>
      </w:r>
    </w:p>
    <w:p w14:paraId="675CD35A"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Court operated document call up</w:t>
      </w:r>
    </w:p>
    <w:p w14:paraId="6F25223F" w14:textId="77777777" w:rsidR="008E41DC" w:rsidRPr="003045CB" w:rsidRDefault="008E41DC">
      <w:pPr>
        <w:pStyle w:val="ListParagraph"/>
        <w:numPr>
          <w:ilvl w:val="0"/>
          <w:numId w:val="33"/>
        </w:numPr>
        <w:spacing w:before="120" w:after="120"/>
        <w:rPr>
          <w:rFonts w:ascii="Book Antiqua" w:hAnsi="Book Antiqua"/>
          <w:sz w:val="24"/>
          <w:szCs w:val="24"/>
        </w:rPr>
      </w:pPr>
      <w:r w:rsidRPr="003045CB">
        <w:rPr>
          <w:rFonts w:ascii="Book Antiqua" w:hAnsi="Book Antiqua"/>
          <w:sz w:val="24"/>
          <w:szCs w:val="24"/>
        </w:rPr>
        <w:t xml:space="preserve">Third party provider call up </w:t>
      </w:r>
    </w:p>
    <w:p w14:paraId="7E9FC311" w14:textId="77777777" w:rsidR="00782FB9" w:rsidRPr="003045CB" w:rsidRDefault="00782FB9">
      <w:pPr>
        <w:spacing w:before="120" w:after="120"/>
        <w:rPr>
          <w:rFonts w:ascii="Book Antiqua" w:hAnsi="Book Antiqua"/>
        </w:rPr>
      </w:pPr>
      <w:r w:rsidRPr="003045CB">
        <w:rPr>
          <w:rFonts w:ascii="Book Antiqua" w:hAnsi="Book Antiqua"/>
        </w:rPr>
        <w:t>Protocol for tendered evidence</w:t>
      </w:r>
    </w:p>
    <w:p w14:paraId="520B70DD" w14:textId="77777777" w:rsidR="00782FB9" w:rsidRPr="003045CB" w:rsidRDefault="00E27004">
      <w:pPr>
        <w:pStyle w:val="ListParagraph"/>
        <w:numPr>
          <w:ilvl w:val="0"/>
          <w:numId w:val="34"/>
        </w:numPr>
        <w:spacing w:before="120" w:after="120"/>
        <w:rPr>
          <w:rFonts w:ascii="Book Antiqua" w:hAnsi="Book Antiqua"/>
          <w:sz w:val="24"/>
          <w:szCs w:val="24"/>
        </w:rPr>
      </w:pPr>
      <w:r>
        <w:rPr>
          <w:rFonts w:ascii="Book Antiqua" w:hAnsi="Book Antiqua"/>
          <w:sz w:val="24"/>
          <w:szCs w:val="24"/>
        </w:rPr>
        <w:t>Default tender of referenced</w:t>
      </w:r>
      <w:r w:rsidR="00782FB9" w:rsidRPr="003045CB">
        <w:rPr>
          <w:rFonts w:ascii="Book Antiqua" w:hAnsi="Book Antiqua"/>
          <w:sz w:val="24"/>
          <w:szCs w:val="24"/>
        </w:rPr>
        <w:t xml:space="preserve"> documents unless objections raised</w:t>
      </w:r>
    </w:p>
    <w:p w14:paraId="1BF5BAB5" w14:textId="77777777" w:rsidR="001A4B7A" w:rsidRDefault="001A4B7A">
      <w:pPr>
        <w:pStyle w:val="ListParagraph"/>
        <w:numPr>
          <w:ilvl w:val="0"/>
          <w:numId w:val="34"/>
        </w:numPr>
        <w:spacing w:before="120" w:after="120"/>
        <w:rPr>
          <w:rFonts w:ascii="Book Antiqua" w:hAnsi="Book Antiqua"/>
          <w:sz w:val="24"/>
          <w:szCs w:val="24"/>
        </w:rPr>
      </w:pPr>
      <w:r>
        <w:rPr>
          <w:rFonts w:ascii="Book Antiqua" w:hAnsi="Book Antiqua"/>
          <w:sz w:val="24"/>
          <w:szCs w:val="24"/>
        </w:rPr>
        <w:t>Process</w:t>
      </w:r>
      <w:r w:rsidR="00132F81">
        <w:rPr>
          <w:rFonts w:ascii="Book Antiqua" w:hAnsi="Book Antiqua"/>
          <w:sz w:val="24"/>
          <w:szCs w:val="24"/>
        </w:rPr>
        <w:t xml:space="preserve"> for up</w:t>
      </w:r>
      <w:r w:rsidR="007369BA">
        <w:rPr>
          <w:rFonts w:ascii="Book Antiqua" w:hAnsi="Book Antiqua"/>
          <w:sz w:val="24"/>
          <w:szCs w:val="24"/>
        </w:rPr>
        <w:t>dating</w:t>
      </w:r>
      <w:r w:rsidR="00132F81">
        <w:rPr>
          <w:rFonts w:ascii="Book Antiqua" w:hAnsi="Book Antiqua"/>
          <w:sz w:val="24"/>
          <w:szCs w:val="24"/>
        </w:rPr>
        <w:t xml:space="preserve"> </w:t>
      </w:r>
      <w:r w:rsidR="00D352E7">
        <w:rPr>
          <w:rFonts w:ascii="Book Antiqua" w:hAnsi="Book Antiqua"/>
          <w:sz w:val="24"/>
          <w:szCs w:val="24"/>
        </w:rPr>
        <w:t>the</w:t>
      </w:r>
      <w:r w:rsidR="00132F81">
        <w:rPr>
          <w:rFonts w:ascii="Book Antiqua" w:hAnsi="Book Antiqua"/>
          <w:sz w:val="24"/>
          <w:szCs w:val="24"/>
        </w:rPr>
        <w:t xml:space="preserve"> </w:t>
      </w:r>
      <w:r w:rsidR="002E12F9">
        <w:rPr>
          <w:rFonts w:ascii="Book Antiqua" w:hAnsi="Book Antiqua"/>
          <w:sz w:val="24"/>
          <w:szCs w:val="24"/>
        </w:rPr>
        <w:t>E</w:t>
      </w:r>
      <w:r w:rsidR="00132F81">
        <w:rPr>
          <w:rFonts w:ascii="Book Antiqua" w:hAnsi="Book Antiqua"/>
          <w:sz w:val="24"/>
          <w:szCs w:val="24"/>
        </w:rPr>
        <w:t xml:space="preserve">lectronic </w:t>
      </w:r>
      <w:r w:rsidR="002E12F9">
        <w:rPr>
          <w:rFonts w:ascii="Book Antiqua" w:hAnsi="Book Antiqua"/>
          <w:sz w:val="24"/>
          <w:szCs w:val="24"/>
        </w:rPr>
        <w:t>D</w:t>
      </w:r>
      <w:r w:rsidR="00D352E7">
        <w:rPr>
          <w:rFonts w:ascii="Book Antiqua" w:hAnsi="Book Antiqua"/>
          <w:sz w:val="24"/>
          <w:szCs w:val="24"/>
        </w:rPr>
        <w:t xml:space="preserve">ocument resource or </w:t>
      </w:r>
      <w:r w:rsidR="00132F81">
        <w:rPr>
          <w:rFonts w:ascii="Book Antiqua" w:hAnsi="Book Antiqua"/>
          <w:sz w:val="24"/>
          <w:szCs w:val="24"/>
        </w:rPr>
        <w:t>c</w:t>
      </w:r>
      <w:r>
        <w:rPr>
          <w:rFonts w:ascii="Book Antiqua" w:hAnsi="Book Antiqua"/>
          <w:sz w:val="24"/>
          <w:szCs w:val="24"/>
        </w:rPr>
        <w:t>ourt</w:t>
      </w:r>
      <w:r w:rsidR="00BE70CC">
        <w:rPr>
          <w:rFonts w:ascii="Book Antiqua" w:hAnsi="Book Antiqua"/>
          <w:sz w:val="24"/>
          <w:szCs w:val="24"/>
        </w:rPr>
        <w:t xml:space="preserve"> </w:t>
      </w:r>
      <w:r>
        <w:rPr>
          <w:rFonts w:ascii="Book Antiqua" w:hAnsi="Book Antiqua"/>
          <w:sz w:val="24"/>
          <w:szCs w:val="24"/>
        </w:rPr>
        <w:t>book</w:t>
      </w:r>
    </w:p>
    <w:p w14:paraId="3D088539" w14:textId="77777777" w:rsidR="00782FB9" w:rsidRPr="003045CB" w:rsidRDefault="00782FB9">
      <w:pPr>
        <w:pStyle w:val="ListParagraph"/>
        <w:numPr>
          <w:ilvl w:val="0"/>
          <w:numId w:val="34"/>
        </w:numPr>
        <w:spacing w:before="120" w:after="120"/>
        <w:rPr>
          <w:rFonts w:ascii="Book Antiqua" w:hAnsi="Book Antiqua"/>
          <w:sz w:val="24"/>
          <w:szCs w:val="24"/>
        </w:rPr>
      </w:pPr>
      <w:r w:rsidRPr="003045CB">
        <w:rPr>
          <w:rFonts w:ascii="Book Antiqua" w:hAnsi="Book Antiqua"/>
          <w:sz w:val="24"/>
          <w:szCs w:val="24"/>
        </w:rPr>
        <w:t>Running list provided daily</w:t>
      </w:r>
    </w:p>
    <w:p w14:paraId="0AEBC2E3" w14:textId="77777777" w:rsidR="00782FB9" w:rsidRPr="003045CB" w:rsidRDefault="00782FB9">
      <w:pPr>
        <w:pStyle w:val="ListParagraph"/>
        <w:numPr>
          <w:ilvl w:val="0"/>
          <w:numId w:val="34"/>
        </w:numPr>
        <w:spacing w:before="120" w:after="120"/>
        <w:rPr>
          <w:rFonts w:ascii="Book Antiqua" w:hAnsi="Book Antiqua"/>
          <w:sz w:val="24"/>
          <w:szCs w:val="24"/>
        </w:rPr>
      </w:pPr>
      <w:r w:rsidRPr="003045CB">
        <w:rPr>
          <w:rFonts w:ascii="Book Antiqua" w:hAnsi="Book Antiqua"/>
          <w:sz w:val="24"/>
          <w:szCs w:val="24"/>
        </w:rPr>
        <w:t>List compiled by associate/third party provider</w:t>
      </w:r>
    </w:p>
    <w:p w14:paraId="11A03684" w14:textId="77777777" w:rsidR="00782FB9" w:rsidRPr="003045CB" w:rsidRDefault="00782FB9">
      <w:pPr>
        <w:pStyle w:val="ListParagraph"/>
        <w:spacing w:before="120" w:after="120"/>
        <w:rPr>
          <w:rFonts w:ascii="Book Antiqua" w:hAnsi="Book Antiqua"/>
          <w:sz w:val="24"/>
          <w:szCs w:val="24"/>
        </w:rPr>
      </w:pPr>
    </w:p>
    <w:p w14:paraId="4A581455" w14:textId="77777777" w:rsidR="00782FB9" w:rsidRPr="003045CB" w:rsidRDefault="00782FB9">
      <w:pPr>
        <w:spacing w:before="120" w:after="120"/>
        <w:rPr>
          <w:rFonts w:ascii="Book Antiqua" w:hAnsi="Book Antiqua"/>
        </w:rPr>
      </w:pPr>
      <w:r w:rsidRPr="003045CB">
        <w:rPr>
          <w:rFonts w:ascii="Book Antiqua" w:hAnsi="Book Antiqua"/>
        </w:rPr>
        <w:t>Transcript</w:t>
      </w:r>
    </w:p>
    <w:p w14:paraId="3010EB6E" w14:textId="77777777" w:rsidR="00782FB9" w:rsidRPr="003045CB" w:rsidRDefault="00782FB9">
      <w:pPr>
        <w:pStyle w:val="ListParagraph"/>
        <w:numPr>
          <w:ilvl w:val="0"/>
          <w:numId w:val="35"/>
        </w:numPr>
        <w:spacing w:before="120" w:after="120"/>
        <w:rPr>
          <w:rFonts w:ascii="Book Antiqua" w:hAnsi="Book Antiqua"/>
          <w:sz w:val="24"/>
          <w:szCs w:val="24"/>
        </w:rPr>
      </w:pPr>
      <w:r w:rsidRPr="003045CB">
        <w:rPr>
          <w:rFonts w:ascii="Book Antiqua" w:hAnsi="Book Antiqua"/>
          <w:sz w:val="24"/>
          <w:szCs w:val="24"/>
        </w:rPr>
        <w:t>Standard or real time</w:t>
      </w:r>
    </w:p>
    <w:p w14:paraId="142499AE" w14:textId="77777777" w:rsidR="00782FB9" w:rsidRPr="003045CB" w:rsidRDefault="00782FB9">
      <w:pPr>
        <w:pStyle w:val="ListParagraph"/>
        <w:numPr>
          <w:ilvl w:val="0"/>
          <w:numId w:val="35"/>
        </w:numPr>
        <w:spacing w:before="120" w:after="120"/>
        <w:rPr>
          <w:rFonts w:ascii="Book Antiqua" w:hAnsi="Book Antiqua"/>
          <w:sz w:val="24"/>
          <w:szCs w:val="24"/>
        </w:rPr>
      </w:pPr>
      <w:r w:rsidRPr="003045CB">
        <w:rPr>
          <w:rFonts w:ascii="Book Antiqua" w:hAnsi="Book Antiqua"/>
          <w:sz w:val="24"/>
          <w:szCs w:val="24"/>
        </w:rPr>
        <w:t>Hyperlinked referencing to documents</w:t>
      </w:r>
    </w:p>
    <w:p w14:paraId="5B285CF6" w14:textId="77777777" w:rsidR="008E41DC" w:rsidRPr="008E41DC" w:rsidRDefault="008E41DC">
      <w:pPr>
        <w:spacing w:before="120" w:after="120"/>
        <w:rPr>
          <w:rFonts w:ascii="Book Antiqua" w:hAnsi="Book Antiqua"/>
        </w:rPr>
      </w:pPr>
    </w:p>
    <w:p w14:paraId="36831E69" w14:textId="77777777" w:rsidR="00161BDC" w:rsidRDefault="00161BDC">
      <w:pPr>
        <w:rPr>
          <w:rFonts w:ascii="Book Antiqua" w:hAnsi="Book Antiqua"/>
        </w:rPr>
      </w:pPr>
      <w:r>
        <w:rPr>
          <w:rFonts w:ascii="Book Antiqua" w:hAnsi="Book Antiqua"/>
        </w:rPr>
        <w:br w:type="page"/>
      </w:r>
    </w:p>
    <w:p w14:paraId="5F328233" w14:textId="77777777" w:rsidR="00161BDC" w:rsidRPr="009F20DF" w:rsidRDefault="00EB6003">
      <w:pPr>
        <w:spacing w:before="120" w:after="120"/>
        <w:ind w:left="720" w:hanging="720"/>
        <w:jc w:val="center"/>
        <w:rPr>
          <w:rFonts w:ascii="Book Antiqua" w:hAnsi="Book Antiqua"/>
          <w:b/>
        </w:rPr>
      </w:pPr>
      <w:r>
        <w:rPr>
          <w:rFonts w:ascii="Book Antiqua" w:hAnsi="Book Antiqua"/>
          <w:b/>
        </w:rPr>
        <w:lastRenderedPageBreak/>
        <w:t>ANNEXURE 3</w:t>
      </w:r>
      <w:r w:rsidR="002E12F9">
        <w:rPr>
          <w:rStyle w:val="FootnoteReference"/>
          <w:rFonts w:ascii="Book Antiqua" w:hAnsi="Book Antiqua"/>
          <w:b/>
        </w:rPr>
        <w:footnoteReference w:id="5"/>
      </w:r>
    </w:p>
    <w:p w14:paraId="2FB9D97C" w14:textId="77777777" w:rsidR="00161BDC" w:rsidRDefault="00161BDC">
      <w:pPr>
        <w:spacing w:before="120" w:after="120"/>
        <w:ind w:left="720" w:hanging="720"/>
        <w:jc w:val="center"/>
        <w:rPr>
          <w:rFonts w:ascii="Book Antiqua" w:hAnsi="Book Antiqua"/>
          <w:b/>
        </w:rPr>
      </w:pPr>
      <w:r w:rsidRPr="009F20DF">
        <w:rPr>
          <w:rFonts w:ascii="Book Antiqua" w:hAnsi="Book Antiqua"/>
          <w:b/>
        </w:rPr>
        <w:t>Example of basic technology assisted trial protocol</w:t>
      </w:r>
    </w:p>
    <w:p w14:paraId="07D946A9" w14:textId="77777777" w:rsidR="00DB3431" w:rsidRDefault="00DB3431">
      <w:pPr>
        <w:spacing w:before="120" w:after="120"/>
        <w:ind w:left="720" w:hanging="720"/>
        <w:rPr>
          <w:rFonts w:ascii="Book Antiqua" w:hAnsi="Book Antiqua"/>
        </w:rPr>
      </w:pPr>
    </w:p>
    <w:p w14:paraId="3578885A" w14:textId="77777777" w:rsidR="006A06CD" w:rsidRPr="006A06CD" w:rsidRDefault="006A06CD">
      <w:pPr>
        <w:spacing w:before="120" w:after="120"/>
        <w:ind w:left="720" w:hanging="720"/>
        <w:rPr>
          <w:rFonts w:ascii="Book Antiqua" w:hAnsi="Book Antiqua"/>
          <w:b/>
        </w:rPr>
      </w:pPr>
      <w:r w:rsidRPr="006A06CD">
        <w:rPr>
          <w:rFonts w:ascii="Book Antiqua" w:hAnsi="Book Antiqua"/>
          <w:b/>
        </w:rPr>
        <w:t xml:space="preserve">1. Compilation of </w:t>
      </w:r>
      <w:r w:rsidR="002E12F9">
        <w:rPr>
          <w:rFonts w:ascii="Book Antiqua" w:hAnsi="Book Antiqua"/>
          <w:b/>
        </w:rPr>
        <w:t>E</w:t>
      </w:r>
      <w:r w:rsidRPr="006A06CD">
        <w:rPr>
          <w:rFonts w:ascii="Book Antiqua" w:hAnsi="Book Antiqua"/>
          <w:b/>
        </w:rPr>
        <w:t xml:space="preserve">lectronic </w:t>
      </w:r>
      <w:r w:rsidR="002E12F9">
        <w:rPr>
          <w:rFonts w:ascii="Book Antiqua" w:hAnsi="Book Antiqua"/>
          <w:b/>
        </w:rPr>
        <w:t>D</w:t>
      </w:r>
      <w:r w:rsidRPr="006A06CD">
        <w:rPr>
          <w:rFonts w:ascii="Book Antiqua" w:hAnsi="Book Antiqua"/>
          <w:b/>
        </w:rPr>
        <w:t>ocument resource</w:t>
      </w:r>
    </w:p>
    <w:p w14:paraId="6C13BF0E" w14:textId="77E10F10" w:rsidR="009F20DF" w:rsidRDefault="001C26E0" w:rsidP="00C40934">
      <w:pPr>
        <w:spacing w:before="120" w:after="120"/>
        <w:jc w:val="both"/>
        <w:rPr>
          <w:rFonts w:ascii="Book Antiqua" w:hAnsi="Book Antiqua"/>
        </w:rPr>
      </w:pPr>
      <w:r>
        <w:rPr>
          <w:rFonts w:ascii="Book Antiqua" w:hAnsi="Book Antiqua"/>
        </w:rPr>
        <w:t>The P</w:t>
      </w:r>
      <w:r w:rsidR="00DB3431">
        <w:rPr>
          <w:rFonts w:ascii="Book Antiqua" w:hAnsi="Book Antiqua"/>
        </w:rPr>
        <w:t>laintiff will compile</w:t>
      </w:r>
      <w:r w:rsidR="006A06CD">
        <w:rPr>
          <w:rFonts w:ascii="Book Antiqua" w:hAnsi="Book Antiqua"/>
        </w:rPr>
        <w:t xml:space="preserve"> an </w:t>
      </w:r>
      <w:r w:rsidR="002E12F9">
        <w:rPr>
          <w:rFonts w:ascii="Book Antiqua" w:hAnsi="Book Antiqua"/>
        </w:rPr>
        <w:t>E</w:t>
      </w:r>
      <w:r w:rsidR="006A06CD">
        <w:rPr>
          <w:rFonts w:ascii="Book Antiqua" w:hAnsi="Book Antiqua"/>
        </w:rPr>
        <w:t xml:space="preserve">lectronic </w:t>
      </w:r>
      <w:r w:rsidR="002E12F9">
        <w:rPr>
          <w:rFonts w:ascii="Book Antiqua" w:hAnsi="Book Antiqua"/>
        </w:rPr>
        <w:t>D</w:t>
      </w:r>
      <w:r w:rsidR="006A06CD">
        <w:rPr>
          <w:rFonts w:ascii="Book Antiqua" w:hAnsi="Book Antiqua"/>
        </w:rPr>
        <w:t>ocument resource for the trial</w:t>
      </w:r>
      <w:r w:rsidR="00B712CF">
        <w:rPr>
          <w:rFonts w:ascii="Book Antiqua" w:hAnsi="Book Antiqua"/>
        </w:rPr>
        <w:t xml:space="preserve"> (“the Court Book”)</w:t>
      </w:r>
      <w:r w:rsidR="00247381">
        <w:rPr>
          <w:rFonts w:ascii="Book Antiqua" w:hAnsi="Book Antiqua"/>
        </w:rPr>
        <w:t>.</w:t>
      </w:r>
    </w:p>
    <w:p w14:paraId="4C957E89" w14:textId="0D99C357" w:rsidR="006A06CD" w:rsidRDefault="001C26E0" w:rsidP="00C40934">
      <w:pPr>
        <w:spacing w:before="120" w:after="120"/>
        <w:jc w:val="both"/>
        <w:rPr>
          <w:rFonts w:ascii="Book Antiqua" w:hAnsi="Book Antiqua"/>
        </w:rPr>
      </w:pPr>
      <w:r>
        <w:rPr>
          <w:rFonts w:ascii="Book Antiqua" w:hAnsi="Book Antiqua"/>
        </w:rPr>
        <w:t>The P</w:t>
      </w:r>
      <w:r w:rsidR="006A06CD">
        <w:rPr>
          <w:rFonts w:ascii="Book Antiqua" w:hAnsi="Book Antiqua"/>
        </w:rPr>
        <w:t xml:space="preserve">laintiff will provide all parties with an initial draft index for the </w:t>
      </w:r>
      <w:r w:rsidR="00B712CF">
        <w:rPr>
          <w:rFonts w:ascii="Book Antiqua" w:hAnsi="Book Antiqua"/>
        </w:rPr>
        <w:t>Court Book</w:t>
      </w:r>
      <w:r w:rsidR="00B712CF" w:rsidDel="00B712CF">
        <w:rPr>
          <w:rFonts w:ascii="Book Antiqua" w:hAnsi="Book Antiqua"/>
        </w:rPr>
        <w:t xml:space="preserve"> </w:t>
      </w:r>
      <w:r w:rsidR="006A06CD">
        <w:rPr>
          <w:rFonts w:ascii="Book Antiqua" w:hAnsi="Book Antiqua"/>
        </w:rPr>
        <w:t xml:space="preserve"> by [date]</w:t>
      </w:r>
      <w:r w:rsidR="00247381">
        <w:rPr>
          <w:rFonts w:ascii="Book Antiqua" w:hAnsi="Book Antiqua"/>
        </w:rPr>
        <w:t>.</w:t>
      </w:r>
    </w:p>
    <w:p w14:paraId="1E2430C1" w14:textId="3BB9CFFF" w:rsidR="006A06CD" w:rsidRDefault="001C26E0" w:rsidP="00C40934">
      <w:pPr>
        <w:spacing w:before="120" w:after="120"/>
        <w:jc w:val="both"/>
        <w:rPr>
          <w:rFonts w:ascii="Book Antiqua" w:hAnsi="Book Antiqua"/>
        </w:rPr>
      </w:pPr>
      <w:r>
        <w:rPr>
          <w:rFonts w:ascii="Book Antiqua" w:hAnsi="Book Antiqua"/>
        </w:rPr>
        <w:t>Each party will provide the P</w:t>
      </w:r>
      <w:r w:rsidR="006A06CD">
        <w:rPr>
          <w:rFonts w:ascii="Book Antiqua" w:hAnsi="Book Antiqua"/>
        </w:rPr>
        <w:t>laintiff with proposed additions to the draft index by [</w:t>
      </w:r>
      <w:r w:rsidR="00247381">
        <w:rPr>
          <w:rFonts w:ascii="Book Antiqua" w:hAnsi="Book Antiqua"/>
        </w:rPr>
        <w:t>date</w:t>
      </w:r>
      <w:r w:rsidR="006A06CD">
        <w:rPr>
          <w:rFonts w:ascii="Book Antiqua" w:hAnsi="Book Antiqua"/>
        </w:rPr>
        <w:t>]</w:t>
      </w:r>
      <w:r w:rsidR="00247381">
        <w:rPr>
          <w:rFonts w:ascii="Book Antiqua" w:hAnsi="Book Antiqua"/>
        </w:rPr>
        <w:t>.</w:t>
      </w:r>
    </w:p>
    <w:p w14:paraId="6D6F0D90" w14:textId="77777777" w:rsidR="006A06CD" w:rsidRDefault="006A06CD" w:rsidP="00C40934">
      <w:pPr>
        <w:spacing w:before="120" w:after="120"/>
        <w:jc w:val="both"/>
        <w:rPr>
          <w:rFonts w:ascii="Book Antiqua" w:hAnsi="Book Antiqua"/>
        </w:rPr>
      </w:pPr>
      <w:r>
        <w:rPr>
          <w:rFonts w:ascii="Book Antiqua" w:hAnsi="Book Antiqua"/>
        </w:rPr>
        <w:t>The parties will meet to settle the index on [date] if necessary</w:t>
      </w:r>
      <w:r w:rsidR="003045CB">
        <w:rPr>
          <w:rFonts w:ascii="Book Antiqua" w:hAnsi="Book Antiqua"/>
        </w:rPr>
        <w:t>.</w:t>
      </w:r>
    </w:p>
    <w:p w14:paraId="58684905" w14:textId="24C29C33" w:rsidR="006A06CD" w:rsidRDefault="001C26E0" w:rsidP="00C40934">
      <w:pPr>
        <w:spacing w:before="120" w:after="120"/>
        <w:jc w:val="both"/>
        <w:rPr>
          <w:rFonts w:ascii="Book Antiqua" w:hAnsi="Book Antiqua"/>
        </w:rPr>
      </w:pPr>
      <w:r>
        <w:rPr>
          <w:rFonts w:ascii="Book Antiqua" w:hAnsi="Book Antiqua"/>
        </w:rPr>
        <w:t>The P</w:t>
      </w:r>
      <w:r w:rsidR="006A06CD">
        <w:rPr>
          <w:rFonts w:ascii="Book Antiqua" w:hAnsi="Book Antiqua"/>
        </w:rPr>
        <w:t xml:space="preserve">laintiff will compile the electronic </w:t>
      </w:r>
      <w:r w:rsidR="00B712CF">
        <w:rPr>
          <w:rFonts w:ascii="Book Antiqua" w:hAnsi="Book Antiqua"/>
        </w:rPr>
        <w:t>Court Book</w:t>
      </w:r>
      <w:r w:rsidR="006A06CD">
        <w:rPr>
          <w:rFonts w:ascii="Book Antiqua" w:hAnsi="Book Antiqua"/>
        </w:rPr>
        <w:t xml:space="preserve"> in the format of a single text searchable PDF file containing all documents in the index.</w:t>
      </w:r>
    </w:p>
    <w:p w14:paraId="33C61A76" w14:textId="4B2296C9" w:rsidR="006A06CD" w:rsidRDefault="006A06CD" w:rsidP="00C40934">
      <w:pPr>
        <w:spacing w:before="120" w:after="120"/>
        <w:jc w:val="both"/>
        <w:rPr>
          <w:rFonts w:ascii="Book Antiqua" w:hAnsi="Book Antiqua"/>
        </w:rPr>
      </w:pPr>
      <w:r>
        <w:rPr>
          <w:rFonts w:ascii="Book Antiqua" w:hAnsi="Book Antiqua"/>
        </w:rPr>
        <w:t>Each party will provide documents</w:t>
      </w:r>
      <w:r w:rsidR="001C26E0">
        <w:rPr>
          <w:rFonts w:ascii="Book Antiqua" w:hAnsi="Book Antiqua"/>
        </w:rPr>
        <w:t xml:space="preserve"> to the P</w:t>
      </w:r>
      <w:r w:rsidR="003045CB">
        <w:rPr>
          <w:rFonts w:ascii="Book Antiqua" w:hAnsi="Book Antiqua"/>
        </w:rPr>
        <w:t>laintiff</w:t>
      </w:r>
      <w:r>
        <w:rPr>
          <w:rFonts w:ascii="Book Antiqua" w:hAnsi="Book Antiqua"/>
        </w:rPr>
        <w:t xml:space="preserve"> </w:t>
      </w:r>
      <w:r w:rsidR="003045CB">
        <w:rPr>
          <w:rFonts w:ascii="Book Antiqua" w:hAnsi="Book Antiqua"/>
        </w:rPr>
        <w:t xml:space="preserve">as necessary </w:t>
      </w:r>
      <w:r>
        <w:rPr>
          <w:rFonts w:ascii="Book Antiqua" w:hAnsi="Book Antiqua"/>
        </w:rPr>
        <w:t xml:space="preserve">for </w:t>
      </w:r>
      <w:r w:rsidR="003045CB">
        <w:rPr>
          <w:rFonts w:ascii="Book Antiqua" w:hAnsi="Book Antiqua"/>
        </w:rPr>
        <w:t>compilation of the</w:t>
      </w:r>
      <w:r>
        <w:rPr>
          <w:rFonts w:ascii="Book Antiqua" w:hAnsi="Book Antiqua"/>
        </w:rPr>
        <w:t xml:space="preserve"> </w:t>
      </w:r>
      <w:r w:rsidR="00B712CF">
        <w:rPr>
          <w:rFonts w:ascii="Book Antiqua" w:hAnsi="Book Antiqua"/>
        </w:rPr>
        <w:t>Court Book</w:t>
      </w:r>
      <w:r>
        <w:rPr>
          <w:rFonts w:ascii="Book Antiqua" w:hAnsi="Book Antiqua"/>
        </w:rPr>
        <w:t xml:space="preserve"> in </w:t>
      </w:r>
      <w:r w:rsidR="003045CB">
        <w:rPr>
          <w:rFonts w:ascii="Book Antiqua" w:hAnsi="Book Antiqua"/>
        </w:rPr>
        <w:t>text searchable PDF format</w:t>
      </w:r>
      <w:r w:rsidR="00E27004">
        <w:rPr>
          <w:rFonts w:ascii="Book Antiqua" w:hAnsi="Book Antiqua"/>
        </w:rPr>
        <w:t>,</w:t>
      </w:r>
      <w:r w:rsidR="003045CB">
        <w:rPr>
          <w:rFonts w:ascii="Book Antiqua" w:hAnsi="Book Antiqua"/>
        </w:rPr>
        <w:t xml:space="preserve"> either converted from </w:t>
      </w:r>
      <w:r w:rsidR="002E12F9">
        <w:rPr>
          <w:rFonts w:ascii="Book Antiqua" w:hAnsi="Book Antiqua"/>
        </w:rPr>
        <w:t>N</w:t>
      </w:r>
      <w:r w:rsidR="003045CB">
        <w:rPr>
          <w:rFonts w:ascii="Book Antiqua" w:hAnsi="Book Antiqua"/>
        </w:rPr>
        <w:t xml:space="preserve">ative </w:t>
      </w:r>
      <w:r w:rsidR="002E12F9">
        <w:rPr>
          <w:rFonts w:ascii="Book Antiqua" w:hAnsi="Book Antiqua"/>
        </w:rPr>
        <w:t>F</w:t>
      </w:r>
      <w:r w:rsidR="003045CB">
        <w:rPr>
          <w:rFonts w:ascii="Book Antiqua" w:hAnsi="Book Antiqua"/>
        </w:rPr>
        <w:t>ormat or created from a scanned hard copy made searchable through optical character recognition.</w:t>
      </w:r>
    </w:p>
    <w:p w14:paraId="51F1EBF2" w14:textId="77777777" w:rsidR="006A06CD" w:rsidRDefault="006A06CD" w:rsidP="00C40934">
      <w:pPr>
        <w:spacing w:before="120" w:after="120"/>
        <w:jc w:val="both"/>
        <w:rPr>
          <w:rFonts w:ascii="Book Antiqua" w:hAnsi="Book Antiqua"/>
        </w:rPr>
      </w:pPr>
      <w:r>
        <w:rPr>
          <w:rFonts w:ascii="Book Antiqua" w:hAnsi="Book Antiqua"/>
        </w:rPr>
        <w:t xml:space="preserve">The page numbers at which the documents appear within the </w:t>
      </w:r>
      <w:r w:rsidR="00BE70CC">
        <w:rPr>
          <w:rFonts w:ascii="Book Antiqua" w:hAnsi="Book Antiqua"/>
        </w:rPr>
        <w:t>Court Book</w:t>
      </w:r>
      <w:r>
        <w:rPr>
          <w:rFonts w:ascii="Book Antiqua" w:hAnsi="Book Antiqua"/>
        </w:rPr>
        <w:t xml:space="preserve"> will be used as their unique identifier. </w:t>
      </w:r>
    </w:p>
    <w:p w14:paraId="48F57CE7" w14:textId="77777777" w:rsidR="006A06CD" w:rsidRDefault="006A06CD" w:rsidP="00C40934">
      <w:pPr>
        <w:spacing w:before="120" w:after="120"/>
        <w:jc w:val="both"/>
        <w:rPr>
          <w:rFonts w:ascii="Book Antiqua" w:hAnsi="Book Antiqua"/>
        </w:rPr>
      </w:pPr>
      <w:r>
        <w:rPr>
          <w:rFonts w:ascii="Book Antiqua" w:hAnsi="Book Antiqua"/>
        </w:rPr>
        <w:t>Once compiled</w:t>
      </w:r>
      <w:r w:rsidR="006536A3">
        <w:rPr>
          <w:rFonts w:ascii="Book Antiqua" w:hAnsi="Book Antiqua"/>
        </w:rPr>
        <w:t>,</w:t>
      </w:r>
      <w:r>
        <w:rPr>
          <w:rFonts w:ascii="Book Antiqua" w:hAnsi="Book Antiqua"/>
        </w:rPr>
        <w:t xml:space="preserve"> copies of the PDF file will be made availab</w:t>
      </w:r>
      <w:r w:rsidR="001C733D">
        <w:rPr>
          <w:rFonts w:ascii="Book Antiqua" w:hAnsi="Book Antiqua"/>
        </w:rPr>
        <w:t>le to all parties and the c</w:t>
      </w:r>
      <w:r w:rsidR="003045CB">
        <w:rPr>
          <w:rFonts w:ascii="Book Antiqua" w:hAnsi="Book Antiqua"/>
        </w:rPr>
        <w:t>ourt together with an index in the following format</w:t>
      </w:r>
    </w:p>
    <w:tbl>
      <w:tblPr>
        <w:tblStyle w:val="TableGrid"/>
        <w:tblW w:w="0" w:type="auto"/>
        <w:tblInd w:w="720" w:type="dxa"/>
        <w:tblLook w:val="04A0" w:firstRow="1" w:lastRow="0" w:firstColumn="1" w:lastColumn="0" w:noHBand="0" w:noVBand="1"/>
      </w:tblPr>
      <w:tblGrid>
        <w:gridCol w:w="1435"/>
        <w:gridCol w:w="2430"/>
        <w:gridCol w:w="4431"/>
      </w:tblGrid>
      <w:tr w:rsidR="003045CB" w:rsidRPr="003045CB" w14:paraId="13D27E01" w14:textId="77777777" w:rsidTr="00247381">
        <w:tc>
          <w:tcPr>
            <w:tcW w:w="1435" w:type="dxa"/>
          </w:tcPr>
          <w:p w14:paraId="0CC58988" w14:textId="77777777" w:rsidR="003045CB" w:rsidRPr="003045CB" w:rsidRDefault="003045CB">
            <w:pPr>
              <w:spacing w:before="120" w:after="120"/>
              <w:rPr>
                <w:rFonts w:ascii="Book Antiqua" w:hAnsi="Book Antiqua"/>
                <w:b/>
              </w:rPr>
            </w:pPr>
            <w:r w:rsidRPr="003045CB">
              <w:rPr>
                <w:rFonts w:ascii="Book Antiqua" w:hAnsi="Book Antiqua"/>
                <w:b/>
              </w:rPr>
              <w:t>Pages</w:t>
            </w:r>
          </w:p>
        </w:tc>
        <w:tc>
          <w:tcPr>
            <w:tcW w:w="2430" w:type="dxa"/>
          </w:tcPr>
          <w:p w14:paraId="1139D132" w14:textId="77777777" w:rsidR="003045CB" w:rsidRPr="003045CB" w:rsidRDefault="003045CB">
            <w:pPr>
              <w:spacing w:before="120" w:after="120"/>
              <w:rPr>
                <w:rFonts w:ascii="Book Antiqua" w:hAnsi="Book Antiqua"/>
                <w:b/>
              </w:rPr>
            </w:pPr>
            <w:r w:rsidRPr="003045CB">
              <w:rPr>
                <w:rFonts w:ascii="Book Antiqua" w:hAnsi="Book Antiqua"/>
                <w:b/>
              </w:rPr>
              <w:t>Document date</w:t>
            </w:r>
          </w:p>
        </w:tc>
        <w:tc>
          <w:tcPr>
            <w:tcW w:w="4431" w:type="dxa"/>
          </w:tcPr>
          <w:p w14:paraId="721B13C6" w14:textId="77777777" w:rsidR="003045CB" w:rsidRPr="003045CB" w:rsidRDefault="003045CB">
            <w:pPr>
              <w:spacing w:before="120" w:after="120"/>
              <w:rPr>
                <w:rFonts w:ascii="Book Antiqua" w:hAnsi="Book Antiqua"/>
                <w:b/>
              </w:rPr>
            </w:pPr>
            <w:r w:rsidRPr="003045CB">
              <w:rPr>
                <w:rFonts w:ascii="Book Antiqua" w:hAnsi="Book Antiqua"/>
                <w:b/>
              </w:rPr>
              <w:t>Document description</w:t>
            </w:r>
          </w:p>
        </w:tc>
      </w:tr>
      <w:tr w:rsidR="003045CB" w14:paraId="63D02D9A" w14:textId="77777777" w:rsidTr="00247381">
        <w:tc>
          <w:tcPr>
            <w:tcW w:w="1435" w:type="dxa"/>
          </w:tcPr>
          <w:p w14:paraId="0D38B592" w14:textId="77777777" w:rsidR="003045CB" w:rsidRDefault="003045CB">
            <w:pPr>
              <w:spacing w:before="120" w:after="120"/>
              <w:rPr>
                <w:rFonts w:ascii="Book Antiqua" w:hAnsi="Book Antiqua"/>
              </w:rPr>
            </w:pPr>
            <w:r>
              <w:rPr>
                <w:rFonts w:ascii="Book Antiqua" w:hAnsi="Book Antiqua"/>
              </w:rPr>
              <w:t>1-15</w:t>
            </w:r>
          </w:p>
        </w:tc>
        <w:tc>
          <w:tcPr>
            <w:tcW w:w="2430" w:type="dxa"/>
          </w:tcPr>
          <w:p w14:paraId="539A6746" w14:textId="77777777" w:rsidR="003045CB" w:rsidRDefault="003045CB">
            <w:pPr>
              <w:spacing w:before="120" w:after="120"/>
              <w:rPr>
                <w:rFonts w:ascii="Book Antiqua" w:hAnsi="Book Antiqua"/>
              </w:rPr>
            </w:pPr>
            <w:r>
              <w:rPr>
                <w:rFonts w:ascii="Book Antiqua" w:hAnsi="Book Antiqua"/>
              </w:rPr>
              <w:t>1</w:t>
            </w:r>
            <w:r w:rsidR="001C733D">
              <w:rPr>
                <w:rFonts w:ascii="Book Antiqua" w:hAnsi="Book Antiqua"/>
              </w:rPr>
              <w:t>-Jan-20</w:t>
            </w:r>
            <w:r>
              <w:rPr>
                <w:rFonts w:ascii="Book Antiqua" w:hAnsi="Book Antiqua"/>
              </w:rPr>
              <w:t>15</w:t>
            </w:r>
          </w:p>
        </w:tc>
        <w:tc>
          <w:tcPr>
            <w:tcW w:w="4431" w:type="dxa"/>
          </w:tcPr>
          <w:p w14:paraId="6578BBF9" w14:textId="77777777" w:rsidR="003045CB" w:rsidRDefault="003045CB">
            <w:pPr>
              <w:spacing w:before="120" w:after="120"/>
              <w:rPr>
                <w:rFonts w:ascii="Book Antiqua" w:hAnsi="Book Antiqua"/>
              </w:rPr>
            </w:pPr>
            <w:r>
              <w:rPr>
                <w:rFonts w:ascii="Book Antiqua" w:hAnsi="Book Antiqua"/>
              </w:rPr>
              <w:t>Contract of sale between ABC and DLF</w:t>
            </w:r>
          </w:p>
        </w:tc>
      </w:tr>
      <w:tr w:rsidR="003045CB" w14:paraId="4B2A86D1" w14:textId="77777777" w:rsidTr="00247381">
        <w:tc>
          <w:tcPr>
            <w:tcW w:w="1435" w:type="dxa"/>
          </w:tcPr>
          <w:p w14:paraId="4472473C" w14:textId="77777777" w:rsidR="003045CB" w:rsidRDefault="003045CB">
            <w:pPr>
              <w:spacing w:before="120" w:after="120"/>
              <w:rPr>
                <w:rFonts w:ascii="Book Antiqua" w:hAnsi="Book Antiqua"/>
              </w:rPr>
            </w:pPr>
            <w:r>
              <w:rPr>
                <w:rFonts w:ascii="Book Antiqua" w:hAnsi="Book Antiqua"/>
              </w:rPr>
              <w:t>16-18</w:t>
            </w:r>
          </w:p>
        </w:tc>
        <w:tc>
          <w:tcPr>
            <w:tcW w:w="2430" w:type="dxa"/>
          </w:tcPr>
          <w:p w14:paraId="6F239DEA" w14:textId="77777777" w:rsidR="003045CB" w:rsidRDefault="003045CB">
            <w:pPr>
              <w:spacing w:before="120" w:after="120"/>
              <w:rPr>
                <w:rFonts w:ascii="Book Antiqua" w:hAnsi="Book Antiqua"/>
              </w:rPr>
            </w:pPr>
            <w:r>
              <w:rPr>
                <w:rFonts w:ascii="Book Antiqua" w:hAnsi="Book Antiqua"/>
              </w:rPr>
              <w:t>5</w:t>
            </w:r>
            <w:r w:rsidR="001C733D">
              <w:rPr>
                <w:rFonts w:ascii="Book Antiqua" w:hAnsi="Book Antiqua"/>
              </w:rPr>
              <w:t>-Dec-2015</w:t>
            </w:r>
          </w:p>
        </w:tc>
        <w:tc>
          <w:tcPr>
            <w:tcW w:w="4431" w:type="dxa"/>
          </w:tcPr>
          <w:p w14:paraId="446E0109" w14:textId="77777777" w:rsidR="003045CB" w:rsidRDefault="003045CB">
            <w:pPr>
              <w:spacing w:before="120" w:after="120"/>
              <w:rPr>
                <w:rFonts w:ascii="Book Antiqua" w:hAnsi="Book Antiqua"/>
              </w:rPr>
            </w:pPr>
            <w:r>
              <w:rPr>
                <w:rFonts w:ascii="Book Antiqua" w:hAnsi="Book Antiqua"/>
              </w:rPr>
              <w:t>Email from J Smith to H Lin</w:t>
            </w:r>
          </w:p>
        </w:tc>
      </w:tr>
    </w:tbl>
    <w:p w14:paraId="3982E3E1" w14:textId="77777777" w:rsidR="006A06CD" w:rsidRPr="006A06CD" w:rsidRDefault="006A06CD">
      <w:pPr>
        <w:spacing w:before="120" w:after="120"/>
        <w:ind w:left="720" w:hanging="720"/>
        <w:rPr>
          <w:rFonts w:ascii="Book Antiqua" w:hAnsi="Book Antiqua"/>
          <w:b/>
        </w:rPr>
      </w:pPr>
      <w:r w:rsidRPr="006A06CD">
        <w:rPr>
          <w:rFonts w:ascii="Book Antiqua" w:hAnsi="Book Antiqua"/>
          <w:b/>
        </w:rPr>
        <w:t>2. Conduct of Trial</w:t>
      </w:r>
    </w:p>
    <w:p w14:paraId="6D6D146A" w14:textId="77777777" w:rsidR="009F20DF" w:rsidRDefault="006A06CD">
      <w:pPr>
        <w:spacing w:before="120" w:after="120"/>
        <w:rPr>
          <w:rFonts w:ascii="Book Antiqua" w:hAnsi="Book Antiqua"/>
        </w:rPr>
      </w:pPr>
      <w:r>
        <w:rPr>
          <w:rFonts w:ascii="Book Antiqua" w:hAnsi="Book Antiqua"/>
        </w:rPr>
        <w:t xml:space="preserve">Each party will be responsible for bringing the hardware they require to access their copy of the </w:t>
      </w:r>
      <w:r w:rsidR="00B712CF">
        <w:rPr>
          <w:rFonts w:ascii="Book Antiqua" w:hAnsi="Book Antiqua"/>
        </w:rPr>
        <w:t>Court Book</w:t>
      </w:r>
      <w:r w:rsidR="006536A3">
        <w:rPr>
          <w:rFonts w:ascii="Book Antiqua" w:hAnsi="Book Antiqua"/>
        </w:rPr>
        <w:t>.</w:t>
      </w:r>
    </w:p>
    <w:p w14:paraId="0CB51302" w14:textId="73D346FB" w:rsidR="006A06CD" w:rsidRDefault="001C26E0" w:rsidP="00C40934">
      <w:pPr>
        <w:spacing w:before="120" w:after="120"/>
        <w:jc w:val="both"/>
        <w:rPr>
          <w:rFonts w:ascii="Book Antiqua" w:hAnsi="Book Antiqua"/>
        </w:rPr>
      </w:pPr>
      <w:r>
        <w:rPr>
          <w:rFonts w:ascii="Book Antiqua" w:hAnsi="Book Antiqua"/>
        </w:rPr>
        <w:t>The C</w:t>
      </w:r>
      <w:r w:rsidR="006A06CD">
        <w:rPr>
          <w:rFonts w:ascii="Book Antiqua" w:hAnsi="Book Antiqua"/>
        </w:rPr>
        <w:t xml:space="preserve">ourt will provide </w:t>
      </w:r>
      <w:r w:rsidR="001C733D">
        <w:rPr>
          <w:rFonts w:ascii="Book Antiqua" w:hAnsi="Book Antiqua"/>
        </w:rPr>
        <w:t>the hardware necessary for the j</w:t>
      </w:r>
      <w:r w:rsidR="006A06CD">
        <w:rPr>
          <w:rFonts w:ascii="Book Antiqua" w:hAnsi="Book Antiqua"/>
        </w:rPr>
        <w:t xml:space="preserve">udge and witnesses to view the </w:t>
      </w:r>
      <w:r w:rsidR="00B712CF">
        <w:rPr>
          <w:rFonts w:ascii="Book Antiqua" w:hAnsi="Book Antiqua"/>
        </w:rPr>
        <w:t>Court Book</w:t>
      </w:r>
      <w:r w:rsidR="006536A3">
        <w:rPr>
          <w:rFonts w:ascii="Book Antiqua" w:hAnsi="Book Antiqua"/>
        </w:rPr>
        <w:t>.</w:t>
      </w:r>
    </w:p>
    <w:p w14:paraId="19A6E7CE" w14:textId="77777777" w:rsidR="006A06CD" w:rsidRDefault="006A06CD" w:rsidP="00C40934">
      <w:pPr>
        <w:spacing w:before="120" w:after="120"/>
        <w:jc w:val="both"/>
        <w:rPr>
          <w:rFonts w:ascii="Book Antiqua" w:hAnsi="Book Antiqua"/>
        </w:rPr>
      </w:pPr>
      <w:r>
        <w:rPr>
          <w:rFonts w:ascii="Book Antiqua" w:hAnsi="Book Antiqua"/>
        </w:rPr>
        <w:t>Counsel are to call the page number of the</w:t>
      </w:r>
      <w:r w:rsidR="00B712CF" w:rsidRPr="00B712CF">
        <w:rPr>
          <w:rFonts w:ascii="Book Antiqua" w:hAnsi="Book Antiqua"/>
        </w:rPr>
        <w:t xml:space="preserve"> </w:t>
      </w:r>
      <w:r w:rsidR="00B712CF">
        <w:rPr>
          <w:rFonts w:ascii="Book Antiqua" w:hAnsi="Book Antiqua"/>
        </w:rPr>
        <w:t xml:space="preserve">Court Book </w:t>
      </w:r>
      <w:r>
        <w:rPr>
          <w:rFonts w:ascii="Book Antiqua" w:hAnsi="Book Antiqua"/>
        </w:rPr>
        <w:t xml:space="preserve">they wish the witness to be taken to and the associate </w:t>
      </w:r>
      <w:r w:rsidR="00D3122E">
        <w:rPr>
          <w:rFonts w:ascii="Book Antiqua" w:hAnsi="Book Antiqua"/>
        </w:rPr>
        <w:t xml:space="preserve">or operator </w:t>
      </w:r>
      <w:r>
        <w:rPr>
          <w:rFonts w:ascii="Book Antiqua" w:hAnsi="Book Antiqua"/>
        </w:rPr>
        <w:t>will call up that page for the witness to view</w:t>
      </w:r>
      <w:r w:rsidR="006536A3">
        <w:rPr>
          <w:rFonts w:ascii="Book Antiqua" w:hAnsi="Book Antiqua"/>
        </w:rPr>
        <w:t>.</w:t>
      </w:r>
    </w:p>
    <w:p w14:paraId="33178687" w14:textId="15759DD6" w:rsidR="00E27004" w:rsidRPr="009F20DF" w:rsidRDefault="006A06CD" w:rsidP="00C40934">
      <w:pPr>
        <w:spacing w:before="120" w:after="120"/>
        <w:jc w:val="both"/>
        <w:rPr>
          <w:rFonts w:ascii="Book Antiqua" w:hAnsi="Book Antiqua"/>
        </w:rPr>
      </w:pPr>
      <w:r>
        <w:rPr>
          <w:rFonts w:ascii="Book Antiqua" w:hAnsi="Book Antiqua"/>
        </w:rPr>
        <w:t xml:space="preserve">The associate will maintain a list of documents tendered from the online </w:t>
      </w:r>
      <w:r w:rsidR="00B712CF">
        <w:rPr>
          <w:rFonts w:ascii="Book Antiqua" w:hAnsi="Book Antiqua"/>
        </w:rPr>
        <w:t>Court Book</w:t>
      </w:r>
      <w:r>
        <w:rPr>
          <w:rFonts w:ascii="Book Antiqua" w:hAnsi="Book Antiqua"/>
        </w:rPr>
        <w:t xml:space="preserve">. Exhibits will be given the number of the page on which the first page </w:t>
      </w:r>
      <w:r w:rsidR="001C26E0">
        <w:rPr>
          <w:rFonts w:ascii="Book Antiqua" w:hAnsi="Book Antiqua"/>
        </w:rPr>
        <w:t>of the document appears in the C</w:t>
      </w:r>
      <w:r>
        <w:rPr>
          <w:rFonts w:ascii="Book Antiqua" w:hAnsi="Book Antiqua"/>
        </w:rPr>
        <w:t>ourt</w:t>
      </w:r>
      <w:r w:rsidR="001C733D">
        <w:rPr>
          <w:rFonts w:ascii="Book Antiqua" w:hAnsi="Book Antiqua"/>
        </w:rPr>
        <w:t xml:space="preserve"> </w:t>
      </w:r>
      <w:r w:rsidR="001C26E0">
        <w:rPr>
          <w:rFonts w:ascii="Book Antiqua" w:hAnsi="Book Antiqua"/>
        </w:rPr>
        <w:t>B</w:t>
      </w:r>
      <w:r>
        <w:rPr>
          <w:rFonts w:ascii="Book Antiqua" w:hAnsi="Book Antiqua"/>
        </w:rPr>
        <w:t>ook</w:t>
      </w:r>
      <w:r w:rsidR="003045CB">
        <w:rPr>
          <w:rFonts w:ascii="Book Antiqua" w:hAnsi="Book Antiqua"/>
        </w:rPr>
        <w:t>.</w:t>
      </w:r>
      <w:r w:rsidR="00E27004">
        <w:rPr>
          <w:rFonts w:ascii="Book Antiqua" w:hAnsi="Book Antiqua"/>
        </w:rPr>
        <w:t xml:space="preserve"> </w:t>
      </w:r>
      <w:r w:rsidR="001C26E0">
        <w:rPr>
          <w:rFonts w:ascii="Book Antiqua" w:hAnsi="Book Antiqua"/>
        </w:rPr>
        <w:t xml:space="preserve"> </w:t>
      </w:r>
      <w:r w:rsidR="00E27004">
        <w:rPr>
          <w:rFonts w:ascii="Book Antiqua" w:hAnsi="Book Antiqua"/>
        </w:rPr>
        <w:t>The list will be circulated to the parties</w:t>
      </w:r>
      <w:r w:rsidR="00D3122E">
        <w:rPr>
          <w:rFonts w:ascii="Book Antiqua" w:hAnsi="Book Antiqua"/>
        </w:rPr>
        <w:t xml:space="preserve"> on a daily basis</w:t>
      </w:r>
      <w:r w:rsidR="00E27004">
        <w:rPr>
          <w:rFonts w:ascii="Book Antiqua" w:hAnsi="Book Antiqua"/>
        </w:rPr>
        <w:t>.</w:t>
      </w:r>
      <w:r w:rsidR="00E27004" w:rsidRPr="00D84ABF">
        <w:rPr>
          <w:rFonts w:ascii="Book Antiqua" w:hAnsi="Book Antiqua"/>
        </w:rPr>
        <w:t xml:space="preserve"> </w:t>
      </w:r>
    </w:p>
    <w:p w14:paraId="2890C7D4" w14:textId="77777777" w:rsidR="00BF274A" w:rsidRDefault="00BF274A">
      <w:pPr>
        <w:rPr>
          <w:rFonts w:ascii="Book Antiqua" w:hAnsi="Book Antiqua"/>
          <w:b/>
        </w:rPr>
      </w:pPr>
      <w:r>
        <w:rPr>
          <w:rFonts w:ascii="Book Antiqua" w:hAnsi="Book Antiqua"/>
          <w:b/>
        </w:rPr>
        <w:br w:type="page"/>
      </w:r>
    </w:p>
    <w:p w14:paraId="554EE13D" w14:textId="77777777" w:rsidR="00EB6003" w:rsidRPr="009F20DF" w:rsidRDefault="00EB6003" w:rsidP="00BF274A">
      <w:pPr>
        <w:spacing w:before="120" w:after="120"/>
        <w:jc w:val="center"/>
        <w:rPr>
          <w:rFonts w:ascii="Book Antiqua" w:hAnsi="Book Antiqua"/>
          <w:b/>
        </w:rPr>
      </w:pPr>
      <w:r>
        <w:rPr>
          <w:rFonts w:ascii="Book Antiqua" w:hAnsi="Book Antiqua"/>
          <w:b/>
        </w:rPr>
        <w:lastRenderedPageBreak/>
        <w:t>ANNEXURE 4</w:t>
      </w:r>
      <w:r w:rsidR="00C00CD9">
        <w:rPr>
          <w:rStyle w:val="FootnoteReference"/>
          <w:rFonts w:ascii="Book Antiqua" w:hAnsi="Book Antiqua"/>
          <w:b/>
        </w:rPr>
        <w:footnoteReference w:id="6"/>
      </w:r>
    </w:p>
    <w:p w14:paraId="4E23B71A" w14:textId="77777777" w:rsidR="00EB6003" w:rsidRDefault="00EB6003">
      <w:pPr>
        <w:spacing w:before="120" w:after="120"/>
        <w:ind w:left="720" w:hanging="720"/>
        <w:jc w:val="center"/>
        <w:rPr>
          <w:rFonts w:ascii="Book Antiqua" w:hAnsi="Book Antiqua"/>
          <w:b/>
        </w:rPr>
      </w:pPr>
      <w:r>
        <w:rPr>
          <w:rFonts w:ascii="Book Antiqua" w:hAnsi="Book Antiqua"/>
          <w:b/>
        </w:rPr>
        <w:t>Example of intermediate</w:t>
      </w:r>
      <w:r w:rsidRPr="009F20DF">
        <w:rPr>
          <w:rFonts w:ascii="Book Antiqua" w:hAnsi="Book Antiqua"/>
          <w:b/>
        </w:rPr>
        <w:t xml:space="preserve"> technology assisted trial protocol</w:t>
      </w:r>
    </w:p>
    <w:p w14:paraId="4B344765" w14:textId="77777777" w:rsidR="00EB6003" w:rsidRDefault="00EB6003">
      <w:pPr>
        <w:spacing w:before="120" w:after="120"/>
        <w:ind w:left="720" w:hanging="720"/>
        <w:rPr>
          <w:rFonts w:ascii="Book Antiqua" w:hAnsi="Book Antiqua"/>
        </w:rPr>
      </w:pPr>
    </w:p>
    <w:p w14:paraId="2FA3DD90" w14:textId="77777777" w:rsidR="00EB6003" w:rsidRPr="006A06CD" w:rsidRDefault="00EB6003">
      <w:pPr>
        <w:spacing w:before="120" w:after="120"/>
        <w:ind w:left="720" w:hanging="720"/>
        <w:rPr>
          <w:rFonts w:ascii="Book Antiqua" w:hAnsi="Book Antiqua"/>
          <w:b/>
        </w:rPr>
      </w:pPr>
      <w:r w:rsidRPr="006A06CD">
        <w:rPr>
          <w:rFonts w:ascii="Book Antiqua" w:hAnsi="Book Antiqua"/>
          <w:b/>
        </w:rPr>
        <w:t xml:space="preserve">1. Compilation of </w:t>
      </w:r>
      <w:r w:rsidR="00C00CD9">
        <w:rPr>
          <w:rFonts w:ascii="Book Antiqua" w:hAnsi="Book Antiqua"/>
          <w:b/>
        </w:rPr>
        <w:t>E</w:t>
      </w:r>
      <w:r w:rsidRPr="006A06CD">
        <w:rPr>
          <w:rFonts w:ascii="Book Antiqua" w:hAnsi="Book Antiqua"/>
          <w:b/>
        </w:rPr>
        <w:t xml:space="preserve">lectronic </w:t>
      </w:r>
      <w:r w:rsidR="00C00CD9">
        <w:rPr>
          <w:rFonts w:ascii="Book Antiqua" w:hAnsi="Book Antiqua"/>
          <w:b/>
        </w:rPr>
        <w:t>D</w:t>
      </w:r>
      <w:r w:rsidRPr="006A06CD">
        <w:rPr>
          <w:rFonts w:ascii="Book Antiqua" w:hAnsi="Book Antiqua"/>
          <w:b/>
        </w:rPr>
        <w:t>ocument resource</w:t>
      </w:r>
      <w:r w:rsidR="00B712CF">
        <w:rPr>
          <w:rFonts w:ascii="Book Antiqua" w:hAnsi="Book Antiqua"/>
          <w:b/>
        </w:rPr>
        <w:t>.</w:t>
      </w:r>
    </w:p>
    <w:p w14:paraId="3C77980F" w14:textId="5EBC8B3E" w:rsidR="00EB6003" w:rsidRDefault="001C26E0" w:rsidP="00C40934">
      <w:pPr>
        <w:spacing w:before="120" w:after="120"/>
        <w:jc w:val="both"/>
        <w:rPr>
          <w:rFonts w:ascii="Book Antiqua" w:hAnsi="Book Antiqua"/>
        </w:rPr>
      </w:pPr>
      <w:r>
        <w:rPr>
          <w:rFonts w:ascii="Book Antiqua" w:hAnsi="Book Antiqua"/>
        </w:rPr>
        <w:t>The P</w:t>
      </w:r>
      <w:r w:rsidR="00EB6003">
        <w:rPr>
          <w:rFonts w:ascii="Book Antiqua" w:hAnsi="Book Antiqua"/>
        </w:rPr>
        <w:t xml:space="preserve">laintiff will compile an </w:t>
      </w:r>
      <w:r w:rsidR="00C00CD9">
        <w:rPr>
          <w:rFonts w:ascii="Book Antiqua" w:hAnsi="Book Antiqua"/>
        </w:rPr>
        <w:t>E</w:t>
      </w:r>
      <w:r w:rsidR="00EB6003">
        <w:rPr>
          <w:rFonts w:ascii="Book Antiqua" w:hAnsi="Book Antiqua"/>
        </w:rPr>
        <w:t xml:space="preserve">lectronic </w:t>
      </w:r>
      <w:r w:rsidR="00C00CD9">
        <w:rPr>
          <w:rFonts w:ascii="Book Antiqua" w:hAnsi="Book Antiqua"/>
        </w:rPr>
        <w:t>D</w:t>
      </w:r>
      <w:r w:rsidR="00EB6003">
        <w:rPr>
          <w:rFonts w:ascii="Book Antiqua" w:hAnsi="Book Antiqua"/>
        </w:rPr>
        <w:t>ocument resource for the trial</w:t>
      </w:r>
      <w:r w:rsidR="004D5032">
        <w:rPr>
          <w:rFonts w:ascii="Book Antiqua" w:hAnsi="Book Antiqua"/>
        </w:rPr>
        <w:t xml:space="preserve"> (“the Court Book”)</w:t>
      </w:r>
      <w:r w:rsidR="006536A3">
        <w:rPr>
          <w:rFonts w:ascii="Book Antiqua" w:hAnsi="Book Antiqua"/>
        </w:rPr>
        <w:t>.</w:t>
      </w:r>
    </w:p>
    <w:p w14:paraId="53113A82" w14:textId="2F4B49A2" w:rsidR="00EB6003" w:rsidRDefault="001C26E0" w:rsidP="00C40934">
      <w:pPr>
        <w:spacing w:before="120" w:after="120"/>
        <w:jc w:val="both"/>
        <w:rPr>
          <w:rFonts w:ascii="Book Antiqua" w:hAnsi="Book Antiqua"/>
        </w:rPr>
      </w:pPr>
      <w:r>
        <w:rPr>
          <w:rFonts w:ascii="Book Antiqua" w:hAnsi="Book Antiqua"/>
        </w:rPr>
        <w:t>The P</w:t>
      </w:r>
      <w:r w:rsidR="00EB6003">
        <w:rPr>
          <w:rFonts w:ascii="Book Antiqua" w:hAnsi="Book Antiqua"/>
        </w:rPr>
        <w:t xml:space="preserve">laintiff will provide all parties with an initial draft index for </w:t>
      </w:r>
      <w:r w:rsidR="00B712CF">
        <w:rPr>
          <w:rFonts w:ascii="Book Antiqua" w:hAnsi="Book Antiqua"/>
        </w:rPr>
        <w:t>the Court Book</w:t>
      </w:r>
      <w:r w:rsidR="00EB6003">
        <w:rPr>
          <w:rFonts w:ascii="Book Antiqua" w:hAnsi="Book Antiqua"/>
        </w:rPr>
        <w:t xml:space="preserve"> by [date]</w:t>
      </w:r>
      <w:r w:rsidR="006536A3">
        <w:rPr>
          <w:rFonts w:ascii="Book Antiqua" w:hAnsi="Book Antiqua"/>
        </w:rPr>
        <w:t>.</w:t>
      </w:r>
    </w:p>
    <w:p w14:paraId="56FE7CDE" w14:textId="0362DB1E" w:rsidR="00EB6003" w:rsidRDefault="001C26E0" w:rsidP="00C40934">
      <w:pPr>
        <w:spacing w:before="120" w:after="120"/>
        <w:jc w:val="both"/>
        <w:rPr>
          <w:rFonts w:ascii="Book Antiqua" w:hAnsi="Book Antiqua"/>
        </w:rPr>
      </w:pPr>
      <w:r>
        <w:rPr>
          <w:rFonts w:ascii="Book Antiqua" w:hAnsi="Book Antiqua"/>
        </w:rPr>
        <w:t>Each party will provide the P</w:t>
      </w:r>
      <w:r w:rsidR="00EB6003">
        <w:rPr>
          <w:rFonts w:ascii="Book Antiqua" w:hAnsi="Book Antiqua"/>
        </w:rPr>
        <w:t>laintiff with proposed additions to the draft index by [</w:t>
      </w:r>
      <w:r w:rsidR="001C733D">
        <w:rPr>
          <w:rFonts w:ascii="Book Antiqua" w:hAnsi="Book Antiqua"/>
        </w:rPr>
        <w:t>date</w:t>
      </w:r>
      <w:r w:rsidR="00EB6003">
        <w:rPr>
          <w:rFonts w:ascii="Book Antiqua" w:hAnsi="Book Antiqua"/>
        </w:rPr>
        <w:t>]</w:t>
      </w:r>
      <w:r w:rsidR="006536A3">
        <w:rPr>
          <w:rFonts w:ascii="Book Antiqua" w:hAnsi="Book Antiqua"/>
        </w:rPr>
        <w:t>.</w:t>
      </w:r>
    </w:p>
    <w:p w14:paraId="7C094336" w14:textId="77777777" w:rsidR="00EB6003" w:rsidRDefault="00EB6003" w:rsidP="00C40934">
      <w:pPr>
        <w:spacing w:before="120" w:after="120"/>
        <w:jc w:val="both"/>
        <w:rPr>
          <w:rFonts w:ascii="Book Antiqua" w:hAnsi="Book Antiqua"/>
        </w:rPr>
      </w:pPr>
      <w:r>
        <w:rPr>
          <w:rFonts w:ascii="Book Antiqua" w:hAnsi="Book Antiqua"/>
        </w:rPr>
        <w:t>The parties will meet to settle the index on [date] if necessary.</w:t>
      </w:r>
    </w:p>
    <w:p w14:paraId="0A646468" w14:textId="73C31A9F" w:rsidR="00EB6003" w:rsidRDefault="001C26E0" w:rsidP="00C40934">
      <w:pPr>
        <w:spacing w:before="120" w:after="120"/>
        <w:jc w:val="both"/>
        <w:rPr>
          <w:rFonts w:ascii="Book Antiqua" w:hAnsi="Book Antiqua"/>
        </w:rPr>
      </w:pPr>
      <w:r>
        <w:rPr>
          <w:rFonts w:ascii="Book Antiqua" w:hAnsi="Book Antiqua"/>
        </w:rPr>
        <w:t>The P</w:t>
      </w:r>
      <w:r w:rsidR="00EB6003">
        <w:rPr>
          <w:rFonts w:ascii="Book Antiqua" w:hAnsi="Book Antiqua"/>
        </w:rPr>
        <w:t xml:space="preserve">laintiff will compile the electronic </w:t>
      </w:r>
      <w:r w:rsidR="00B712CF">
        <w:rPr>
          <w:rFonts w:ascii="Book Antiqua" w:hAnsi="Book Antiqua"/>
        </w:rPr>
        <w:t>Court Book</w:t>
      </w:r>
      <w:r w:rsidR="00B712CF" w:rsidDel="00B712CF">
        <w:rPr>
          <w:rFonts w:ascii="Book Antiqua" w:hAnsi="Book Antiqua"/>
        </w:rPr>
        <w:t xml:space="preserve"> </w:t>
      </w:r>
      <w:r w:rsidR="00EB6003">
        <w:rPr>
          <w:rFonts w:ascii="Book Antiqua" w:hAnsi="Book Antiqua"/>
        </w:rPr>
        <w:t xml:space="preserve">in the format of a </w:t>
      </w:r>
      <w:r w:rsidR="006536A3">
        <w:rPr>
          <w:rFonts w:ascii="Book Antiqua" w:hAnsi="Book Antiqua"/>
        </w:rPr>
        <w:t>[provider] database</w:t>
      </w:r>
      <w:r w:rsidR="00EB6003">
        <w:rPr>
          <w:rFonts w:ascii="Book Antiqua" w:hAnsi="Book Antiqua"/>
        </w:rPr>
        <w:t>.</w:t>
      </w:r>
    </w:p>
    <w:p w14:paraId="486CB1F0" w14:textId="790D9AA2" w:rsidR="00EB6003" w:rsidRDefault="00EB6003" w:rsidP="00C40934">
      <w:pPr>
        <w:spacing w:before="120" w:after="120"/>
        <w:jc w:val="both"/>
        <w:rPr>
          <w:rFonts w:ascii="Book Antiqua" w:hAnsi="Book Antiqua"/>
        </w:rPr>
      </w:pPr>
      <w:r>
        <w:rPr>
          <w:rFonts w:ascii="Book Antiqua" w:hAnsi="Book Antiqua"/>
        </w:rPr>
        <w:t>Each party</w:t>
      </w:r>
      <w:r w:rsidR="001C26E0">
        <w:rPr>
          <w:rFonts w:ascii="Book Antiqua" w:hAnsi="Book Antiqua"/>
        </w:rPr>
        <w:t xml:space="preserve"> will provide documents to the P</w:t>
      </w:r>
      <w:r>
        <w:rPr>
          <w:rFonts w:ascii="Book Antiqua" w:hAnsi="Book Antiqua"/>
        </w:rPr>
        <w:t xml:space="preserve">laintiff as necessary for compilation of the </w:t>
      </w:r>
      <w:r w:rsidR="00B712CF">
        <w:rPr>
          <w:rFonts w:ascii="Book Antiqua" w:hAnsi="Book Antiqua"/>
        </w:rPr>
        <w:t>Court Book</w:t>
      </w:r>
      <w:r>
        <w:rPr>
          <w:rFonts w:ascii="Book Antiqua" w:hAnsi="Book Antiqua"/>
        </w:rPr>
        <w:t xml:space="preserve"> in text searchable PDF format</w:t>
      </w:r>
      <w:r w:rsidR="00E27004">
        <w:rPr>
          <w:rFonts w:ascii="Book Antiqua" w:hAnsi="Book Antiqua"/>
        </w:rPr>
        <w:t>,</w:t>
      </w:r>
      <w:r>
        <w:rPr>
          <w:rFonts w:ascii="Book Antiqua" w:hAnsi="Book Antiqua"/>
        </w:rPr>
        <w:t xml:space="preserve"> either converted from </w:t>
      </w:r>
      <w:r w:rsidR="00C00CD9">
        <w:rPr>
          <w:rFonts w:ascii="Book Antiqua" w:hAnsi="Book Antiqua"/>
        </w:rPr>
        <w:t>N</w:t>
      </w:r>
      <w:r>
        <w:rPr>
          <w:rFonts w:ascii="Book Antiqua" w:hAnsi="Book Antiqua"/>
        </w:rPr>
        <w:t xml:space="preserve">ative </w:t>
      </w:r>
      <w:r w:rsidR="00C00CD9">
        <w:rPr>
          <w:rFonts w:ascii="Book Antiqua" w:hAnsi="Book Antiqua"/>
        </w:rPr>
        <w:t>F</w:t>
      </w:r>
      <w:r>
        <w:rPr>
          <w:rFonts w:ascii="Book Antiqua" w:hAnsi="Book Antiqua"/>
        </w:rPr>
        <w:t>ormat or created from a scanned hard copy made searchable through optical character recognition</w:t>
      </w:r>
      <w:r w:rsidR="001C733D">
        <w:rPr>
          <w:rFonts w:ascii="Book Antiqua" w:hAnsi="Book Antiqua"/>
        </w:rPr>
        <w:t>,</w:t>
      </w:r>
      <w:r w:rsidR="006536A3">
        <w:rPr>
          <w:rFonts w:ascii="Book Antiqua" w:hAnsi="Book Antiqua"/>
        </w:rPr>
        <w:t xml:space="preserve"> together with </w:t>
      </w:r>
      <w:r w:rsidR="00C00CD9">
        <w:rPr>
          <w:rFonts w:ascii="Book Antiqua" w:hAnsi="Book Antiqua"/>
        </w:rPr>
        <w:t>M</w:t>
      </w:r>
      <w:r w:rsidR="006536A3">
        <w:rPr>
          <w:rFonts w:ascii="Book Antiqua" w:hAnsi="Book Antiqua"/>
        </w:rPr>
        <w:t>etadata for each document in the attached format</w:t>
      </w:r>
      <w:r w:rsidR="00903B80">
        <w:rPr>
          <w:rFonts w:ascii="Book Antiqua" w:hAnsi="Book Antiqua"/>
        </w:rPr>
        <w:t xml:space="preserve"> [</w:t>
      </w:r>
      <w:r w:rsidR="00903B80" w:rsidRPr="009F20DF">
        <w:rPr>
          <w:rFonts w:ascii="Book Antiqua" w:hAnsi="Book Antiqua"/>
        </w:rPr>
        <w:t xml:space="preserve">generally a subset </w:t>
      </w:r>
      <w:r w:rsidR="00903B80">
        <w:rPr>
          <w:rFonts w:ascii="Book Antiqua" w:hAnsi="Book Antiqua"/>
        </w:rPr>
        <w:t>of the fields used in discovery].</w:t>
      </w:r>
    </w:p>
    <w:p w14:paraId="0CF31AF5" w14:textId="6B1F1275" w:rsidR="00EB6003" w:rsidRDefault="00EB6003" w:rsidP="00C40934">
      <w:pPr>
        <w:spacing w:before="120" w:after="120"/>
        <w:jc w:val="both"/>
        <w:rPr>
          <w:rFonts w:ascii="Book Antiqua" w:hAnsi="Book Antiqua"/>
        </w:rPr>
      </w:pPr>
      <w:r>
        <w:rPr>
          <w:rFonts w:ascii="Book Antiqua" w:hAnsi="Book Antiqua"/>
        </w:rPr>
        <w:t xml:space="preserve">Once compiled </w:t>
      </w:r>
      <w:r w:rsidR="006536A3">
        <w:rPr>
          <w:rFonts w:ascii="Book Antiqua" w:hAnsi="Book Antiqua"/>
        </w:rPr>
        <w:t xml:space="preserve">the database </w:t>
      </w:r>
      <w:r>
        <w:rPr>
          <w:rFonts w:ascii="Book Antiqua" w:hAnsi="Book Antiqua"/>
        </w:rPr>
        <w:t>will be made av</w:t>
      </w:r>
      <w:r w:rsidR="001C26E0">
        <w:rPr>
          <w:rFonts w:ascii="Book Antiqua" w:hAnsi="Book Antiqua"/>
        </w:rPr>
        <w:t>ailable to all parties and the C</w:t>
      </w:r>
      <w:r>
        <w:rPr>
          <w:rFonts w:ascii="Book Antiqua" w:hAnsi="Book Antiqua"/>
        </w:rPr>
        <w:t>ourt</w:t>
      </w:r>
      <w:r w:rsidR="006536A3">
        <w:rPr>
          <w:rFonts w:ascii="Book Antiqua" w:hAnsi="Book Antiqua"/>
        </w:rPr>
        <w:t xml:space="preserve"> via [cloud based sharing platform].</w:t>
      </w:r>
    </w:p>
    <w:p w14:paraId="655DE984" w14:textId="77777777" w:rsidR="00EB6003" w:rsidRPr="006A06CD" w:rsidRDefault="00EB6003">
      <w:pPr>
        <w:spacing w:before="120" w:after="120"/>
        <w:ind w:left="720" w:hanging="720"/>
        <w:rPr>
          <w:rFonts w:ascii="Book Antiqua" w:hAnsi="Book Antiqua"/>
          <w:b/>
        </w:rPr>
      </w:pPr>
      <w:r w:rsidRPr="006A06CD">
        <w:rPr>
          <w:rFonts w:ascii="Book Antiqua" w:hAnsi="Book Antiqua"/>
          <w:b/>
        </w:rPr>
        <w:t>2. Conduct of Trial</w:t>
      </w:r>
    </w:p>
    <w:p w14:paraId="5ED455DA" w14:textId="77777777" w:rsidR="00EB6003" w:rsidRDefault="00EB6003" w:rsidP="00C40934">
      <w:pPr>
        <w:spacing w:before="120" w:after="120"/>
        <w:jc w:val="both"/>
        <w:rPr>
          <w:rFonts w:ascii="Book Antiqua" w:hAnsi="Book Antiqua"/>
        </w:rPr>
      </w:pPr>
      <w:r>
        <w:rPr>
          <w:rFonts w:ascii="Book Antiqua" w:hAnsi="Book Antiqua"/>
        </w:rPr>
        <w:t xml:space="preserve">Each party will be responsible for bringing the hardware they require to access the </w:t>
      </w:r>
      <w:r w:rsidR="00696AD8">
        <w:rPr>
          <w:rFonts w:ascii="Book Antiqua" w:hAnsi="Book Antiqua"/>
        </w:rPr>
        <w:t>Court Book</w:t>
      </w:r>
      <w:r w:rsidR="006536A3">
        <w:rPr>
          <w:rFonts w:ascii="Book Antiqua" w:hAnsi="Book Antiqua"/>
        </w:rPr>
        <w:t>.</w:t>
      </w:r>
    </w:p>
    <w:p w14:paraId="12EE716D" w14:textId="5BD038C7" w:rsidR="00EB6003" w:rsidRDefault="00EB6003" w:rsidP="00C40934">
      <w:pPr>
        <w:spacing w:before="120" w:after="120"/>
        <w:jc w:val="both"/>
        <w:rPr>
          <w:rFonts w:ascii="Book Antiqua" w:hAnsi="Book Antiqua"/>
        </w:rPr>
      </w:pPr>
      <w:r>
        <w:rPr>
          <w:rFonts w:ascii="Book Antiqua" w:hAnsi="Book Antiqua"/>
        </w:rPr>
        <w:t xml:space="preserve">The </w:t>
      </w:r>
      <w:r w:rsidR="001C26E0">
        <w:rPr>
          <w:rFonts w:ascii="Book Antiqua" w:hAnsi="Book Antiqua"/>
        </w:rPr>
        <w:t>C</w:t>
      </w:r>
      <w:r>
        <w:rPr>
          <w:rFonts w:ascii="Book Antiqua" w:hAnsi="Book Antiqua"/>
        </w:rPr>
        <w:t xml:space="preserve">ourt will provide </w:t>
      </w:r>
      <w:r w:rsidR="001C733D">
        <w:rPr>
          <w:rFonts w:ascii="Book Antiqua" w:hAnsi="Book Antiqua"/>
        </w:rPr>
        <w:t>the hardware necessary for the j</w:t>
      </w:r>
      <w:r>
        <w:rPr>
          <w:rFonts w:ascii="Book Antiqua" w:hAnsi="Book Antiqua"/>
        </w:rPr>
        <w:t xml:space="preserve">udge and witnesses to view the </w:t>
      </w:r>
      <w:r w:rsidR="00696AD8">
        <w:rPr>
          <w:rFonts w:ascii="Book Antiqua" w:hAnsi="Book Antiqua"/>
        </w:rPr>
        <w:t>Court Book</w:t>
      </w:r>
      <w:r w:rsidR="006536A3">
        <w:rPr>
          <w:rFonts w:ascii="Book Antiqua" w:hAnsi="Book Antiqua"/>
        </w:rPr>
        <w:t>.</w:t>
      </w:r>
    </w:p>
    <w:p w14:paraId="60822548" w14:textId="77777777" w:rsidR="00EB6003" w:rsidRDefault="00EB6003" w:rsidP="00C40934">
      <w:pPr>
        <w:spacing w:before="120" w:after="120"/>
        <w:jc w:val="both"/>
        <w:rPr>
          <w:rFonts w:ascii="Book Antiqua" w:hAnsi="Book Antiqua"/>
        </w:rPr>
      </w:pPr>
      <w:r>
        <w:rPr>
          <w:rFonts w:ascii="Book Antiqua" w:hAnsi="Book Antiqua"/>
        </w:rPr>
        <w:t xml:space="preserve">Counsel are to call </w:t>
      </w:r>
      <w:r w:rsidR="001C733D">
        <w:rPr>
          <w:rFonts w:ascii="Book Antiqua" w:hAnsi="Book Antiqua"/>
        </w:rPr>
        <w:t>documents by reference to the d</w:t>
      </w:r>
      <w:r w:rsidR="006536A3">
        <w:rPr>
          <w:rFonts w:ascii="Book Antiqua" w:hAnsi="Book Antiqua"/>
        </w:rPr>
        <w:t xml:space="preserve">ocument ID </w:t>
      </w:r>
      <w:r>
        <w:rPr>
          <w:rFonts w:ascii="Book Antiqua" w:hAnsi="Book Antiqua"/>
        </w:rPr>
        <w:t xml:space="preserve">they wish the witness to be taken to and the </w:t>
      </w:r>
      <w:r w:rsidR="006536A3">
        <w:rPr>
          <w:rFonts w:ascii="Book Antiqua" w:hAnsi="Book Antiqua"/>
        </w:rPr>
        <w:t xml:space="preserve">associate </w:t>
      </w:r>
      <w:r w:rsidR="00D3122E">
        <w:rPr>
          <w:rFonts w:ascii="Book Antiqua" w:hAnsi="Book Antiqua"/>
        </w:rPr>
        <w:t xml:space="preserve">or operator </w:t>
      </w:r>
      <w:r w:rsidR="006536A3">
        <w:rPr>
          <w:rFonts w:ascii="Book Antiqua" w:hAnsi="Book Antiqua"/>
        </w:rPr>
        <w:t>will call up that document</w:t>
      </w:r>
      <w:r>
        <w:rPr>
          <w:rFonts w:ascii="Book Antiqua" w:hAnsi="Book Antiqua"/>
        </w:rPr>
        <w:t xml:space="preserve"> for the witness</w:t>
      </w:r>
      <w:r w:rsidR="006536A3">
        <w:rPr>
          <w:rFonts w:ascii="Book Antiqua" w:hAnsi="Book Antiqua"/>
        </w:rPr>
        <w:t>.</w:t>
      </w:r>
    </w:p>
    <w:p w14:paraId="7BDD2E51" w14:textId="5E1F0076" w:rsidR="00D84ABF" w:rsidRPr="009F20DF" w:rsidRDefault="00EB6003" w:rsidP="00C40934">
      <w:pPr>
        <w:spacing w:before="120" w:after="120"/>
        <w:jc w:val="both"/>
        <w:rPr>
          <w:rFonts w:ascii="Book Antiqua" w:hAnsi="Book Antiqua"/>
        </w:rPr>
      </w:pPr>
      <w:r>
        <w:rPr>
          <w:rFonts w:ascii="Book Antiqua" w:hAnsi="Book Antiqua"/>
        </w:rPr>
        <w:t xml:space="preserve">The associate will maintain a list of documents tendered from the </w:t>
      </w:r>
      <w:r w:rsidR="00696AD8">
        <w:rPr>
          <w:rFonts w:ascii="Book Antiqua" w:hAnsi="Book Antiqua"/>
        </w:rPr>
        <w:t>Court Book</w:t>
      </w:r>
      <w:r>
        <w:rPr>
          <w:rFonts w:ascii="Book Antiqua" w:hAnsi="Book Antiqua"/>
        </w:rPr>
        <w:t xml:space="preserve">. </w:t>
      </w:r>
      <w:r w:rsidR="00D84ABF" w:rsidRPr="009F20DF">
        <w:rPr>
          <w:rFonts w:ascii="Book Antiqua" w:hAnsi="Book Antiqua"/>
        </w:rPr>
        <w:t xml:space="preserve">Tendered documents will not be given a separate exhibit number but will maintain their </w:t>
      </w:r>
      <w:r w:rsidR="00D84ABF">
        <w:rPr>
          <w:rFonts w:ascii="Book Antiqua" w:hAnsi="Book Antiqua"/>
        </w:rPr>
        <w:t xml:space="preserve">unique identifier </w:t>
      </w:r>
      <w:r w:rsidR="00D84ABF" w:rsidRPr="009F20DF">
        <w:rPr>
          <w:rFonts w:ascii="Book Antiqua" w:hAnsi="Book Antiqua"/>
        </w:rPr>
        <w:t xml:space="preserve">within the </w:t>
      </w:r>
      <w:r w:rsidR="00BE70CC">
        <w:rPr>
          <w:rFonts w:ascii="Book Antiqua" w:hAnsi="Book Antiqua"/>
        </w:rPr>
        <w:t>Court Book</w:t>
      </w:r>
      <w:r w:rsidR="00D84ABF">
        <w:rPr>
          <w:rFonts w:ascii="Book Antiqua" w:hAnsi="Book Antiqua"/>
        </w:rPr>
        <w:t>.</w:t>
      </w:r>
      <w:r w:rsidR="001C26E0">
        <w:rPr>
          <w:rFonts w:ascii="Book Antiqua" w:hAnsi="Book Antiqua"/>
        </w:rPr>
        <w:t xml:space="preserve"> </w:t>
      </w:r>
      <w:r w:rsidR="00D84ABF">
        <w:rPr>
          <w:rFonts w:ascii="Book Antiqua" w:hAnsi="Book Antiqua"/>
        </w:rPr>
        <w:t xml:space="preserve"> </w:t>
      </w:r>
      <w:r w:rsidR="00903B80">
        <w:rPr>
          <w:rFonts w:ascii="Book Antiqua" w:hAnsi="Book Antiqua"/>
        </w:rPr>
        <w:t>Th</w:t>
      </w:r>
      <w:r w:rsidR="00D84ABF">
        <w:rPr>
          <w:rFonts w:ascii="Book Antiqua" w:hAnsi="Book Antiqua"/>
        </w:rPr>
        <w:t>e list</w:t>
      </w:r>
      <w:r w:rsidR="00903B80">
        <w:rPr>
          <w:rFonts w:ascii="Book Antiqua" w:hAnsi="Book Antiqua"/>
        </w:rPr>
        <w:t xml:space="preserve"> will be circulated to </w:t>
      </w:r>
      <w:r w:rsidR="00E27004">
        <w:rPr>
          <w:rFonts w:ascii="Book Antiqua" w:hAnsi="Book Antiqua"/>
        </w:rPr>
        <w:t xml:space="preserve">the </w:t>
      </w:r>
      <w:r w:rsidR="00903B80">
        <w:rPr>
          <w:rFonts w:ascii="Book Antiqua" w:hAnsi="Book Antiqua"/>
        </w:rPr>
        <w:t>parties.</w:t>
      </w:r>
      <w:r w:rsidR="00D84ABF" w:rsidRPr="00D84ABF">
        <w:rPr>
          <w:rFonts w:ascii="Book Antiqua" w:hAnsi="Book Antiqua"/>
        </w:rPr>
        <w:t xml:space="preserve"> </w:t>
      </w:r>
    </w:p>
    <w:p w14:paraId="6F46E098" w14:textId="77777777" w:rsidR="006536A3" w:rsidRDefault="006536A3" w:rsidP="00C40934">
      <w:pPr>
        <w:spacing w:before="120" w:after="120"/>
        <w:jc w:val="both"/>
        <w:rPr>
          <w:rFonts w:ascii="Book Antiqua" w:hAnsi="Book Antiqua"/>
        </w:rPr>
      </w:pPr>
      <w:r>
        <w:rPr>
          <w:rFonts w:ascii="Book Antiqua" w:hAnsi="Book Antiqua"/>
        </w:rPr>
        <w:t>Documents ma</w:t>
      </w:r>
      <w:r w:rsidR="00E27004">
        <w:rPr>
          <w:rFonts w:ascii="Book Antiqua" w:hAnsi="Book Antiqua"/>
        </w:rPr>
        <w:t>y</w:t>
      </w:r>
      <w:r>
        <w:rPr>
          <w:rFonts w:ascii="Book Antiqua" w:hAnsi="Book Antiqua"/>
        </w:rPr>
        <w:t xml:space="preserve"> be added to the </w:t>
      </w:r>
      <w:r w:rsidR="00696AD8">
        <w:rPr>
          <w:rFonts w:ascii="Book Antiqua" w:hAnsi="Book Antiqua"/>
        </w:rPr>
        <w:t xml:space="preserve">Court Book </w:t>
      </w:r>
      <w:r>
        <w:rPr>
          <w:rFonts w:ascii="Book Antiqua" w:hAnsi="Book Antiqua"/>
        </w:rPr>
        <w:t>at the directio</w:t>
      </w:r>
      <w:r w:rsidR="00903B80">
        <w:rPr>
          <w:rFonts w:ascii="Book Antiqua" w:hAnsi="Book Antiqua"/>
        </w:rPr>
        <w:t xml:space="preserve">n of the </w:t>
      </w:r>
      <w:r w:rsidR="001C733D">
        <w:rPr>
          <w:rFonts w:ascii="Book Antiqua" w:hAnsi="Book Antiqua"/>
        </w:rPr>
        <w:t>c</w:t>
      </w:r>
      <w:r w:rsidR="00903B80">
        <w:rPr>
          <w:rFonts w:ascii="Book Antiqua" w:hAnsi="Book Antiqua"/>
        </w:rPr>
        <w:t xml:space="preserve">ourt or by agreement between the parties. </w:t>
      </w:r>
    </w:p>
    <w:p w14:paraId="0D231B23" w14:textId="77777777" w:rsidR="00903B80" w:rsidRDefault="00903B80" w:rsidP="00C40934">
      <w:pPr>
        <w:spacing w:before="120" w:after="120"/>
        <w:jc w:val="both"/>
        <w:rPr>
          <w:rFonts w:ascii="Book Antiqua" w:hAnsi="Book Antiqua"/>
        </w:rPr>
      </w:pPr>
      <w:r>
        <w:rPr>
          <w:rFonts w:ascii="Book Antiqua" w:hAnsi="Book Antiqua"/>
        </w:rPr>
        <w:t>Transcript will be uploaded in Word format daily.</w:t>
      </w:r>
    </w:p>
    <w:p w14:paraId="16D4C132" w14:textId="77777777" w:rsidR="00903B80" w:rsidRDefault="00903B80" w:rsidP="00C40934">
      <w:pPr>
        <w:spacing w:before="120" w:after="120"/>
        <w:jc w:val="both"/>
        <w:rPr>
          <w:rFonts w:ascii="Book Antiqua" w:hAnsi="Book Antiqua"/>
        </w:rPr>
      </w:pPr>
      <w:r>
        <w:rPr>
          <w:rFonts w:ascii="Book Antiqua" w:hAnsi="Book Antiqua"/>
        </w:rPr>
        <w:t>All submissions will refer to document</w:t>
      </w:r>
      <w:r w:rsidR="00E27004">
        <w:rPr>
          <w:rFonts w:ascii="Book Antiqua" w:hAnsi="Book Antiqua"/>
        </w:rPr>
        <w:t>s</w:t>
      </w:r>
      <w:r>
        <w:rPr>
          <w:rFonts w:ascii="Book Antiqua" w:hAnsi="Book Antiqua"/>
        </w:rPr>
        <w:t xml:space="preserve"> by their document ID with hyperlinks to the </w:t>
      </w:r>
      <w:r w:rsidR="00696AD8">
        <w:rPr>
          <w:rFonts w:ascii="Book Antiqua" w:hAnsi="Book Antiqua"/>
        </w:rPr>
        <w:t>Court Book</w:t>
      </w:r>
      <w:r>
        <w:rPr>
          <w:rFonts w:ascii="Book Antiqua" w:hAnsi="Book Antiqua"/>
        </w:rPr>
        <w:t>.</w:t>
      </w:r>
    </w:p>
    <w:p w14:paraId="7B044678" w14:textId="77777777" w:rsidR="00903B80" w:rsidRDefault="00903B80" w:rsidP="00C40934">
      <w:pPr>
        <w:spacing w:before="120" w:after="120"/>
        <w:jc w:val="both"/>
        <w:rPr>
          <w:rFonts w:ascii="Book Antiqua" w:hAnsi="Book Antiqua"/>
        </w:rPr>
      </w:pPr>
      <w:r>
        <w:rPr>
          <w:rFonts w:ascii="Book Antiqua" w:hAnsi="Book Antiqua"/>
        </w:rPr>
        <w:t xml:space="preserve">All authorities will be cited with hyperlinks. </w:t>
      </w:r>
    </w:p>
    <w:p w14:paraId="6E106958" w14:textId="77777777" w:rsidR="00C00CD9" w:rsidRDefault="00C00CD9">
      <w:pPr>
        <w:rPr>
          <w:rFonts w:ascii="Book Antiqua" w:hAnsi="Book Antiqua"/>
          <w:b/>
        </w:rPr>
      </w:pPr>
      <w:r>
        <w:rPr>
          <w:rFonts w:ascii="Book Antiqua" w:hAnsi="Book Antiqua"/>
          <w:b/>
        </w:rPr>
        <w:br w:type="page"/>
      </w:r>
    </w:p>
    <w:p w14:paraId="06A649A3" w14:textId="77777777" w:rsidR="00161BDC" w:rsidRPr="009F20DF" w:rsidRDefault="00161BDC">
      <w:pPr>
        <w:jc w:val="center"/>
        <w:rPr>
          <w:rFonts w:ascii="Book Antiqua" w:hAnsi="Book Antiqua"/>
          <w:b/>
        </w:rPr>
      </w:pPr>
      <w:r w:rsidRPr="009F20DF">
        <w:rPr>
          <w:rFonts w:ascii="Book Antiqua" w:hAnsi="Book Antiqua"/>
          <w:b/>
        </w:rPr>
        <w:lastRenderedPageBreak/>
        <w:t>ANNEXURE 5</w:t>
      </w:r>
      <w:r w:rsidR="00C00CD9">
        <w:rPr>
          <w:rStyle w:val="FootnoteReference"/>
          <w:rFonts w:ascii="Book Antiqua" w:hAnsi="Book Antiqua"/>
          <w:b/>
        </w:rPr>
        <w:footnoteReference w:id="7"/>
      </w:r>
    </w:p>
    <w:p w14:paraId="34639EA6" w14:textId="77777777" w:rsidR="00135CBE" w:rsidRPr="009F20DF" w:rsidRDefault="00161BDC">
      <w:pPr>
        <w:spacing w:before="120" w:after="120"/>
        <w:jc w:val="center"/>
        <w:rPr>
          <w:rFonts w:ascii="Book Antiqua" w:hAnsi="Book Antiqua"/>
          <w:b/>
        </w:rPr>
      </w:pPr>
      <w:r w:rsidRPr="009F20DF">
        <w:rPr>
          <w:rFonts w:ascii="Book Antiqua" w:hAnsi="Book Antiqua"/>
          <w:b/>
        </w:rPr>
        <w:t>Example of sophisticated technology assisted trial protocol</w:t>
      </w:r>
      <w:r w:rsidR="002230C2" w:rsidRPr="009F20DF">
        <w:rPr>
          <w:rFonts w:ascii="Book Antiqua" w:hAnsi="Book Antiqua"/>
          <w:b/>
        </w:rPr>
        <w:t xml:space="preserve"> with third party provider</w:t>
      </w:r>
    </w:p>
    <w:p w14:paraId="6CCA1520" w14:textId="77777777" w:rsidR="002230C2" w:rsidRDefault="002230C2">
      <w:pPr>
        <w:spacing w:before="120" w:after="120"/>
        <w:ind w:left="720" w:hanging="720"/>
        <w:rPr>
          <w:rFonts w:ascii="Book Antiqua" w:hAnsi="Book Antiqua"/>
        </w:rPr>
      </w:pPr>
    </w:p>
    <w:p w14:paraId="1F997020" w14:textId="77777777" w:rsidR="002230C2" w:rsidRPr="009F20DF" w:rsidRDefault="001C733D">
      <w:pPr>
        <w:spacing w:before="120" w:after="120"/>
        <w:rPr>
          <w:rFonts w:ascii="Book Antiqua" w:hAnsi="Book Antiqua"/>
        </w:rPr>
      </w:pPr>
      <w:r>
        <w:rPr>
          <w:rFonts w:ascii="Book Antiqua" w:hAnsi="Book Antiqua"/>
        </w:rPr>
        <w:t>The p</w:t>
      </w:r>
      <w:r w:rsidR="002230C2" w:rsidRPr="009F20DF">
        <w:rPr>
          <w:rFonts w:ascii="Book Antiqua" w:hAnsi="Book Antiqua"/>
        </w:rPr>
        <w:t>arties engage [</w:t>
      </w:r>
      <w:r>
        <w:rPr>
          <w:rFonts w:ascii="Book Antiqua" w:hAnsi="Book Antiqua"/>
        </w:rPr>
        <w:t>p</w:t>
      </w:r>
      <w:r w:rsidR="002230C2" w:rsidRPr="009F20DF">
        <w:rPr>
          <w:rFonts w:ascii="Book Antiqua" w:hAnsi="Book Antiqua"/>
        </w:rPr>
        <w:t>rovider] to provide the following services in relation to the trial</w:t>
      </w:r>
      <w:r>
        <w:rPr>
          <w:rFonts w:ascii="Book Antiqua" w:hAnsi="Book Antiqua"/>
        </w:rPr>
        <w:t>.</w:t>
      </w:r>
    </w:p>
    <w:p w14:paraId="5C6F4D12" w14:textId="77777777" w:rsidR="009F20DF" w:rsidRDefault="006E7C4A">
      <w:pPr>
        <w:spacing w:before="120" w:after="120"/>
        <w:ind w:left="720" w:hanging="720"/>
        <w:rPr>
          <w:rFonts w:ascii="Book Antiqua" w:hAnsi="Book Antiqua"/>
          <w:b/>
        </w:rPr>
      </w:pPr>
      <w:r w:rsidRPr="009F20DF">
        <w:rPr>
          <w:rFonts w:ascii="Book Antiqua" w:hAnsi="Book Antiqua"/>
          <w:b/>
        </w:rPr>
        <w:t xml:space="preserve">1. </w:t>
      </w:r>
      <w:r w:rsidR="002230C2" w:rsidRPr="009F20DF">
        <w:rPr>
          <w:rFonts w:ascii="Book Antiqua" w:hAnsi="Book Antiqua"/>
          <w:b/>
        </w:rPr>
        <w:t>Creatio</w:t>
      </w:r>
      <w:r w:rsidR="009F20DF">
        <w:rPr>
          <w:rFonts w:ascii="Book Antiqua" w:hAnsi="Book Antiqua"/>
          <w:b/>
        </w:rPr>
        <w:t>n and Management of the Online R</w:t>
      </w:r>
      <w:r w:rsidR="002230C2" w:rsidRPr="009F20DF">
        <w:rPr>
          <w:rFonts w:ascii="Book Antiqua" w:hAnsi="Book Antiqua"/>
          <w:b/>
        </w:rPr>
        <w:t xml:space="preserve">esource </w:t>
      </w:r>
    </w:p>
    <w:p w14:paraId="34EC9663" w14:textId="77777777" w:rsidR="002230C2" w:rsidRPr="009F20DF" w:rsidRDefault="009F20DF">
      <w:pPr>
        <w:spacing w:before="120" w:after="120"/>
        <w:ind w:left="720" w:hanging="720"/>
        <w:rPr>
          <w:rFonts w:ascii="Book Antiqua" w:hAnsi="Book Antiqua"/>
        </w:rPr>
      </w:pPr>
      <w:r w:rsidRPr="009F20DF">
        <w:rPr>
          <w:rFonts w:ascii="Book Antiqua" w:hAnsi="Book Antiqua"/>
        </w:rPr>
        <w:t>The provider will create an</w:t>
      </w:r>
      <w:r w:rsidR="001C733D">
        <w:rPr>
          <w:rFonts w:ascii="Book Antiqua" w:hAnsi="Book Antiqua"/>
        </w:rPr>
        <w:t>d</w:t>
      </w:r>
      <w:r w:rsidRPr="009F20DF">
        <w:rPr>
          <w:rFonts w:ascii="Book Antiqua" w:hAnsi="Book Antiqua"/>
        </w:rPr>
        <w:t xml:space="preserve"> manage a</w:t>
      </w:r>
      <w:r w:rsidR="001C733D">
        <w:rPr>
          <w:rFonts w:ascii="Book Antiqua" w:hAnsi="Book Antiqua"/>
        </w:rPr>
        <w:t>n</w:t>
      </w:r>
      <w:r w:rsidRPr="009F20DF">
        <w:rPr>
          <w:rFonts w:ascii="Book Antiqua" w:hAnsi="Book Antiqua"/>
        </w:rPr>
        <w:t xml:space="preserve"> online resource </w:t>
      </w:r>
      <w:r w:rsidR="002230C2" w:rsidRPr="009F20DF">
        <w:rPr>
          <w:rFonts w:ascii="Book Antiqua" w:hAnsi="Book Antiqua"/>
        </w:rPr>
        <w:t>to contain</w:t>
      </w:r>
      <w:r w:rsidRPr="009F20DF">
        <w:rPr>
          <w:rFonts w:ascii="Book Antiqua" w:hAnsi="Book Antiqua"/>
        </w:rPr>
        <w:t>:</w:t>
      </w:r>
    </w:p>
    <w:p w14:paraId="73522E8D" w14:textId="77777777" w:rsidR="002230C2" w:rsidRPr="009F20DF" w:rsidRDefault="002230C2">
      <w:pPr>
        <w:pStyle w:val="ListParagraph"/>
        <w:numPr>
          <w:ilvl w:val="0"/>
          <w:numId w:val="37"/>
        </w:numPr>
        <w:spacing w:before="120" w:after="120"/>
        <w:rPr>
          <w:rFonts w:ascii="Book Antiqua" w:hAnsi="Book Antiqua"/>
          <w:sz w:val="24"/>
          <w:szCs w:val="24"/>
        </w:rPr>
      </w:pPr>
      <w:r w:rsidRPr="009F20DF">
        <w:rPr>
          <w:rFonts w:ascii="Book Antiqua" w:hAnsi="Book Antiqua"/>
          <w:sz w:val="24"/>
          <w:szCs w:val="24"/>
        </w:rPr>
        <w:t>All documents provided by the parties in accordance with the agreed index</w:t>
      </w:r>
      <w:r w:rsidR="001C733D">
        <w:rPr>
          <w:rFonts w:ascii="Book Antiqua" w:hAnsi="Book Antiqua"/>
          <w:sz w:val="24"/>
          <w:szCs w:val="24"/>
        </w:rPr>
        <w:t>;</w:t>
      </w:r>
      <w:r w:rsidRPr="009F20DF">
        <w:rPr>
          <w:rFonts w:ascii="Book Antiqua" w:hAnsi="Book Antiqua"/>
          <w:sz w:val="24"/>
          <w:szCs w:val="24"/>
        </w:rPr>
        <w:t xml:space="preserve"> including documentary evidence and pleadings</w:t>
      </w:r>
      <w:r w:rsidR="00903B80">
        <w:rPr>
          <w:rFonts w:ascii="Book Antiqua" w:hAnsi="Book Antiqua"/>
          <w:sz w:val="24"/>
          <w:szCs w:val="24"/>
        </w:rPr>
        <w:t>;</w:t>
      </w:r>
    </w:p>
    <w:p w14:paraId="32D0C837" w14:textId="77777777" w:rsidR="002230C2" w:rsidRPr="009F20DF" w:rsidRDefault="00903B80">
      <w:pPr>
        <w:pStyle w:val="ListParagraph"/>
        <w:numPr>
          <w:ilvl w:val="0"/>
          <w:numId w:val="37"/>
        </w:numPr>
        <w:spacing w:before="120" w:after="120"/>
        <w:rPr>
          <w:rFonts w:ascii="Book Antiqua" w:hAnsi="Book Antiqua"/>
          <w:sz w:val="24"/>
          <w:szCs w:val="24"/>
        </w:rPr>
      </w:pPr>
      <w:r>
        <w:rPr>
          <w:rFonts w:ascii="Book Antiqua" w:hAnsi="Book Antiqua"/>
          <w:sz w:val="24"/>
          <w:szCs w:val="24"/>
        </w:rPr>
        <w:t>W</w:t>
      </w:r>
      <w:r w:rsidR="002230C2" w:rsidRPr="009F20DF">
        <w:rPr>
          <w:rFonts w:ascii="Book Antiqua" w:hAnsi="Book Antiqua"/>
          <w:sz w:val="24"/>
          <w:szCs w:val="24"/>
        </w:rPr>
        <w:t>itness statements and expert reports</w:t>
      </w:r>
      <w:r>
        <w:rPr>
          <w:rFonts w:ascii="Book Antiqua" w:hAnsi="Book Antiqua"/>
          <w:sz w:val="24"/>
          <w:szCs w:val="24"/>
        </w:rPr>
        <w:t>;</w:t>
      </w:r>
    </w:p>
    <w:p w14:paraId="0E9DBC87" w14:textId="77777777" w:rsidR="002230C2" w:rsidRPr="009F20DF" w:rsidRDefault="00903B80">
      <w:pPr>
        <w:pStyle w:val="ListParagraph"/>
        <w:numPr>
          <w:ilvl w:val="0"/>
          <w:numId w:val="37"/>
        </w:numPr>
        <w:spacing w:before="120" w:after="120"/>
        <w:rPr>
          <w:rFonts w:ascii="Book Antiqua" w:hAnsi="Book Antiqua"/>
          <w:sz w:val="24"/>
          <w:szCs w:val="24"/>
        </w:rPr>
      </w:pPr>
      <w:r w:rsidRPr="009F20DF">
        <w:rPr>
          <w:rFonts w:ascii="Book Antiqua" w:hAnsi="Book Antiqua"/>
          <w:sz w:val="24"/>
          <w:szCs w:val="24"/>
        </w:rPr>
        <w:t>T</w:t>
      </w:r>
      <w:r w:rsidR="002230C2" w:rsidRPr="009F20DF">
        <w:rPr>
          <w:rFonts w:ascii="Book Antiqua" w:hAnsi="Book Antiqua"/>
          <w:sz w:val="24"/>
          <w:szCs w:val="24"/>
        </w:rPr>
        <w:t>ranscript</w:t>
      </w:r>
      <w:r>
        <w:rPr>
          <w:rFonts w:ascii="Book Antiqua" w:hAnsi="Book Antiqua"/>
          <w:sz w:val="24"/>
          <w:szCs w:val="24"/>
        </w:rPr>
        <w:t>;</w:t>
      </w:r>
    </w:p>
    <w:p w14:paraId="545632A6" w14:textId="77777777" w:rsidR="002230C2" w:rsidRPr="009F20DF" w:rsidRDefault="00903B80">
      <w:pPr>
        <w:pStyle w:val="ListParagraph"/>
        <w:numPr>
          <w:ilvl w:val="0"/>
          <w:numId w:val="37"/>
        </w:numPr>
        <w:spacing w:before="120" w:after="120"/>
        <w:rPr>
          <w:rFonts w:ascii="Book Antiqua" w:hAnsi="Book Antiqua"/>
          <w:sz w:val="24"/>
          <w:szCs w:val="24"/>
        </w:rPr>
      </w:pPr>
      <w:r w:rsidRPr="009F20DF">
        <w:rPr>
          <w:rFonts w:ascii="Book Antiqua" w:hAnsi="Book Antiqua"/>
          <w:sz w:val="24"/>
          <w:szCs w:val="24"/>
        </w:rPr>
        <w:t>S</w:t>
      </w:r>
      <w:r w:rsidR="002230C2" w:rsidRPr="009F20DF">
        <w:rPr>
          <w:rFonts w:ascii="Book Antiqua" w:hAnsi="Book Antiqua"/>
          <w:sz w:val="24"/>
          <w:szCs w:val="24"/>
        </w:rPr>
        <w:t>ubmissions</w:t>
      </w:r>
      <w:r>
        <w:rPr>
          <w:rFonts w:ascii="Book Antiqua" w:hAnsi="Book Antiqua"/>
          <w:sz w:val="24"/>
          <w:szCs w:val="24"/>
        </w:rPr>
        <w:t>;</w:t>
      </w:r>
    </w:p>
    <w:p w14:paraId="09E1FF92" w14:textId="77777777" w:rsidR="00A21C81" w:rsidRPr="009F20DF" w:rsidRDefault="00903B80">
      <w:pPr>
        <w:pStyle w:val="ListParagraph"/>
        <w:numPr>
          <w:ilvl w:val="0"/>
          <w:numId w:val="37"/>
        </w:numPr>
        <w:spacing w:before="120" w:after="120"/>
        <w:rPr>
          <w:rFonts w:ascii="Book Antiqua" w:hAnsi="Book Antiqua"/>
          <w:sz w:val="24"/>
          <w:szCs w:val="24"/>
        </w:rPr>
      </w:pPr>
      <w:r w:rsidRPr="009F20DF">
        <w:rPr>
          <w:rFonts w:ascii="Book Antiqua" w:hAnsi="Book Antiqua"/>
          <w:sz w:val="24"/>
          <w:szCs w:val="24"/>
        </w:rPr>
        <w:t>A</w:t>
      </w:r>
      <w:r w:rsidR="00A21C81" w:rsidRPr="009F20DF">
        <w:rPr>
          <w:rFonts w:ascii="Book Antiqua" w:hAnsi="Book Antiqua"/>
          <w:sz w:val="24"/>
          <w:szCs w:val="24"/>
        </w:rPr>
        <w:t>uthorities</w:t>
      </w:r>
      <w:r>
        <w:rPr>
          <w:rFonts w:ascii="Book Antiqua" w:hAnsi="Book Antiqua"/>
          <w:sz w:val="24"/>
          <w:szCs w:val="24"/>
        </w:rPr>
        <w:t>; and</w:t>
      </w:r>
    </w:p>
    <w:p w14:paraId="3E1641C8" w14:textId="77777777" w:rsidR="00A21C81" w:rsidRPr="009F20DF" w:rsidRDefault="00903B80">
      <w:pPr>
        <w:pStyle w:val="ListParagraph"/>
        <w:numPr>
          <w:ilvl w:val="0"/>
          <w:numId w:val="37"/>
        </w:numPr>
        <w:spacing w:before="120" w:after="120"/>
        <w:rPr>
          <w:rFonts w:ascii="Book Antiqua" w:hAnsi="Book Antiqua"/>
          <w:sz w:val="24"/>
          <w:szCs w:val="24"/>
        </w:rPr>
      </w:pPr>
      <w:r>
        <w:rPr>
          <w:rFonts w:ascii="Book Antiqua" w:hAnsi="Book Antiqua"/>
          <w:sz w:val="24"/>
          <w:szCs w:val="24"/>
        </w:rPr>
        <w:t>L</w:t>
      </w:r>
      <w:r w:rsidR="00A21C81" w:rsidRPr="009F20DF">
        <w:rPr>
          <w:rFonts w:ascii="Book Antiqua" w:hAnsi="Book Antiqua"/>
          <w:sz w:val="24"/>
          <w:szCs w:val="24"/>
        </w:rPr>
        <w:t>egislation</w:t>
      </w:r>
      <w:r>
        <w:rPr>
          <w:rFonts w:ascii="Book Antiqua" w:hAnsi="Book Antiqua"/>
          <w:sz w:val="24"/>
          <w:szCs w:val="24"/>
        </w:rPr>
        <w:t>.</w:t>
      </w:r>
    </w:p>
    <w:p w14:paraId="76E662E7" w14:textId="77777777" w:rsidR="002230C2" w:rsidRPr="009F20DF" w:rsidRDefault="002230C2">
      <w:pPr>
        <w:spacing w:before="120" w:after="120"/>
        <w:rPr>
          <w:rFonts w:ascii="Book Antiqua" w:hAnsi="Book Antiqua"/>
          <w:b/>
          <w:i/>
        </w:rPr>
      </w:pPr>
      <w:r w:rsidRPr="009F20DF">
        <w:rPr>
          <w:rFonts w:ascii="Book Antiqua" w:hAnsi="Book Antiqua"/>
          <w:b/>
          <w:i/>
        </w:rPr>
        <w:t>Compilation of the Online Resource</w:t>
      </w:r>
    </w:p>
    <w:p w14:paraId="7F6D4288" w14:textId="49C4C8D5" w:rsidR="002230C2" w:rsidRPr="001C733D" w:rsidRDefault="001C26E0" w:rsidP="00C40934">
      <w:pPr>
        <w:spacing w:before="120" w:after="120"/>
        <w:jc w:val="both"/>
        <w:rPr>
          <w:rFonts w:ascii="Book Antiqua" w:hAnsi="Book Antiqua"/>
        </w:rPr>
      </w:pPr>
      <w:r>
        <w:rPr>
          <w:rFonts w:ascii="Book Antiqua" w:hAnsi="Book Antiqua"/>
        </w:rPr>
        <w:t>The P</w:t>
      </w:r>
      <w:r w:rsidR="002230C2" w:rsidRPr="001C733D">
        <w:rPr>
          <w:rFonts w:ascii="Book Antiqua" w:hAnsi="Book Antiqua"/>
        </w:rPr>
        <w:t>laintiff will provide a</w:t>
      </w:r>
      <w:r w:rsidR="006E7C4A" w:rsidRPr="001C733D">
        <w:rPr>
          <w:rFonts w:ascii="Book Antiqua" w:hAnsi="Book Antiqua"/>
        </w:rPr>
        <w:t>n initial</w:t>
      </w:r>
      <w:r w:rsidR="002230C2" w:rsidRPr="001C733D">
        <w:rPr>
          <w:rFonts w:ascii="Book Antiqua" w:hAnsi="Book Antiqua"/>
        </w:rPr>
        <w:t xml:space="preserve"> draft index by [</w:t>
      </w:r>
      <w:r w:rsidR="00903B80" w:rsidRPr="001C733D">
        <w:rPr>
          <w:rFonts w:ascii="Book Antiqua" w:hAnsi="Book Antiqua"/>
        </w:rPr>
        <w:t>date</w:t>
      </w:r>
      <w:r w:rsidR="002230C2" w:rsidRPr="001C733D">
        <w:rPr>
          <w:rFonts w:ascii="Book Antiqua" w:hAnsi="Book Antiqua"/>
        </w:rPr>
        <w:t>]</w:t>
      </w:r>
      <w:r w:rsidR="001C733D" w:rsidRPr="001C733D">
        <w:rPr>
          <w:rFonts w:ascii="Book Antiqua" w:hAnsi="Book Antiqua"/>
        </w:rPr>
        <w:t>.</w:t>
      </w:r>
    </w:p>
    <w:p w14:paraId="1D9E5D1C" w14:textId="77777777" w:rsidR="006E7C4A" w:rsidRPr="001C733D" w:rsidRDefault="006E7C4A" w:rsidP="00C40934">
      <w:pPr>
        <w:spacing w:before="120" w:after="120"/>
        <w:jc w:val="both"/>
        <w:rPr>
          <w:rFonts w:ascii="Book Antiqua" w:hAnsi="Book Antiqua"/>
        </w:rPr>
      </w:pPr>
      <w:r w:rsidRPr="001C733D">
        <w:rPr>
          <w:rFonts w:ascii="Book Antiqua" w:hAnsi="Book Antiqua"/>
        </w:rPr>
        <w:t xml:space="preserve">The index will be in the format of the attached template </w:t>
      </w:r>
      <w:r w:rsidR="00903B80" w:rsidRPr="001C733D">
        <w:rPr>
          <w:rFonts w:ascii="Book Antiqua" w:hAnsi="Book Antiqua"/>
        </w:rPr>
        <w:t>[</w:t>
      </w:r>
      <w:r w:rsidRPr="001C733D">
        <w:rPr>
          <w:rFonts w:ascii="Book Antiqua" w:hAnsi="Book Antiqua"/>
        </w:rPr>
        <w:t xml:space="preserve">generally a subset </w:t>
      </w:r>
      <w:r w:rsidR="00903B80" w:rsidRPr="001C733D">
        <w:rPr>
          <w:rFonts w:ascii="Book Antiqua" w:hAnsi="Book Antiqua"/>
        </w:rPr>
        <w:t>of the fields used in discovery]</w:t>
      </w:r>
      <w:r w:rsidR="001C733D" w:rsidRPr="001C733D">
        <w:rPr>
          <w:rFonts w:ascii="Book Antiqua" w:hAnsi="Book Antiqua"/>
        </w:rPr>
        <w:t>.</w:t>
      </w:r>
    </w:p>
    <w:p w14:paraId="5F66BED5" w14:textId="77777777" w:rsidR="002230C2" w:rsidRPr="001C733D" w:rsidRDefault="002230C2" w:rsidP="00C40934">
      <w:pPr>
        <w:spacing w:before="120" w:after="120"/>
        <w:jc w:val="both"/>
        <w:rPr>
          <w:rFonts w:ascii="Book Antiqua" w:hAnsi="Book Antiqua"/>
        </w:rPr>
      </w:pPr>
      <w:r w:rsidRPr="001C733D">
        <w:rPr>
          <w:rFonts w:ascii="Book Antiqua" w:hAnsi="Book Antiqua"/>
        </w:rPr>
        <w:t>Each other party will provide a list of additional documents to be added to the index by [</w:t>
      </w:r>
      <w:r w:rsidR="00903B80" w:rsidRPr="001C733D">
        <w:rPr>
          <w:rFonts w:ascii="Book Antiqua" w:hAnsi="Book Antiqua"/>
        </w:rPr>
        <w:t>date</w:t>
      </w:r>
      <w:r w:rsidRPr="001C733D">
        <w:rPr>
          <w:rFonts w:ascii="Book Antiqua" w:hAnsi="Book Antiqua"/>
        </w:rPr>
        <w:t>]</w:t>
      </w:r>
      <w:r w:rsidR="001C733D" w:rsidRPr="001C733D">
        <w:rPr>
          <w:rFonts w:ascii="Book Antiqua" w:hAnsi="Book Antiqua"/>
        </w:rPr>
        <w:t>.</w:t>
      </w:r>
    </w:p>
    <w:p w14:paraId="03B3CC0C" w14:textId="77777777" w:rsidR="002230C2" w:rsidRPr="001C733D" w:rsidRDefault="002230C2" w:rsidP="00C40934">
      <w:pPr>
        <w:spacing w:before="120" w:after="120"/>
        <w:jc w:val="both"/>
        <w:rPr>
          <w:rFonts w:ascii="Book Antiqua" w:hAnsi="Book Antiqua"/>
        </w:rPr>
      </w:pPr>
      <w:r w:rsidRPr="001C733D">
        <w:rPr>
          <w:rFonts w:ascii="Book Antiqua" w:hAnsi="Book Antiqua"/>
        </w:rPr>
        <w:t>The parties will meet to agree and settle upon an index on [</w:t>
      </w:r>
      <w:r w:rsidR="00903B80" w:rsidRPr="001C733D">
        <w:rPr>
          <w:rFonts w:ascii="Book Antiqua" w:hAnsi="Book Antiqua"/>
        </w:rPr>
        <w:t>date</w:t>
      </w:r>
      <w:r w:rsidRPr="001C733D">
        <w:rPr>
          <w:rFonts w:ascii="Book Antiqua" w:hAnsi="Book Antiqua"/>
        </w:rPr>
        <w:t>] in the event there is any dispute</w:t>
      </w:r>
      <w:r w:rsidR="001C733D" w:rsidRPr="001C733D">
        <w:rPr>
          <w:rFonts w:ascii="Book Antiqua" w:hAnsi="Book Antiqua"/>
        </w:rPr>
        <w:t>.</w:t>
      </w:r>
    </w:p>
    <w:p w14:paraId="23A79398" w14:textId="77777777" w:rsidR="002230C2" w:rsidRPr="001C733D" w:rsidRDefault="006E7C4A" w:rsidP="00C40934">
      <w:pPr>
        <w:spacing w:before="120" w:after="120"/>
        <w:jc w:val="both"/>
        <w:rPr>
          <w:rFonts w:ascii="Book Antiqua" w:hAnsi="Book Antiqua"/>
        </w:rPr>
      </w:pPr>
      <w:r w:rsidRPr="001C733D">
        <w:rPr>
          <w:rFonts w:ascii="Book Antiqua" w:hAnsi="Book Antiqua"/>
        </w:rPr>
        <w:t>The index will be provided</w:t>
      </w:r>
      <w:r w:rsidR="002230C2" w:rsidRPr="001C733D">
        <w:rPr>
          <w:rFonts w:ascii="Book Antiqua" w:hAnsi="Book Antiqua"/>
        </w:rPr>
        <w:t xml:space="preserve"> to the provider by [</w:t>
      </w:r>
      <w:r w:rsidR="00903B80" w:rsidRPr="001C733D">
        <w:rPr>
          <w:rFonts w:ascii="Book Antiqua" w:hAnsi="Book Antiqua"/>
        </w:rPr>
        <w:t>date</w:t>
      </w:r>
      <w:r w:rsidR="002230C2" w:rsidRPr="001C733D">
        <w:rPr>
          <w:rFonts w:ascii="Book Antiqua" w:hAnsi="Book Antiqua"/>
        </w:rPr>
        <w:t>]</w:t>
      </w:r>
      <w:r w:rsidR="001C733D" w:rsidRPr="001C733D">
        <w:rPr>
          <w:rFonts w:ascii="Book Antiqua" w:hAnsi="Book Antiqua"/>
        </w:rPr>
        <w:t>.</w:t>
      </w:r>
    </w:p>
    <w:p w14:paraId="6ED600A3" w14:textId="77777777" w:rsidR="00926D9A" w:rsidRPr="001C733D" w:rsidRDefault="00926D9A" w:rsidP="00C40934">
      <w:pPr>
        <w:spacing w:before="120" w:after="120"/>
        <w:jc w:val="both"/>
        <w:rPr>
          <w:rFonts w:ascii="Book Antiqua" w:hAnsi="Book Antiqua"/>
        </w:rPr>
      </w:pPr>
      <w:r w:rsidRPr="001C733D">
        <w:rPr>
          <w:rFonts w:ascii="Book Antiqua" w:hAnsi="Book Antiqua"/>
        </w:rPr>
        <w:t>The parties will provide documents to the provider in the following format (by order of preference</w:t>
      </w:r>
      <w:r w:rsidR="00903B80" w:rsidRPr="001C733D">
        <w:rPr>
          <w:rFonts w:ascii="Book Antiqua" w:hAnsi="Book Antiqua"/>
        </w:rPr>
        <w:t>):</w:t>
      </w:r>
    </w:p>
    <w:p w14:paraId="22E365ED" w14:textId="77777777" w:rsidR="00926D9A" w:rsidRPr="009F20DF" w:rsidRDefault="00926D9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PDF converted directly from an electronic format</w:t>
      </w:r>
      <w:r w:rsidR="00903B80">
        <w:rPr>
          <w:rFonts w:ascii="Book Antiqua" w:hAnsi="Book Antiqua"/>
          <w:sz w:val="24"/>
          <w:szCs w:val="24"/>
        </w:rPr>
        <w:t>;</w:t>
      </w:r>
    </w:p>
    <w:p w14:paraId="08CA008E" w14:textId="77777777" w:rsidR="00926D9A" w:rsidRPr="009F20DF" w:rsidRDefault="00926D9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 xml:space="preserve">Native </w:t>
      </w:r>
      <w:r w:rsidR="00C00CD9">
        <w:rPr>
          <w:rFonts w:ascii="Book Antiqua" w:hAnsi="Book Antiqua"/>
          <w:sz w:val="24"/>
          <w:szCs w:val="24"/>
        </w:rPr>
        <w:t>F</w:t>
      </w:r>
      <w:r w:rsidRPr="009F20DF">
        <w:rPr>
          <w:rFonts w:ascii="Book Antiqua" w:hAnsi="Book Antiqua"/>
          <w:sz w:val="24"/>
          <w:szCs w:val="24"/>
        </w:rPr>
        <w:t>ormat where files are not conducive to PDF conversion</w:t>
      </w:r>
      <w:r w:rsidR="00E27004">
        <w:rPr>
          <w:rFonts w:ascii="Book Antiqua" w:hAnsi="Book Antiqua"/>
          <w:sz w:val="24"/>
          <w:szCs w:val="24"/>
        </w:rPr>
        <w:t>;</w:t>
      </w:r>
      <w:r w:rsidRPr="009F20DF">
        <w:rPr>
          <w:rFonts w:ascii="Book Antiqua" w:hAnsi="Book Antiqua"/>
          <w:sz w:val="24"/>
          <w:szCs w:val="24"/>
        </w:rPr>
        <w:t xml:space="preserve"> e.g. a spreadsheet</w:t>
      </w:r>
      <w:r w:rsidR="00903B80">
        <w:rPr>
          <w:rFonts w:ascii="Book Antiqua" w:hAnsi="Book Antiqua"/>
          <w:sz w:val="24"/>
          <w:szCs w:val="24"/>
        </w:rPr>
        <w:t>; or</w:t>
      </w:r>
    </w:p>
    <w:p w14:paraId="4883F7B1" w14:textId="77777777" w:rsidR="002230C2" w:rsidRPr="009F20DF" w:rsidRDefault="00926D9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Text searchable PDF from a scanned document</w:t>
      </w:r>
      <w:r w:rsidR="00903B80">
        <w:rPr>
          <w:rFonts w:ascii="Book Antiqua" w:hAnsi="Book Antiqua"/>
          <w:sz w:val="24"/>
          <w:szCs w:val="24"/>
        </w:rPr>
        <w:t>.</w:t>
      </w:r>
    </w:p>
    <w:p w14:paraId="09C20C4F" w14:textId="77777777" w:rsidR="006E7C4A" w:rsidRPr="001C733D" w:rsidRDefault="006E7C4A">
      <w:pPr>
        <w:spacing w:before="120" w:after="120"/>
        <w:rPr>
          <w:rFonts w:ascii="Book Antiqua" w:hAnsi="Book Antiqua"/>
        </w:rPr>
      </w:pPr>
      <w:r w:rsidRPr="001C733D">
        <w:rPr>
          <w:rFonts w:ascii="Book Antiqua" w:hAnsi="Book Antiqua"/>
        </w:rPr>
        <w:t>The parties will provide documents via</w:t>
      </w:r>
      <w:r w:rsidR="00903B80" w:rsidRPr="001C733D">
        <w:rPr>
          <w:rFonts w:ascii="Book Antiqua" w:hAnsi="Book Antiqua"/>
        </w:rPr>
        <w:t>:</w:t>
      </w:r>
    </w:p>
    <w:p w14:paraId="745EDF5B" w14:textId="77777777" w:rsidR="006E7C4A" w:rsidRPr="009F20DF" w:rsidRDefault="006E7C4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CD/DVD</w:t>
      </w:r>
      <w:r w:rsidR="00903B80">
        <w:rPr>
          <w:rFonts w:ascii="Book Antiqua" w:hAnsi="Book Antiqua"/>
          <w:sz w:val="24"/>
          <w:szCs w:val="24"/>
        </w:rPr>
        <w:t>;</w:t>
      </w:r>
    </w:p>
    <w:p w14:paraId="76AB89C9" w14:textId="77777777" w:rsidR="006E7C4A" w:rsidRPr="009F20DF" w:rsidRDefault="006E7C4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USB stick</w:t>
      </w:r>
      <w:r w:rsidR="00903B80">
        <w:rPr>
          <w:rFonts w:ascii="Book Antiqua" w:hAnsi="Book Antiqua"/>
          <w:sz w:val="24"/>
          <w:szCs w:val="24"/>
        </w:rPr>
        <w:t>;</w:t>
      </w:r>
    </w:p>
    <w:p w14:paraId="2DD1DB3B" w14:textId="77777777" w:rsidR="006E7C4A" w:rsidRPr="009F20DF" w:rsidRDefault="006E7C4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USB hard</w:t>
      </w:r>
      <w:r w:rsidR="009F20DF">
        <w:rPr>
          <w:rFonts w:ascii="Book Antiqua" w:hAnsi="Book Antiqua"/>
          <w:sz w:val="24"/>
          <w:szCs w:val="24"/>
        </w:rPr>
        <w:t xml:space="preserve"> </w:t>
      </w:r>
      <w:r w:rsidRPr="009F20DF">
        <w:rPr>
          <w:rFonts w:ascii="Book Antiqua" w:hAnsi="Book Antiqua"/>
          <w:sz w:val="24"/>
          <w:szCs w:val="24"/>
        </w:rPr>
        <w:t>drive</w:t>
      </w:r>
      <w:r w:rsidR="00903B80">
        <w:rPr>
          <w:rFonts w:ascii="Book Antiqua" w:hAnsi="Book Antiqua"/>
          <w:sz w:val="24"/>
          <w:szCs w:val="24"/>
        </w:rPr>
        <w:t>;</w:t>
      </w:r>
    </w:p>
    <w:p w14:paraId="66D43FF9" w14:textId="77777777" w:rsidR="006E7C4A" w:rsidRPr="009F20DF" w:rsidRDefault="006E7C4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Email</w:t>
      </w:r>
      <w:r w:rsidR="00903B80">
        <w:rPr>
          <w:rFonts w:ascii="Book Antiqua" w:hAnsi="Book Antiqua"/>
          <w:sz w:val="24"/>
          <w:szCs w:val="24"/>
        </w:rPr>
        <w:t>;</w:t>
      </w:r>
    </w:p>
    <w:p w14:paraId="77A70F9E" w14:textId="77777777" w:rsidR="006E7C4A" w:rsidRPr="009F20DF" w:rsidRDefault="006E7C4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SFTP</w:t>
      </w:r>
      <w:r w:rsidR="00903B80">
        <w:rPr>
          <w:rFonts w:ascii="Book Antiqua" w:hAnsi="Book Antiqua"/>
          <w:sz w:val="24"/>
          <w:szCs w:val="24"/>
        </w:rPr>
        <w:t>;</w:t>
      </w:r>
    </w:p>
    <w:p w14:paraId="5F0F0A45" w14:textId="77777777" w:rsidR="006E7C4A" w:rsidRPr="009F20DF" w:rsidRDefault="006E7C4A">
      <w:pPr>
        <w:pStyle w:val="ListParagraph"/>
        <w:numPr>
          <w:ilvl w:val="0"/>
          <w:numId w:val="38"/>
        </w:numPr>
        <w:spacing w:before="120" w:after="120"/>
        <w:rPr>
          <w:rFonts w:ascii="Book Antiqua" w:hAnsi="Book Antiqua"/>
          <w:sz w:val="24"/>
          <w:szCs w:val="24"/>
        </w:rPr>
      </w:pPr>
      <w:r w:rsidRPr="009F20DF">
        <w:rPr>
          <w:rFonts w:ascii="Book Antiqua" w:hAnsi="Book Antiqua"/>
          <w:sz w:val="24"/>
          <w:szCs w:val="24"/>
        </w:rPr>
        <w:t>Web browser based file sharing platform</w:t>
      </w:r>
      <w:r w:rsidR="001C733D">
        <w:rPr>
          <w:rFonts w:ascii="Book Antiqua" w:hAnsi="Book Antiqua"/>
          <w:sz w:val="24"/>
          <w:szCs w:val="24"/>
        </w:rPr>
        <w:t>.</w:t>
      </w:r>
    </w:p>
    <w:p w14:paraId="5F09EC3B" w14:textId="77777777" w:rsidR="006E7C4A" w:rsidRPr="00903B80" w:rsidRDefault="006E7C4A">
      <w:pPr>
        <w:spacing w:before="120" w:after="120"/>
        <w:rPr>
          <w:rFonts w:ascii="Book Antiqua" w:hAnsi="Book Antiqua"/>
        </w:rPr>
      </w:pPr>
      <w:r w:rsidRPr="00903B80">
        <w:rPr>
          <w:rFonts w:ascii="Book Antiqua" w:hAnsi="Book Antiqua"/>
        </w:rPr>
        <w:lastRenderedPageBreak/>
        <w:t>The first transfer of documents is to take place by [</w:t>
      </w:r>
      <w:r w:rsidR="00903B80">
        <w:rPr>
          <w:rFonts w:ascii="Book Antiqua" w:hAnsi="Book Antiqua"/>
        </w:rPr>
        <w:t>date</w:t>
      </w:r>
      <w:r w:rsidRPr="00903B80">
        <w:rPr>
          <w:rFonts w:ascii="Book Antiqua" w:hAnsi="Book Antiqua"/>
        </w:rPr>
        <w:t>]</w:t>
      </w:r>
      <w:r w:rsidR="001C733D">
        <w:rPr>
          <w:rFonts w:ascii="Book Antiqua" w:hAnsi="Book Antiqua"/>
        </w:rPr>
        <w:t>.</w:t>
      </w:r>
    </w:p>
    <w:p w14:paraId="1AB8743E" w14:textId="77777777" w:rsidR="002230C2" w:rsidRPr="009F20DF" w:rsidRDefault="002230C2">
      <w:pPr>
        <w:keepNext/>
        <w:spacing w:before="120" w:after="120"/>
        <w:rPr>
          <w:rFonts w:ascii="Book Antiqua" w:hAnsi="Book Antiqua"/>
          <w:b/>
          <w:i/>
        </w:rPr>
      </w:pPr>
      <w:r w:rsidRPr="009F20DF">
        <w:rPr>
          <w:rFonts w:ascii="Book Antiqua" w:hAnsi="Book Antiqua"/>
          <w:b/>
          <w:i/>
        </w:rPr>
        <w:t>Document identification</w:t>
      </w:r>
    </w:p>
    <w:p w14:paraId="31503C13" w14:textId="77777777" w:rsidR="002230C2" w:rsidRPr="001C733D" w:rsidRDefault="001C733D" w:rsidP="00C40934">
      <w:pPr>
        <w:spacing w:before="120" w:after="120"/>
        <w:jc w:val="both"/>
        <w:rPr>
          <w:rFonts w:ascii="Book Antiqua" w:hAnsi="Book Antiqua"/>
        </w:rPr>
      </w:pPr>
      <w:r>
        <w:rPr>
          <w:rFonts w:ascii="Book Antiqua" w:hAnsi="Book Antiqua"/>
        </w:rPr>
        <w:t>Where d</w:t>
      </w:r>
      <w:r w:rsidR="006E7C4A" w:rsidRPr="001C733D">
        <w:rPr>
          <w:rFonts w:ascii="Book Antiqua" w:hAnsi="Book Antiqua"/>
        </w:rPr>
        <w:t>ocument IDs have been assigned during the discovery process these will be retained for documents to be included in the online resource</w:t>
      </w:r>
      <w:r w:rsidR="00903B80" w:rsidRPr="001C733D">
        <w:rPr>
          <w:rFonts w:ascii="Book Antiqua" w:hAnsi="Book Antiqua"/>
        </w:rPr>
        <w:t>.</w:t>
      </w:r>
    </w:p>
    <w:p w14:paraId="6E1D7EAA" w14:textId="77777777" w:rsidR="006E7C4A" w:rsidRPr="001C733D" w:rsidRDefault="006E7C4A" w:rsidP="00C40934">
      <w:pPr>
        <w:spacing w:before="120" w:after="120"/>
        <w:jc w:val="both"/>
        <w:rPr>
          <w:rFonts w:ascii="Book Antiqua" w:hAnsi="Book Antiqua"/>
        </w:rPr>
      </w:pPr>
      <w:r w:rsidRPr="001C733D">
        <w:rPr>
          <w:rFonts w:ascii="Book Antiqua" w:hAnsi="Book Antiqua"/>
        </w:rPr>
        <w:t>Other documents will be given unique identifiers in accordance with the attached numbering protocol</w:t>
      </w:r>
      <w:r w:rsidR="00903B80" w:rsidRPr="001C733D">
        <w:rPr>
          <w:rFonts w:ascii="Book Antiqua" w:hAnsi="Book Antiqua"/>
        </w:rPr>
        <w:t>.</w:t>
      </w:r>
    </w:p>
    <w:p w14:paraId="7C9130D2" w14:textId="77777777" w:rsidR="006E7C4A" w:rsidRPr="009F20DF" w:rsidRDefault="005105B8">
      <w:pPr>
        <w:spacing w:before="120" w:after="120"/>
        <w:rPr>
          <w:rFonts w:ascii="Book Antiqua" w:hAnsi="Book Antiqua"/>
          <w:b/>
          <w:i/>
        </w:rPr>
      </w:pPr>
      <w:r w:rsidRPr="009F20DF">
        <w:rPr>
          <w:rFonts w:ascii="Book Antiqua" w:hAnsi="Book Antiqua"/>
          <w:b/>
          <w:i/>
        </w:rPr>
        <w:t>Preparation</w:t>
      </w:r>
    </w:p>
    <w:p w14:paraId="690AEC3C" w14:textId="77777777" w:rsidR="005105B8" w:rsidRPr="009F20DF" w:rsidRDefault="005105B8" w:rsidP="00C40934">
      <w:pPr>
        <w:spacing w:before="120" w:after="120"/>
        <w:jc w:val="both"/>
        <w:rPr>
          <w:rFonts w:ascii="Book Antiqua" w:hAnsi="Book Antiqua"/>
        </w:rPr>
      </w:pPr>
      <w:r w:rsidRPr="009F20DF">
        <w:rPr>
          <w:rFonts w:ascii="Book Antiqua" w:hAnsi="Book Antiqua"/>
        </w:rPr>
        <w:t>The first tranche of documents will be uploaded to the online resource by the provider by [</w:t>
      </w:r>
      <w:r w:rsidR="00903B80">
        <w:rPr>
          <w:rFonts w:ascii="Book Antiqua" w:hAnsi="Book Antiqua"/>
        </w:rPr>
        <w:t>date</w:t>
      </w:r>
      <w:r w:rsidRPr="009F20DF">
        <w:rPr>
          <w:rFonts w:ascii="Book Antiqua" w:hAnsi="Book Antiqua"/>
        </w:rPr>
        <w:t>]</w:t>
      </w:r>
      <w:r w:rsidR="00903B80">
        <w:rPr>
          <w:rFonts w:ascii="Book Antiqua" w:hAnsi="Book Antiqua"/>
        </w:rPr>
        <w:t>.</w:t>
      </w:r>
    </w:p>
    <w:p w14:paraId="6315B50D" w14:textId="77777777" w:rsidR="005105B8" w:rsidRPr="009F20DF" w:rsidRDefault="005105B8" w:rsidP="00C40934">
      <w:pPr>
        <w:spacing w:before="120" w:after="120"/>
        <w:jc w:val="both"/>
        <w:rPr>
          <w:rFonts w:ascii="Book Antiqua" w:hAnsi="Book Antiqua"/>
        </w:rPr>
      </w:pPr>
      <w:r w:rsidRPr="00F14E1F">
        <w:rPr>
          <w:rFonts w:ascii="Book Antiqua" w:hAnsi="Book Antiqua"/>
        </w:rPr>
        <w:t xml:space="preserve">All party created documents </w:t>
      </w:r>
      <w:r w:rsidR="001C733D" w:rsidRPr="00F14E1F">
        <w:rPr>
          <w:rFonts w:ascii="Book Antiqua" w:hAnsi="Book Antiqua"/>
        </w:rPr>
        <w:t>that</w:t>
      </w:r>
      <w:r w:rsidRPr="00F14E1F">
        <w:rPr>
          <w:rFonts w:ascii="Book Antiqua" w:hAnsi="Book Antiqua"/>
        </w:rPr>
        <w:t xml:space="preserve"> refer to other documents in the online resource should inclu</w:t>
      </w:r>
      <w:r w:rsidR="001C733D" w:rsidRPr="00F14E1F">
        <w:rPr>
          <w:rFonts w:ascii="Book Antiqua" w:hAnsi="Book Antiqua"/>
        </w:rPr>
        <w:t>de a hyperlink to the relevant d</w:t>
      </w:r>
      <w:r w:rsidR="00E27004" w:rsidRPr="00F14E1F">
        <w:rPr>
          <w:rFonts w:ascii="Book Antiqua" w:hAnsi="Book Antiqua"/>
        </w:rPr>
        <w:t>ocument</w:t>
      </w:r>
      <w:r w:rsidR="00903B80" w:rsidRPr="00F14E1F">
        <w:rPr>
          <w:rFonts w:ascii="Book Antiqua" w:hAnsi="Book Antiqua"/>
        </w:rPr>
        <w:t>.</w:t>
      </w:r>
    </w:p>
    <w:p w14:paraId="52CFAC35" w14:textId="77777777" w:rsidR="005105B8" w:rsidRPr="009F20DF" w:rsidRDefault="005105B8">
      <w:pPr>
        <w:spacing w:before="120" w:after="120"/>
        <w:rPr>
          <w:rFonts w:ascii="Book Antiqua" w:hAnsi="Book Antiqua"/>
          <w:b/>
          <w:i/>
        </w:rPr>
      </w:pPr>
      <w:r w:rsidRPr="009F20DF">
        <w:rPr>
          <w:rFonts w:ascii="Book Antiqua" w:hAnsi="Book Antiqua"/>
          <w:b/>
          <w:i/>
        </w:rPr>
        <w:t>Addition of documents</w:t>
      </w:r>
    </w:p>
    <w:p w14:paraId="040E4A18" w14:textId="77777777" w:rsidR="005105B8" w:rsidRPr="009F20DF" w:rsidRDefault="005105B8" w:rsidP="00C40934">
      <w:pPr>
        <w:spacing w:before="120" w:after="120"/>
        <w:jc w:val="both"/>
        <w:rPr>
          <w:rFonts w:ascii="Book Antiqua" w:hAnsi="Book Antiqua"/>
        </w:rPr>
      </w:pPr>
      <w:r w:rsidRPr="009F20DF">
        <w:rPr>
          <w:rFonts w:ascii="Book Antiqua" w:hAnsi="Book Antiqua"/>
        </w:rPr>
        <w:t xml:space="preserve">Documents can be added to the online resource by email copied to all other parties. The provider </w:t>
      </w:r>
      <w:r w:rsidR="001C733D">
        <w:rPr>
          <w:rFonts w:ascii="Book Antiqua" w:hAnsi="Book Antiqua"/>
        </w:rPr>
        <w:t>will notify all parties of the d</w:t>
      </w:r>
      <w:r w:rsidRPr="009F20DF">
        <w:rPr>
          <w:rFonts w:ascii="Book Antiqua" w:hAnsi="Book Antiqua"/>
        </w:rPr>
        <w:t>ocument ID for any additional documents in accordance with the convention established above.</w:t>
      </w:r>
    </w:p>
    <w:p w14:paraId="333D3038" w14:textId="77777777" w:rsidR="005105B8" w:rsidRPr="009F20DF" w:rsidRDefault="001C733D">
      <w:pPr>
        <w:spacing w:before="120" w:after="120"/>
        <w:rPr>
          <w:rFonts w:ascii="Book Antiqua" w:hAnsi="Book Antiqua"/>
          <w:b/>
          <w:i/>
        </w:rPr>
      </w:pPr>
      <w:r>
        <w:rPr>
          <w:rFonts w:ascii="Book Antiqua" w:hAnsi="Book Antiqua"/>
          <w:b/>
          <w:i/>
        </w:rPr>
        <w:t>Access and p</w:t>
      </w:r>
      <w:r w:rsidR="005105B8" w:rsidRPr="009F20DF">
        <w:rPr>
          <w:rFonts w:ascii="Book Antiqua" w:hAnsi="Book Antiqua"/>
          <w:b/>
          <w:i/>
        </w:rPr>
        <w:t>rivate documents</w:t>
      </w:r>
    </w:p>
    <w:p w14:paraId="4D6FA258" w14:textId="5FF4505E" w:rsidR="005105B8" w:rsidRPr="009F20DF" w:rsidRDefault="005105B8" w:rsidP="00C40934">
      <w:pPr>
        <w:spacing w:before="120" w:after="120"/>
        <w:jc w:val="both"/>
        <w:rPr>
          <w:rFonts w:ascii="Book Antiqua" w:hAnsi="Book Antiqua"/>
        </w:rPr>
      </w:pPr>
      <w:r w:rsidRPr="009F20DF">
        <w:rPr>
          <w:rFonts w:ascii="Book Antiqua" w:hAnsi="Book Antiqua"/>
        </w:rPr>
        <w:t xml:space="preserve">Parties are to supply a list </w:t>
      </w:r>
      <w:r w:rsidR="001C733D">
        <w:rPr>
          <w:rFonts w:ascii="Book Antiqua" w:hAnsi="Book Antiqua"/>
        </w:rPr>
        <w:t>of users to have access to the o</w:t>
      </w:r>
      <w:r w:rsidRPr="009F20DF">
        <w:rPr>
          <w:rFonts w:ascii="Book Antiqua" w:hAnsi="Book Antiqua"/>
        </w:rPr>
        <w:t xml:space="preserve">nline </w:t>
      </w:r>
      <w:r w:rsidR="001C733D">
        <w:rPr>
          <w:rFonts w:ascii="Book Antiqua" w:hAnsi="Book Antiqua"/>
        </w:rPr>
        <w:t>r</w:t>
      </w:r>
      <w:r w:rsidRPr="009F20DF">
        <w:rPr>
          <w:rFonts w:ascii="Book Antiqua" w:hAnsi="Book Antiqua"/>
        </w:rPr>
        <w:t xml:space="preserve">esource. </w:t>
      </w:r>
      <w:r w:rsidR="001C26E0">
        <w:rPr>
          <w:rFonts w:ascii="Book Antiqua" w:hAnsi="Book Antiqua"/>
        </w:rPr>
        <w:t xml:space="preserve"> </w:t>
      </w:r>
      <w:r w:rsidRPr="009F20DF">
        <w:rPr>
          <w:rFonts w:ascii="Book Antiqua" w:hAnsi="Book Antiqua"/>
        </w:rPr>
        <w:t>Th</w:t>
      </w:r>
      <w:r w:rsidR="001C26E0">
        <w:rPr>
          <w:rFonts w:ascii="Book Antiqua" w:hAnsi="Book Antiqua"/>
        </w:rPr>
        <w:t>e C</w:t>
      </w:r>
      <w:r w:rsidRPr="009F20DF">
        <w:rPr>
          <w:rFonts w:ascii="Book Antiqua" w:hAnsi="Book Antiqua"/>
        </w:rPr>
        <w:t>ourt will provide a list of users to have access.</w:t>
      </w:r>
      <w:r w:rsidR="00E27004">
        <w:rPr>
          <w:rFonts w:ascii="Book Antiqua" w:hAnsi="Book Antiqua"/>
        </w:rPr>
        <w:t xml:space="preserve"> </w:t>
      </w:r>
      <w:r w:rsidR="001C26E0">
        <w:rPr>
          <w:rFonts w:ascii="Book Antiqua" w:hAnsi="Book Antiqua"/>
        </w:rPr>
        <w:t xml:space="preserve"> </w:t>
      </w:r>
      <w:r w:rsidR="00E27004">
        <w:rPr>
          <w:rFonts w:ascii="Book Antiqua" w:hAnsi="Book Antiqua"/>
        </w:rPr>
        <w:t>The o</w:t>
      </w:r>
      <w:r w:rsidR="00272496">
        <w:rPr>
          <w:rFonts w:ascii="Book Antiqua" w:hAnsi="Book Antiqua"/>
        </w:rPr>
        <w:t xml:space="preserve">nline resource will be accessible 24 hours a day </w:t>
      </w:r>
      <w:r w:rsidR="001C733D">
        <w:rPr>
          <w:rFonts w:ascii="Book Antiqua" w:hAnsi="Book Antiqua"/>
        </w:rPr>
        <w:t>7</w:t>
      </w:r>
      <w:r w:rsidR="00272496">
        <w:rPr>
          <w:rFonts w:ascii="Book Antiqua" w:hAnsi="Book Antiqua"/>
        </w:rPr>
        <w:t xml:space="preserve"> days a week</w:t>
      </w:r>
      <w:r w:rsidR="00903B80">
        <w:rPr>
          <w:rFonts w:ascii="Book Antiqua" w:hAnsi="Book Antiqua"/>
        </w:rPr>
        <w:t>.</w:t>
      </w:r>
    </w:p>
    <w:p w14:paraId="4EB3E72E" w14:textId="77777777" w:rsidR="005105B8" w:rsidRPr="009F20DF" w:rsidRDefault="005105B8" w:rsidP="00C40934">
      <w:pPr>
        <w:spacing w:before="120" w:after="120"/>
        <w:jc w:val="both"/>
        <w:rPr>
          <w:rFonts w:ascii="Book Antiqua" w:hAnsi="Book Antiqua"/>
        </w:rPr>
      </w:pPr>
      <w:r w:rsidRPr="009F20DF">
        <w:rPr>
          <w:rFonts w:ascii="Book Antiqua" w:hAnsi="Book Antiqua"/>
        </w:rPr>
        <w:t>Users will be supplied with a login ID and password</w:t>
      </w:r>
      <w:r w:rsidR="00903B80">
        <w:rPr>
          <w:rFonts w:ascii="Book Antiqua" w:hAnsi="Book Antiqua"/>
        </w:rPr>
        <w:t>.</w:t>
      </w:r>
    </w:p>
    <w:p w14:paraId="66B8A80D" w14:textId="77777777" w:rsidR="005105B8" w:rsidRPr="009F20DF" w:rsidRDefault="00E27004" w:rsidP="00C40934">
      <w:pPr>
        <w:spacing w:before="120" w:after="120"/>
        <w:jc w:val="both"/>
        <w:rPr>
          <w:rFonts w:ascii="Book Antiqua" w:hAnsi="Book Antiqua"/>
        </w:rPr>
      </w:pPr>
      <w:r>
        <w:rPr>
          <w:rFonts w:ascii="Book Antiqua" w:hAnsi="Book Antiqua"/>
        </w:rPr>
        <w:t>A party</w:t>
      </w:r>
      <w:r w:rsidR="005105B8" w:rsidRPr="009F20DF">
        <w:rPr>
          <w:rFonts w:ascii="Book Antiqua" w:hAnsi="Book Antiqua"/>
        </w:rPr>
        <w:t xml:space="preserve"> may provide documents to be included in a private section of the online resource accessible only to that part</w:t>
      </w:r>
      <w:r>
        <w:rPr>
          <w:rFonts w:ascii="Book Antiqua" w:hAnsi="Book Antiqua"/>
        </w:rPr>
        <w:t>y’</w:t>
      </w:r>
      <w:r w:rsidR="005105B8" w:rsidRPr="009F20DF">
        <w:rPr>
          <w:rFonts w:ascii="Book Antiqua" w:hAnsi="Book Antiqua"/>
        </w:rPr>
        <w:t>s users.</w:t>
      </w:r>
    </w:p>
    <w:p w14:paraId="5513DA7B" w14:textId="77777777" w:rsidR="005105B8" w:rsidRPr="009F20DF" w:rsidRDefault="005105B8">
      <w:pPr>
        <w:spacing w:before="120" w:after="120"/>
        <w:rPr>
          <w:rFonts w:ascii="Book Antiqua" w:hAnsi="Book Antiqua"/>
        </w:rPr>
      </w:pPr>
    </w:p>
    <w:p w14:paraId="75B17FC4" w14:textId="77777777" w:rsidR="005105B8" w:rsidRPr="009F20DF" w:rsidRDefault="009F20DF">
      <w:pPr>
        <w:spacing w:before="120" w:after="120"/>
        <w:rPr>
          <w:rFonts w:ascii="Book Antiqua" w:hAnsi="Book Antiqua"/>
          <w:b/>
        </w:rPr>
      </w:pPr>
      <w:r>
        <w:rPr>
          <w:rFonts w:ascii="Book Antiqua" w:hAnsi="Book Antiqua"/>
          <w:b/>
        </w:rPr>
        <w:t xml:space="preserve">2. </w:t>
      </w:r>
      <w:r w:rsidR="001C733D">
        <w:rPr>
          <w:rFonts w:ascii="Book Antiqua" w:hAnsi="Book Antiqua"/>
          <w:b/>
        </w:rPr>
        <w:t>Conduct of t</w:t>
      </w:r>
      <w:r w:rsidR="005105B8" w:rsidRPr="009F20DF">
        <w:rPr>
          <w:rFonts w:ascii="Book Antiqua" w:hAnsi="Book Antiqua"/>
          <w:b/>
        </w:rPr>
        <w:t>rial</w:t>
      </w:r>
    </w:p>
    <w:p w14:paraId="357F6F4D" w14:textId="77777777" w:rsidR="00272496" w:rsidRDefault="00272496">
      <w:pPr>
        <w:spacing w:before="120" w:after="120"/>
        <w:rPr>
          <w:rFonts w:ascii="Book Antiqua" w:hAnsi="Book Antiqua"/>
          <w:b/>
          <w:i/>
        </w:rPr>
      </w:pPr>
      <w:r>
        <w:rPr>
          <w:rFonts w:ascii="Book Antiqua" w:hAnsi="Book Antiqua"/>
          <w:b/>
          <w:i/>
        </w:rPr>
        <w:t>Courtroom setup</w:t>
      </w:r>
    </w:p>
    <w:p w14:paraId="74DDA26E" w14:textId="77777777" w:rsidR="00272496" w:rsidRDefault="00272496" w:rsidP="00C40934">
      <w:pPr>
        <w:spacing w:before="120" w:after="120"/>
        <w:jc w:val="both"/>
        <w:rPr>
          <w:rFonts w:ascii="Book Antiqua" w:hAnsi="Book Antiqua"/>
        </w:rPr>
      </w:pPr>
      <w:r>
        <w:rPr>
          <w:rFonts w:ascii="Book Antiqua" w:hAnsi="Book Antiqua"/>
        </w:rPr>
        <w:t>The provider will install the hardware in the courtroom described in the attached schedule.</w:t>
      </w:r>
    </w:p>
    <w:p w14:paraId="75AD3E68" w14:textId="472E71BF" w:rsidR="00272496" w:rsidRDefault="00272496" w:rsidP="00C40934">
      <w:pPr>
        <w:spacing w:before="120" w:after="120"/>
        <w:jc w:val="both"/>
        <w:rPr>
          <w:rFonts w:ascii="Book Antiqua" w:hAnsi="Book Antiqua"/>
        </w:rPr>
      </w:pPr>
      <w:r>
        <w:rPr>
          <w:rFonts w:ascii="Book Antiqua" w:hAnsi="Book Antiqua"/>
        </w:rPr>
        <w:t xml:space="preserve">Parties, the court operator and the </w:t>
      </w:r>
      <w:r w:rsidR="001C26E0">
        <w:rPr>
          <w:rFonts w:ascii="Book Antiqua" w:hAnsi="Book Antiqua"/>
        </w:rPr>
        <w:t>C</w:t>
      </w:r>
      <w:r>
        <w:rPr>
          <w:rFonts w:ascii="Book Antiqua" w:hAnsi="Book Antiqua"/>
        </w:rPr>
        <w:t xml:space="preserve">ourt will have </w:t>
      </w:r>
      <w:r w:rsidR="009D78DA">
        <w:rPr>
          <w:rFonts w:ascii="Book Antiqua" w:hAnsi="Book Antiqua"/>
        </w:rPr>
        <w:t>Wi-Fi</w:t>
      </w:r>
      <w:r>
        <w:rPr>
          <w:rFonts w:ascii="Book Antiqua" w:hAnsi="Book Antiqua"/>
        </w:rPr>
        <w:t xml:space="preserve"> access in the courtroom.</w:t>
      </w:r>
    </w:p>
    <w:p w14:paraId="12402414" w14:textId="77777777" w:rsidR="009F20DF" w:rsidRPr="009F20DF" w:rsidRDefault="009F20DF">
      <w:pPr>
        <w:spacing w:before="120" w:after="120"/>
        <w:rPr>
          <w:rFonts w:ascii="Book Antiqua" w:hAnsi="Book Antiqua"/>
          <w:b/>
          <w:i/>
        </w:rPr>
      </w:pPr>
      <w:r w:rsidRPr="009F20DF">
        <w:rPr>
          <w:rFonts w:ascii="Book Antiqua" w:hAnsi="Book Antiqua"/>
          <w:b/>
          <w:i/>
        </w:rPr>
        <w:t xml:space="preserve">Calling documents </w:t>
      </w:r>
    </w:p>
    <w:p w14:paraId="41B4D654" w14:textId="376D18BB" w:rsidR="005105B8" w:rsidRPr="009F20DF" w:rsidRDefault="005105B8" w:rsidP="00C40934">
      <w:pPr>
        <w:spacing w:before="120" w:after="120"/>
        <w:jc w:val="both"/>
        <w:rPr>
          <w:rFonts w:ascii="Book Antiqua" w:hAnsi="Book Antiqua"/>
        </w:rPr>
      </w:pPr>
      <w:r w:rsidRPr="009F20DF">
        <w:rPr>
          <w:rFonts w:ascii="Book Antiqua" w:hAnsi="Book Antiqua"/>
        </w:rPr>
        <w:t xml:space="preserve">Counsel are to call documents by their </w:t>
      </w:r>
      <w:r w:rsidR="001C733D">
        <w:rPr>
          <w:rFonts w:ascii="Book Antiqua" w:hAnsi="Book Antiqua"/>
        </w:rPr>
        <w:t>d</w:t>
      </w:r>
      <w:r w:rsidRPr="009F20DF">
        <w:rPr>
          <w:rFonts w:ascii="Book Antiqua" w:hAnsi="Book Antiqua"/>
        </w:rPr>
        <w:t>ocument ID</w:t>
      </w:r>
      <w:r w:rsidR="001C733D">
        <w:rPr>
          <w:rFonts w:ascii="Book Antiqua" w:hAnsi="Book Antiqua"/>
        </w:rPr>
        <w:t>,</w:t>
      </w:r>
      <w:r w:rsidR="00EA46F9" w:rsidRPr="009F20DF">
        <w:rPr>
          <w:rFonts w:ascii="Book Antiqua" w:hAnsi="Book Antiqua"/>
        </w:rPr>
        <w:t xml:space="preserve"> followed by the pinpoint reference to the relevant page</w:t>
      </w:r>
      <w:r w:rsidRPr="009F20DF">
        <w:rPr>
          <w:rFonts w:ascii="Book Antiqua" w:hAnsi="Book Antiqua"/>
        </w:rPr>
        <w:t xml:space="preserve">. </w:t>
      </w:r>
      <w:r w:rsidR="001C26E0">
        <w:rPr>
          <w:rFonts w:ascii="Book Antiqua" w:hAnsi="Book Antiqua"/>
        </w:rPr>
        <w:t xml:space="preserve"> </w:t>
      </w:r>
      <w:r w:rsidRPr="009F20DF">
        <w:rPr>
          <w:rFonts w:ascii="Book Antiqua" w:hAnsi="Book Antiqua"/>
        </w:rPr>
        <w:t xml:space="preserve">Counsel may wish to provide a list of </w:t>
      </w:r>
      <w:r w:rsidR="001C733D">
        <w:rPr>
          <w:rFonts w:ascii="Book Antiqua" w:hAnsi="Book Antiqua"/>
        </w:rPr>
        <w:t>d</w:t>
      </w:r>
      <w:r w:rsidRPr="009F20DF">
        <w:rPr>
          <w:rFonts w:ascii="Book Antiqua" w:hAnsi="Book Antiqua"/>
        </w:rPr>
        <w:t xml:space="preserve">ocument IDs to </w:t>
      </w:r>
      <w:r w:rsidR="00A21C81" w:rsidRPr="009F20DF">
        <w:rPr>
          <w:rFonts w:ascii="Book Antiqua" w:hAnsi="Book Antiqua"/>
        </w:rPr>
        <w:t>the operator likely to be called that day to assist the process.</w:t>
      </w:r>
    </w:p>
    <w:p w14:paraId="518F1DCB" w14:textId="467191AD" w:rsidR="00A21C81" w:rsidRPr="009F20DF" w:rsidRDefault="00A21C81" w:rsidP="00C40934">
      <w:pPr>
        <w:spacing w:before="120" w:after="120"/>
        <w:jc w:val="both"/>
        <w:rPr>
          <w:rFonts w:ascii="Book Antiqua" w:hAnsi="Book Antiqua"/>
        </w:rPr>
      </w:pPr>
      <w:r w:rsidRPr="009F20DF">
        <w:rPr>
          <w:rFonts w:ascii="Book Antiqua" w:hAnsi="Book Antiqua"/>
        </w:rPr>
        <w:t xml:space="preserve">The provider will provide a court operator who will bring up documents from the online resource as they are called. </w:t>
      </w:r>
      <w:r w:rsidR="001C26E0">
        <w:rPr>
          <w:rFonts w:ascii="Book Antiqua" w:hAnsi="Book Antiqua"/>
        </w:rPr>
        <w:t xml:space="preserve"> </w:t>
      </w:r>
      <w:r w:rsidR="00EA46F9" w:rsidRPr="009F20DF">
        <w:rPr>
          <w:rFonts w:ascii="Book Antiqua" w:hAnsi="Book Antiqua"/>
        </w:rPr>
        <w:t>The court operator can be asked to provide the following views</w:t>
      </w:r>
      <w:r w:rsidR="00903B80">
        <w:rPr>
          <w:rFonts w:ascii="Book Antiqua" w:hAnsi="Book Antiqua"/>
        </w:rPr>
        <w:t>:</w:t>
      </w:r>
    </w:p>
    <w:p w14:paraId="7A76E74F" w14:textId="77777777" w:rsidR="00EA46F9" w:rsidRPr="009F20DF" w:rsidRDefault="00EA46F9">
      <w:pPr>
        <w:pStyle w:val="ListParagraph"/>
        <w:numPr>
          <w:ilvl w:val="0"/>
          <w:numId w:val="42"/>
        </w:numPr>
        <w:spacing w:before="120" w:after="120"/>
        <w:rPr>
          <w:rFonts w:ascii="Book Antiqua" w:hAnsi="Book Antiqua"/>
          <w:sz w:val="24"/>
          <w:szCs w:val="24"/>
        </w:rPr>
      </w:pPr>
      <w:r w:rsidRPr="009F20DF">
        <w:rPr>
          <w:rFonts w:ascii="Book Antiqua" w:hAnsi="Book Antiqua"/>
          <w:sz w:val="24"/>
          <w:szCs w:val="24"/>
        </w:rPr>
        <w:t>Enlarging the page</w:t>
      </w:r>
      <w:r w:rsidR="002C2809">
        <w:rPr>
          <w:rFonts w:ascii="Book Antiqua" w:hAnsi="Book Antiqua"/>
          <w:sz w:val="24"/>
          <w:szCs w:val="24"/>
        </w:rPr>
        <w:t>;</w:t>
      </w:r>
    </w:p>
    <w:p w14:paraId="3E94B77D" w14:textId="77777777" w:rsidR="00EA46F9" w:rsidRPr="009F20DF" w:rsidRDefault="00EA46F9">
      <w:pPr>
        <w:pStyle w:val="ListParagraph"/>
        <w:numPr>
          <w:ilvl w:val="0"/>
          <w:numId w:val="42"/>
        </w:numPr>
        <w:spacing w:before="120" w:after="120"/>
        <w:rPr>
          <w:rFonts w:ascii="Book Antiqua" w:hAnsi="Book Antiqua"/>
          <w:sz w:val="24"/>
          <w:szCs w:val="24"/>
        </w:rPr>
      </w:pPr>
      <w:r w:rsidRPr="009F20DF">
        <w:rPr>
          <w:rFonts w:ascii="Book Antiqua" w:hAnsi="Book Antiqua"/>
          <w:sz w:val="24"/>
          <w:szCs w:val="24"/>
        </w:rPr>
        <w:t>Scrolling down</w:t>
      </w:r>
      <w:r w:rsidR="002C2809">
        <w:rPr>
          <w:rFonts w:ascii="Book Antiqua" w:hAnsi="Book Antiqua"/>
          <w:sz w:val="24"/>
          <w:szCs w:val="24"/>
        </w:rPr>
        <w:t>;</w:t>
      </w:r>
    </w:p>
    <w:p w14:paraId="6A4FFE90" w14:textId="77777777" w:rsidR="00EA46F9" w:rsidRPr="009F20DF" w:rsidRDefault="00EA46F9">
      <w:pPr>
        <w:pStyle w:val="ListParagraph"/>
        <w:numPr>
          <w:ilvl w:val="0"/>
          <w:numId w:val="42"/>
        </w:numPr>
        <w:spacing w:before="120" w:after="120"/>
        <w:rPr>
          <w:rFonts w:ascii="Book Antiqua" w:hAnsi="Book Antiqua"/>
          <w:sz w:val="24"/>
          <w:szCs w:val="24"/>
        </w:rPr>
      </w:pPr>
      <w:r w:rsidRPr="009F20DF">
        <w:rPr>
          <w:rFonts w:ascii="Book Antiqua" w:hAnsi="Book Antiqua"/>
          <w:sz w:val="24"/>
          <w:szCs w:val="24"/>
        </w:rPr>
        <w:t>Highlighting or enlarging</w:t>
      </w:r>
      <w:r w:rsidR="001C733D">
        <w:rPr>
          <w:rFonts w:ascii="Book Antiqua" w:hAnsi="Book Antiqua"/>
          <w:sz w:val="24"/>
          <w:szCs w:val="24"/>
        </w:rPr>
        <w:t xml:space="preserve"> a</w:t>
      </w:r>
      <w:r w:rsidRPr="009F20DF">
        <w:rPr>
          <w:rFonts w:ascii="Book Antiqua" w:hAnsi="Book Antiqua"/>
          <w:sz w:val="24"/>
          <w:szCs w:val="24"/>
        </w:rPr>
        <w:t xml:space="preserve"> section or paragraph</w:t>
      </w:r>
      <w:r w:rsidR="002C2809">
        <w:rPr>
          <w:rFonts w:ascii="Book Antiqua" w:hAnsi="Book Antiqua"/>
          <w:sz w:val="24"/>
          <w:szCs w:val="24"/>
        </w:rPr>
        <w:t>; and</w:t>
      </w:r>
    </w:p>
    <w:p w14:paraId="19E5D772" w14:textId="77777777" w:rsidR="00EA46F9" w:rsidRPr="009F20DF" w:rsidRDefault="00EA46F9">
      <w:pPr>
        <w:pStyle w:val="ListParagraph"/>
        <w:numPr>
          <w:ilvl w:val="0"/>
          <w:numId w:val="42"/>
        </w:numPr>
        <w:spacing w:before="120" w:after="120"/>
        <w:rPr>
          <w:rFonts w:ascii="Book Antiqua" w:hAnsi="Book Antiqua"/>
          <w:sz w:val="24"/>
          <w:szCs w:val="24"/>
        </w:rPr>
      </w:pPr>
      <w:r w:rsidRPr="009F20DF">
        <w:rPr>
          <w:rFonts w:ascii="Book Antiqua" w:hAnsi="Book Antiqua"/>
          <w:sz w:val="24"/>
          <w:szCs w:val="24"/>
        </w:rPr>
        <w:lastRenderedPageBreak/>
        <w:t>Side by side display of multiple pages</w:t>
      </w:r>
      <w:r w:rsidR="002C2809">
        <w:rPr>
          <w:rFonts w:ascii="Book Antiqua" w:hAnsi="Book Antiqua"/>
          <w:sz w:val="24"/>
          <w:szCs w:val="24"/>
        </w:rPr>
        <w:t>.</w:t>
      </w:r>
    </w:p>
    <w:p w14:paraId="2186F0EE" w14:textId="77777777" w:rsidR="009F20DF" w:rsidRPr="009F20DF" w:rsidRDefault="009F20DF">
      <w:pPr>
        <w:spacing w:before="120" w:after="120"/>
        <w:rPr>
          <w:rFonts w:ascii="Book Antiqua" w:hAnsi="Book Antiqua"/>
          <w:b/>
          <w:i/>
        </w:rPr>
      </w:pPr>
      <w:r w:rsidRPr="009F20DF">
        <w:rPr>
          <w:rFonts w:ascii="Book Antiqua" w:hAnsi="Book Antiqua"/>
          <w:b/>
          <w:i/>
        </w:rPr>
        <w:t>Cross-referencing and hyperlinking</w:t>
      </w:r>
    </w:p>
    <w:p w14:paraId="50D59CFF" w14:textId="7F7331E7" w:rsidR="00A21C81" w:rsidRPr="009F20DF" w:rsidRDefault="00A21C81" w:rsidP="00C40934">
      <w:pPr>
        <w:spacing w:before="120" w:after="120"/>
        <w:jc w:val="both"/>
        <w:rPr>
          <w:rFonts w:ascii="Book Antiqua" w:hAnsi="Book Antiqua"/>
        </w:rPr>
      </w:pPr>
      <w:r w:rsidRPr="009F20DF">
        <w:rPr>
          <w:rFonts w:ascii="Book Antiqua" w:hAnsi="Book Antiqua"/>
        </w:rPr>
        <w:t xml:space="preserve">Documents will be recorded in the transcript by the </w:t>
      </w:r>
      <w:r w:rsidR="001C733D">
        <w:rPr>
          <w:rFonts w:ascii="Book Antiqua" w:hAnsi="Book Antiqua"/>
        </w:rPr>
        <w:t>d</w:t>
      </w:r>
      <w:r w:rsidRPr="009F20DF">
        <w:rPr>
          <w:rFonts w:ascii="Book Antiqua" w:hAnsi="Book Antiqua"/>
        </w:rPr>
        <w:t>ocument ID and those references will be hyperlinked</w:t>
      </w:r>
      <w:r w:rsidR="00EA46F9" w:rsidRPr="009F20DF">
        <w:rPr>
          <w:rFonts w:ascii="Book Antiqua" w:hAnsi="Book Antiqua"/>
        </w:rPr>
        <w:t xml:space="preserve"> to the online resource</w:t>
      </w:r>
      <w:r w:rsidRPr="009F20DF">
        <w:rPr>
          <w:rFonts w:ascii="Book Antiqua" w:hAnsi="Book Antiqua"/>
        </w:rPr>
        <w:t xml:space="preserve">. </w:t>
      </w:r>
      <w:r w:rsidR="001C26E0">
        <w:rPr>
          <w:rFonts w:ascii="Book Antiqua" w:hAnsi="Book Antiqua"/>
        </w:rPr>
        <w:t xml:space="preserve"> </w:t>
      </w:r>
      <w:r w:rsidRPr="009F20DF">
        <w:rPr>
          <w:rFonts w:ascii="Book Antiqua" w:hAnsi="Book Antiqua"/>
        </w:rPr>
        <w:t xml:space="preserve">The </w:t>
      </w:r>
      <w:r w:rsidR="001C733D">
        <w:rPr>
          <w:rFonts w:ascii="Book Antiqua" w:hAnsi="Book Antiqua"/>
        </w:rPr>
        <w:t>o</w:t>
      </w:r>
      <w:r w:rsidRPr="009F20DF">
        <w:rPr>
          <w:rFonts w:ascii="Book Antiqua" w:hAnsi="Book Antiqua"/>
        </w:rPr>
        <w:t>nline resource will also enable</w:t>
      </w:r>
      <w:r w:rsidR="001C733D">
        <w:rPr>
          <w:rFonts w:ascii="Book Antiqua" w:hAnsi="Book Antiqua"/>
        </w:rPr>
        <w:t xml:space="preserve"> parties and the c</w:t>
      </w:r>
      <w:r w:rsidRPr="009F20DF">
        <w:rPr>
          <w:rFonts w:ascii="Book Antiqua" w:hAnsi="Book Antiqua"/>
        </w:rPr>
        <w:t xml:space="preserve">ourt to link from a </w:t>
      </w:r>
      <w:r w:rsidR="001C733D">
        <w:rPr>
          <w:rFonts w:ascii="Book Antiqua" w:hAnsi="Book Antiqua"/>
        </w:rPr>
        <w:t>d</w:t>
      </w:r>
      <w:r w:rsidRPr="009F20DF">
        <w:rPr>
          <w:rFonts w:ascii="Book Antiqua" w:hAnsi="Book Antiqua"/>
        </w:rPr>
        <w:t>ocument to all references to the document in the transcript.</w:t>
      </w:r>
    </w:p>
    <w:p w14:paraId="2DF4C7DE" w14:textId="77777777" w:rsidR="00A21C81" w:rsidRPr="009F20DF" w:rsidRDefault="00A21C81" w:rsidP="00C40934">
      <w:pPr>
        <w:spacing w:before="120" w:after="120"/>
        <w:jc w:val="both"/>
        <w:rPr>
          <w:rFonts w:ascii="Book Antiqua" w:hAnsi="Book Antiqua"/>
        </w:rPr>
      </w:pPr>
      <w:r w:rsidRPr="009F20DF">
        <w:rPr>
          <w:rFonts w:ascii="Book Antiqua" w:hAnsi="Book Antiqua"/>
        </w:rPr>
        <w:t xml:space="preserve">The provider will maintain a list of documents shown to a witness or displayed in </w:t>
      </w:r>
      <w:r w:rsidR="001C733D">
        <w:rPr>
          <w:rFonts w:ascii="Book Antiqua" w:hAnsi="Book Antiqua"/>
        </w:rPr>
        <w:t>c</w:t>
      </w:r>
      <w:r w:rsidRPr="009F20DF">
        <w:rPr>
          <w:rFonts w:ascii="Book Antiqua" w:hAnsi="Book Antiqua"/>
        </w:rPr>
        <w:t xml:space="preserve">ourt with the context in which this was done. </w:t>
      </w:r>
    </w:p>
    <w:p w14:paraId="22A45256" w14:textId="77777777" w:rsidR="00272496" w:rsidRPr="00272496" w:rsidRDefault="00272496">
      <w:pPr>
        <w:spacing w:before="120" w:after="120"/>
        <w:rPr>
          <w:rFonts w:ascii="Book Antiqua" w:hAnsi="Book Antiqua"/>
          <w:b/>
          <w:i/>
        </w:rPr>
      </w:pPr>
      <w:r w:rsidRPr="00272496">
        <w:rPr>
          <w:rFonts w:ascii="Book Antiqua" w:hAnsi="Book Antiqua"/>
          <w:b/>
          <w:i/>
        </w:rPr>
        <w:t>E</w:t>
      </w:r>
      <w:r>
        <w:rPr>
          <w:rFonts w:ascii="Book Antiqua" w:hAnsi="Book Antiqua"/>
          <w:b/>
          <w:i/>
        </w:rPr>
        <w:t>xhibit management</w:t>
      </w:r>
    </w:p>
    <w:p w14:paraId="14F77A0C" w14:textId="542BC072" w:rsidR="00A21C81" w:rsidRPr="009F20DF" w:rsidRDefault="00A21C81" w:rsidP="00C40934">
      <w:pPr>
        <w:spacing w:before="120" w:after="120"/>
        <w:jc w:val="both"/>
        <w:rPr>
          <w:rFonts w:ascii="Book Antiqua" w:hAnsi="Book Antiqua"/>
        </w:rPr>
      </w:pPr>
      <w:r w:rsidRPr="009F20DF">
        <w:rPr>
          <w:rFonts w:ascii="Book Antiqua" w:hAnsi="Book Antiqua"/>
        </w:rPr>
        <w:t xml:space="preserve">The provider will maintain an exhibit list by tagging documents tendered in the online resource. </w:t>
      </w:r>
      <w:r w:rsidR="001C26E0">
        <w:rPr>
          <w:rFonts w:ascii="Book Antiqua" w:hAnsi="Book Antiqua"/>
        </w:rPr>
        <w:t xml:space="preserve"> </w:t>
      </w:r>
      <w:r w:rsidRPr="009F20DF">
        <w:rPr>
          <w:rFonts w:ascii="Book Antiqua" w:hAnsi="Book Antiqua"/>
        </w:rPr>
        <w:t>A cumulative exhibit list will be provided to parties at the end of each day.</w:t>
      </w:r>
    </w:p>
    <w:p w14:paraId="7511D8CD" w14:textId="77777777" w:rsidR="00A21C81" w:rsidRPr="009F20DF" w:rsidRDefault="00A21C81" w:rsidP="00C40934">
      <w:pPr>
        <w:spacing w:before="120" w:after="120"/>
        <w:jc w:val="both"/>
        <w:rPr>
          <w:rFonts w:ascii="Book Antiqua" w:hAnsi="Book Antiqua"/>
        </w:rPr>
      </w:pPr>
      <w:r w:rsidRPr="009F20DF">
        <w:rPr>
          <w:rFonts w:ascii="Book Antiqua" w:hAnsi="Book Antiqua"/>
        </w:rPr>
        <w:t xml:space="preserve">Tendered documents will not be given a separate exhibit number but will maintain their </w:t>
      </w:r>
      <w:r w:rsidR="001C733D">
        <w:rPr>
          <w:rFonts w:ascii="Book Antiqua" w:hAnsi="Book Antiqua"/>
        </w:rPr>
        <w:t>d</w:t>
      </w:r>
      <w:r w:rsidRPr="009F20DF">
        <w:rPr>
          <w:rFonts w:ascii="Book Antiqua" w:hAnsi="Book Antiqua"/>
        </w:rPr>
        <w:t>ocument ID within the online resource</w:t>
      </w:r>
      <w:r w:rsidR="001C733D">
        <w:rPr>
          <w:rFonts w:ascii="Book Antiqua" w:hAnsi="Book Antiqua"/>
        </w:rPr>
        <w:t>.</w:t>
      </w:r>
    </w:p>
    <w:p w14:paraId="48B72463" w14:textId="77777777" w:rsidR="00A21C81" w:rsidRPr="009F20DF" w:rsidRDefault="00A21C81" w:rsidP="00C40934">
      <w:pPr>
        <w:spacing w:before="120" w:after="120"/>
        <w:jc w:val="both"/>
        <w:rPr>
          <w:rFonts w:ascii="Book Antiqua" w:hAnsi="Book Antiqua"/>
        </w:rPr>
      </w:pPr>
      <w:r w:rsidRPr="009F20DF">
        <w:rPr>
          <w:rFonts w:ascii="Book Antiqua" w:hAnsi="Book Antiqua"/>
        </w:rPr>
        <w:t>The following documents will be assumed to be tendered and marked as exhibits in the online resource subject to any objections</w:t>
      </w:r>
    </w:p>
    <w:p w14:paraId="34FBC3CE" w14:textId="77777777" w:rsidR="00A21C81" w:rsidRPr="009F20DF" w:rsidRDefault="00A21C81">
      <w:pPr>
        <w:pStyle w:val="ListParagraph"/>
        <w:numPr>
          <w:ilvl w:val="0"/>
          <w:numId w:val="40"/>
        </w:numPr>
        <w:spacing w:before="120" w:after="120"/>
        <w:rPr>
          <w:rFonts w:ascii="Book Antiqua" w:hAnsi="Book Antiqua"/>
          <w:sz w:val="24"/>
          <w:szCs w:val="24"/>
        </w:rPr>
      </w:pPr>
      <w:r w:rsidRPr="009F20DF">
        <w:rPr>
          <w:rFonts w:ascii="Book Antiqua" w:hAnsi="Book Antiqua"/>
          <w:sz w:val="24"/>
          <w:szCs w:val="24"/>
        </w:rPr>
        <w:t>Documents displayed during opening submissions, examination in chief, cross examination or re-examination of a witness</w:t>
      </w:r>
    </w:p>
    <w:p w14:paraId="39938782" w14:textId="77777777" w:rsidR="00A21C81" w:rsidRPr="009F20DF" w:rsidRDefault="00A21C81">
      <w:pPr>
        <w:pStyle w:val="ListParagraph"/>
        <w:numPr>
          <w:ilvl w:val="0"/>
          <w:numId w:val="40"/>
        </w:numPr>
        <w:spacing w:before="120" w:after="120"/>
        <w:rPr>
          <w:rFonts w:ascii="Book Antiqua" w:hAnsi="Book Antiqua"/>
          <w:sz w:val="24"/>
          <w:szCs w:val="24"/>
        </w:rPr>
      </w:pPr>
      <w:r w:rsidRPr="009F20DF">
        <w:rPr>
          <w:rFonts w:ascii="Book Antiqua" w:hAnsi="Book Antiqua"/>
          <w:sz w:val="24"/>
          <w:szCs w:val="24"/>
        </w:rPr>
        <w:t>Documents tendered in bulk</w:t>
      </w:r>
      <w:r w:rsidR="00D84ABF">
        <w:rPr>
          <w:rFonts w:ascii="Book Antiqua" w:hAnsi="Book Antiqua"/>
          <w:sz w:val="24"/>
          <w:szCs w:val="24"/>
        </w:rPr>
        <w:t>.</w:t>
      </w:r>
    </w:p>
    <w:p w14:paraId="6BC25F9D" w14:textId="77777777" w:rsidR="00A21C81" w:rsidRPr="009F20DF" w:rsidRDefault="00A21C81">
      <w:pPr>
        <w:spacing w:before="120" w:after="120"/>
        <w:rPr>
          <w:rFonts w:ascii="Book Antiqua" w:hAnsi="Book Antiqua"/>
        </w:rPr>
      </w:pPr>
      <w:r w:rsidRPr="009F20DF">
        <w:rPr>
          <w:rFonts w:ascii="Book Antiqua" w:hAnsi="Book Antiqua"/>
        </w:rPr>
        <w:t>The following will not be marked as exhibits</w:t>
      </w:r>
    </w:p>
    <w:p w14:paraId="1ADAFEA0" w14:textId="77777777" w:rsidR="00D84ABF" w:rsidRDefault="00D84ABF">
      <w:pPr>
        <w:pStyle w:val="ListParagraph"/>
        <w:numPr>
          <w:ilvl w:val="0"/>
          <w:numId w:val="41"/>
        </w:numPr>
        <w:spacing w:before="120" w:after="120"/>
        <w:rPr>
          <w:rFonts w:ascii="Book Antiqua" w:hAnsi="Book Antiqua"/>
          <w:sz w:val="24"/>
          <w:szCs w:val="24"/>
        </w:rPr>
      </w:pPr>
      <w:r>
        <w:rPr>
          <w:rFonts w:ascii="Book Antiqua" w:hAnsi="Book Antiqua"/>
          <w:sz w:val="24"/>
          <w:szCs w:val="24"/>
        </w:rPr>
        <w:t>Documents marked for identification only;</w:t>
      </w:r>
    </w:p>
    <w:p w14:paraId="5E670BE0" w14:textId="77777777" w:rsidR="00A21C81" w:rsidRPr="009F20DF" w:rsidRDefault="00A21C81">
      <w:pPr>
        <w:pStyle w:val="ListParagraph"/>
        <w:numPr>
          <w:ilvl w:val="0"/>
          <w:numId w:val="41"/>
        </w:numPr>
        <w:spacing w:before="120" w:after="120"/>
        <w:rPr>
          <w:rFonts w:ascii="Book Antiqua" w:hAnsi="Book Antiqua"/>
          <w:sz w:val="24"/>
          <w:szCs w:val="24"/>
        </w:rPr>
      </w:pPr>
      <w:r w:rsidRPr="009F20DF">
        <w:rPr>
          <w:rFonts w:ascii="Book Antiqua" w:hAnsi="Book Antiqua"/>
          <w:sz w:val="24"/>
          <w:szCs w:val="24"/>
        </w:rPr>
        <w:t>Submissions</w:t>
      </w:r>
      <w:r w:rsidR="00D84ABF">
        <w:rPr>
          <w:rFonts w:ascii="Book Antiqua" w:hAnsi="Book Antiqua"/>
          <w:sz w:val="24"/>
          <w:szCs w:val="24"/>
        </w:rPr>
        <w:t>;</w:t>
      </w:r>
    </w:p>
    <w:p w14:paraId="323F82B7" w14:textId="77777777" w:rsidR="00A21C81" w:rsidRPr="009F20DF" w:rsidRDefault="00A21C81">
      <w:pPr>
        <w:pStyle w:val="ListParagraph"/>
        <w:numPr>
          <w:ilvl w:val="0"/>
          <w:numId w:val="41"/>
        </w:numPr>
        <w:spacing w:before="120" w:after="120"/>
        <w:rPr>
          <w:rFonts w:ascii="Book Antiqua" w:hAnsi="Book Antiqua"/>
          <w:sz w:val="24"/>
          <w:szCs w:val="24"/>
        </w:rPr>
      </w:pPr>
      <w:r w:rsidRPr="009F20DF">
        <w:rPr>
          <w:rFonts w:ascii="Book Antiqua" w:hAnsi="Book Antiqua"/>
          <w:sz w:val="24"/>
          <w:szCs w:val="24"/>
        </w:rPr>
        <w:t>Pleadings</w:t>
      </w:r>
      <w:r w:rsidR="00D84ABF">
        <w:rPr>
          <w:rFonts w:ascii="Book Antiqua" w:hAnsi="Book Antiqua"/>
          <w:sz w:val="24"/>
          <w:szCs w:val="24"/>
        </w:rPr>
        <w:t>;</w:t>
      </w:r>
    </w:p>
    <w:p w14:paraId="4986875D" w14:textId="77777777" w:rsidR="00A21C81" w:rsidRPr="009F20DF" w:rsidRDefault="00A21C81">
      <w:pPr>
        <w:pStyle w:val="ListParagraph"/>
        <w:numPr>
          <w:ilvl w:val="0"/>
          <w:numId w:val="41"/>
        </w:numPr>
        <w:spacing w:before="120" w:after="120"/>
        <w:rPr>
          <w:rFonts w:ascii="Book Antiqua" w:hAnsi="Book Antiqua"/>
          <w:sz w:val="24"/>
          <w:szCs w:val="24"/>
        </w:rPr>
      </w:pPr>
      <w:r w:rsidRPr="009F20DF">
        <w:rPr>
          <w:rFonts w:ascii="Book Antiqua" w:hAnsi="Book Antiqua"/>
          <w:sz w:val="24"/>
          <w:szCs w:val="24"/>
        </w:rPr>
        <w:t>Legislation</w:t>
      </w:r>
      <w:r w:rsidR="00D84ABF">
        <w:rPr>
          <w:rFonts w:ascii="Book Antiqua" w:hAnsi="Book Antiqua"/>
          <w:sz w:val="24"/>
          <w:szCs w:val="24"/>
        </w:rPr>
        <w:t>;</w:t>
      </w:r>
    </w:p>
    <w:p w14:paraId="4903CF4E" w14:textId="77777777" w:rsidR="00A21C81" w:rsidRPr="009F20DF" w:rsidRDefault="00A21C81">
      <w:pPr>
        <w:pStyle w:val="ListParagraph"/>
        <w:numPr>
          <w:ilvl w:val="0"/>
          <w:numId w:val="41"/>
        </w:numPr>
        <w:spacing w:before="120" w:after="120"/>
        <w:rPr>
          <w:rFonts w:ascii="Book Antiqua" w:hAnsi="Book Antiqua"/>
          <w:sz w:val="24"/>
          <w:szCs w:val="24"/>
        </w:rPr>
      </w:pPr>
      <w:r w:rsidRPr="009F20DF">
        <w:rPr>
          <w:rFonts w:ascii="Book Antiqua" w:hAnsi="Book Antiqua"/>
          <w:sz w:val="24"/>
          <w:szCs w:val="24"/>
        </w:rPr>
        <w:t>Authorities</w:t>
      </w:r>
      <w:r w:rsidR="00D84ABF">
        <w:rPr>
          <w:rFonts w:ascii="Book Antiqua" w:hAnsi="Book Antiqua"/>
          <w:sz w:val="24"/>
          <w:szCs w:val="24"/>
        </w:rPr>
        <w:t>; and</w:t>
      </w:r>
    </w:p>
    <w:p w14:paraId="3234B8FB" w14:textId="77777777" w:rsidR="00A21C81" w:rsidRPr="009F20DF" w:rsidRDefault="00A21C81">
      <w:pPr>
        <w:pStyle w:val="ListParagraph"/>
        <w:numPr>
          <w:ilvl w:val="0"/>
          <w:numId w:val="41"/>
        </w:numPr>
        <w:spacing w:before="120" w:after="120"/>
        <w:rPr>
          <w:rFonts w:ascii="Book Antiqua" w:hAnsi="Book Antiqua"/>
          <w:sz w:val="24"/>
          <w:szCs w:val="24"/>
        </w:rPr>
      </w:pPr>
      <w:r w:rsidRPr="009F20DF">
        <w:rPr>
          <w:rFonts w:ascii="Book Antiqua" w:hAnsi="Book Antiqua"/>
          <w:sz w:val="24"/>
          <w:szCs w:val="24"/>
        </w:rPr>
        <w:t>Transcript</w:t>
      </w:r>
      <w:r w:rsidR="00D84ABF">
        <w:rPr>
          <w:rFonts w:ascii="Book Antiqua" w:hAnsi="Book Antiqua"/>
          <w:sz w:val="24"/>
          <w:szCs w:val="24"/>
        </w:rPr>
        <w:t>.</w:t>
      </w:r>
    </w:p>
    <w:p w14:paraId="2BA94043" w14:textId="77777777" w:rsidR="00D521AF" w:rsidRPr="007917BE" w:rsidRDefault="00D521AF">
      <w:pPr>
        <w:spacing w:before="120" w:after="120"/>
        <w:rPr>
          <w:rFonts w:ascii="Book Antiqua" w:hAnsi="Book Antiqua"/>
        </w:rPr>
      </w:pPr>
    </w:p>
    <w:sectPr w:rsidR="00D521AF" w:rsidRPr="007917BE" w:rsidSect="003817C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B1246" w14:textId="77777777" w:rsidR="009752F1" w:rsidRDefault="009752F1">
      <w:r>
        <w:separator/>
      </w:r>
    </w:p>
  </w:endnote>
  <w:endnote w:type="continuationSeparator" w:id="0">
    <w:p w14:paraId="258EB3DA" w14:textId="77777777" w:rsidR="009752F1" w:rsidRDefault="009752F1">
      <w:r>
        <w:continuationSeparator/>
      </w:r>
    </w:p>
  </w:endnote>
  <w:endnote w:type="continuationNotice" w:id="1">
    <w:p w14:paraId="1FC94F7B" w14:textId="77777777" w:rsidR="009752F1" w:rsidRDefault="00975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2F584" w14:textId="77777777" w:rsidR="009752F1" w:rsidRDefault="009752F1">
    <w:pPr>
      <w:pStyle w:val="Footer"/>
      <w:jc w:val="right"/>
    </w:pPr>
    <w:r>
      <w:fldChar w:fldCharType="begin"/>
    </w:r>
    <w:r>
      <w:instrText xml:space="preserve"> PAGE   \* MERGEFORMAT </w:instrText>
    </w:r>
    <w:r>
      <w:fldChar w:fldCharType="separate"/>
    </w:r>
    <w:r w:rsidR="00AD6F9E">
      <w:rPr>
        <w:noProof/>
      </w:rPr>
      <w:t>10</w:t>
    </w:r>
    <w:r>
      <w:rPr>
        <w:noProof/>
      </w:rPr>
      <w:fldChar w:fldCharType="end"/>
    </w:r>
  </w:p>
  <w:p w14:paraId="7BA17AED" w14:textId="77777777" w:rsidR="009752F1" w:rsidRDefault="00975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76E6B" w14:textId="77777777" w:rsidR="009752F1" w:rsidRDefault="009752F1">
      <w:r>
        <w:separator/>
      </w:r>
    </w:p>
  </w:footnote>
  <w:footnote w:type="continuationSeparator" w:id="0">
    <w:p w14:paraId="16BD2A6A" w14:textId="77777777" w:rsidR="009752F1" w:rsidRDefault="009752F1">
      <w:r>
        <w:continuationSeparator/>
      </w:r>
    </w:p>
  </w:footnote>
  <w:footnote w:type="continuationNotice" w:id="1">
    <w:p w14:paraId="0F98DDEA" w14:textId="77777777" w:rsidR="009752F1" w:rsidRDefault="009752F1"/>
  </w:footnote>
  <w:footnote w:id="2">
    <w:p w14:paraId="5E441582" w14:textId="77777777" w:rsidR="009752F1" w:rsidRDefault="009752F1" w:rsidP="00C40934">
      <w:pPr>
        <w:pStyle w:val="FootnoteText"/>
        <w:ind w:left="720" w:hanging="720"/>
      </w:pPr>
      <w:r>
        <w:rPr>
          <w:rStyle w:val="FootnoteReference"/>
        </w:rPr>
        <w:footnoteRef/>
      </w:r>
      <w:r>
        <w:t xml:space="preserve"> </w:t>
      </w:r>
      <w:r>
        <w:tab/>
        <w:t xml:space="preserve">Technology assisted review is discussed </w:t>
      </w:r>
      <w:r w:rsidRPr="006C632E">
        <w:t>in</w:t>
      </w:r>
      <w:r w:rsidRPr="00C40934">
        <w:rPr>
          <w:i/>
        </w:rPr>
        <w:t xml:space="preserve"> Pyrrho Investments Ltd v MWB Business Exchange Ltd</w:t>
      </w:r>
      <w:r>
        <w:t xml:space="preserve"> [2016] EWHC 256 (Ch), [17], [19]-[24].</w:t>
      </w:r>
    </w:p>
  </w:footnote>
  <w:footnote w:id="3">
    <w:p w14:paraId="74FA06D9" w14:textId="77777777" w:rsidR="009752F1" w:rsidRDefault="009752F1">
      <w:pPr>
        <w:pStyle w:val="FootnoteText"/>
      </w:pPr>
      <w:r>
        <w:rPr>
          <w:rStyle w:val="FootnoteReference"/>
        </w:rPr>
        <w:footnoteRef/>
      </w:r>
      <w:r>
        <w:t xml:space="preserve"> </w:t>
      </w:r>
      <w:r>
        <w:tab/>
        <w:t>See [</w:t>
      </w:r>
      <w:r>
        <w:fldChar w:fldCharType="begin"/>
      </w:r>
      <w:r>
        <w:instrText xml:space="preserve"> REF _Ref460496343 \r \h </w:instrText>
      </w:r>
      <w:r>
        <w:fldChar w:fldCharType="separate"/>
      </w:r>
      <w:r w:rsidR="00876E8E">
        <w:t>8.5</w:t>
      </w:r>
      <w:r>
        <w:fldChar w:fldCharType="end"/>
      </w:r>
      <w:r>
        <w:t>] above.</w:t>
      </w:r>
    </w:p>
  </w:footnote>
  <w:footnote w:id="4">
    <w:p w14:paraId="36E59EE1" w14:textId="77777777" w:rsidR="009752F1" w:rsidRDefault="009752F1">
      <w:pPr>
        <w:pStyle w:val="FootnoteText"/>
      </w:pPr>
      <w:r>
        <w:rPr>
          <w:rStyle w:val="FootnoteReference"/>
        </w:rPr>
        <w:footnoteRef/>
      </w:r>
      <w:r>
        <w:t xml:space="preserve"> </w:t>
      </w:r>
      <w:r>
        <w:tab/>
        <w:t>See [</w:t>
      </w:r>
      <w:r>
        <w:fldChar w:fldCharType="begin"/>
      </w:r>
      <w:r>
        <w:instrText xml:space="preserve"> REF _Ref460496459 \r \h </w:instrText>
      </w:r>
      <w:r>
        <w:fldChar w:fldCharType="separate"/>
      </w:r>
      <w:r w:rsidR="00876E8E">
        <w:t>9.18</w:t>
      </w:r>
      <w:r>
        <w:fldChar w:fldCharType="end"/>
      </w:r>
      <w:r>
        <w:t>] above.</w:t>
      </w:r>
    </w:p>
  </w:footnote>
  <w:footnote w:id="5">
    <w:p w14:paraId="220CF4E2" w14:textId="77777777" w:rsidR="009752F1" w:rsidRDefault="009752F1">
      <w:pPr>
        <w:pStyle w:val="FootnoteText"/>
      </w:pPr>
      <w:r>
        <w:rPr>
          <w:rStyle w:val="FootnoteReference"/>
        </w:rPr>
        <w:footnoteRef/>
      </w:r>
      <w:r>
        <w:t xml:space="preserve"> </w:t>
      </w:r>
      <w:r>
        <w:tab/>
        <w:t>See [</w:t>
      </w:r>
      <w:r>
        <w:fldChar w:fldCharType="begin"/>
      </w:r>
      <w:r>
        <w:instrText xml:space="preserve"> REF _Ref460496627 \r \h </w:instrText>
      </w:r>
      <w:r>
        <w:fldChar w:fldCharType="separate"/>
      </w:r>
      <w:r w:rsidR="00876E8E">
        <w:t>9.20</w:t>
      </w:r>
      <w:r>
        <w:fldChar w:fldCharType="end"/>
      </w:r>
      <w:r>
        <w:t>] above.</w:t>
      </w:r>
    </w:p>
  </w:footnote>
  <w:footnote w:id="6">
    <w:p w14:paraId="661B3F17" w14:textId="77777777" w:rsidR="009752F1" w:rsidRDefault="009752F1">
      <w:pPr>
        <w:pStyle w:val="FootnoteText"/>
      </w:pPr>
      <w:r>
        <w:rPr>
          <w:rStyle w:val="FootnoteReference"/>
        </w:rPr>
        <w:footnoteRef/>
      </w:r>
      <w:r>
        <w:t xml:space="preserve"> </w:t>
      </w:r>
      <w:r>
        <w:tab/>
        <w:t>See [</w:t>
      </w:r>
      <w:r>
        <w:fldChar w:fldCharType="begin"/>
      </w:r>
      <w:r>
        <w:instrText xml:space="preserve"> REF _Ref460496627 \r \h </w:instrText>
      </w:r>
      <w:r>
        <w:fldChar w:fldCharType="separate"/>
      </w:r>
      <w:r w:rsidR="00876E8E">
        <w:t>9.20</w:t>
      </w:r>
      <w:r>
        <w:fldChar w:fldCharType="end"/>
      </w:r>
      <w:r>
        <w:t>] above.</w:t>
      </w:r>
    </w:p>
  </w:footnote>
  <w:footnote w:id="7">
    <w:p w14:paraId="3E505003" w14:textId="77777777" w:rsidR="009752F1" w:rsidRDefault="009752F1">
      <w:pPr>
        <w:pStyle w:val="FootnoteText"/>
      </w:pPr>
      <w:r>
        <w:rPr>
          <w:rStyle w:val="FootnoteReference"/>
        </w:rPr>
        <w:footnoteRef/>
      </w:r>
      <w:r>
        <w:t xml:space="preserve"> </w:t>
      </w:r>
      <w:r>
        <w:tab/>
        <w:t>See [</w:t>
      </w:r>
      <w:r>
        <w:fldChar w:fldCharType="begin"/>
      </w:r>
      <w:r>
        <w:instrText xml:space="preserve"> REF _Ref460496627 \r \h </w:instrText>
      </w:r>
      <w:r>
        <w:fldChar w:fldCharType="separate"/>
      </w:r>
      <w:r w:rsidR="00876E8E">
        <w:t>9.20</w:t>
      </w:r>
      <w:r>
        <w:fldChar w:fldCharType="end"/>
      </w:r>
      <w:r>
        <w:t>]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5265" w14:textId="77777777" w:rsidR="009752F1" w:rsidRDefault="009752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C4F208D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E234C6"/>
    <w:multiLevelType w:val="multilevel"/>
    <w:tmpl w:val="8326C67E"/>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D911F9D"/>
    <w:multiLevelType w:val="hybridMultilevel"/>
    <w:tmpl w:val="FFA4C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933AD"/>
    <w:multiLevelType w:val="hybridMultilevel"/>
    <w:tmpl w:val="429A98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50B0E2B"/>
    <w:multiLevelType w:val="hybridMultilevel"/>
    <w:tmpl w:val="69265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33D46"/>
    <w:multiLevelType w:val="hybridMultilevel"/>
    <w:tmpl w:val="91980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EE51D5"/>
    <w:multiLevelType w:val="multilevel"/>
    <w:tmpl w:val="3EC0A50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EBC295D"/>
    <w:multiLevelType w:val="multilevel"/>
    <w:tmpl w:val="3EC0A50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5693217"/>
    <w:multiLevelType w:val="hybridMultilevel"/>
    <w:tmpl w:val="9E02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79675E"/>
    <w:multiLevelType w:val="multilevel"/>
    <w:tmpl w:val="B2F6098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8513857"/>
    <w:multiLevelType w:val="hybridMultilevel"/>
    <w:tmpl w:val="6338D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07789"/>
    <w:multiLevelType w:val="hybridMultilevel"/>
    <w:tmpl w:val="305A41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24"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1632479"/>
    <w:multiLevelType w:val="hybridMultilevel"/>
    <w:tmpl w:val="ECBA2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331A0F"/>
    <w:multiLevelType w:val="multilevel"/>
    <w:tmpl w:val="B2F6098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EF42BBD"/>
    <w:multiLevelType w:val="hybridMultilevel"/>
    <w:tmpl w:val="75F84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E7638D"/>
    <w:multiLevelType w:val="hybridMultilevel"/>
    <w:tmpl w:val="A7CE1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FAB4EC5"/>
    <w:multiLevelType w:val="multilevel"/>
    <w:tmpl w:val="3EC0A50A"/>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0065F1E"/>
    <w:multiLevelType w:val="hybridMultilevel"/>
    <w:tmpl w:val="A9326D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3EE4FD1"/>
    <w:multiLevelType w:val="multilevel"/>
    <w:tmpl w:val="8372217C"/>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Wingdings" w:hAnsi="Wingding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775F59A4"/>
    <w:multiLevelType w:val="hybridMultilevel"/>
    <w:tmpl w:val="4A76F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186746"/>
    <w:multiLevelType w:val="hybridMultilevel"/>
    <w:tmpl w:val="4C943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14"/>
  </w:num>
  <w:num w:numId="3">
    <w:abstractNumId w:val="32"/>
  </w:num>
  <w:num w:numId="4">
    <w:abstractNumId w:val="43"/>
  </w:num>
  <w:num w:numId="5">
    <w:abstractNumId w:val="12"/>
  </w:num>
  <w:num w:numId="6">
    <w:abstractNumId w:val="34"/>
  </w:num>
  <w:num w:numId="7">
    <w:abstractNumId w:val="36"/>
  </w:num>
  <w:num w:numId="8">
    <w:abstractNumId w:val="26"/>
  </w:num>
  <w:num w:numId="9">
    <w:abstractNumId w:val="3"/>
  </w:num>
  <w:num w:numId="10">
    <w:abstractNumId w:val="24"/>
  </w:num>
  <w:num w:numId="11">
    <w:abstractNumId w:val="31"/>
  </w:num>
  <w:num w:numId="12">
    <w:abstractNumId w:val="33"/>
  </w:num>
  <w:num w:numId="13">
    <w:abstractNumId w:val="5"/>
  </w:num>
  <w:num w:numId="14">
    <w:abstractNumId w:val="4"/>
  </w:num>
  <w:num w:numId="15">
    <w:abstractNumId w:val="15"/>
  </w:num>
  <w:num w:numId="16">
    <w:abstractNumId w:val="0"/>
  </w:num>
  <w:num w:numId="17">
    <w:abstractNumId w:val="13"/>
  </w:num>
  <w:num w:numId="18">
    <w:abstractNumId w:val="35"/>
  </w:num>
  <w:num w:numId="19">
    <w:abstractNumId w:val="11"/>
  </w:num>
  <w:num w:numId="20">
    <w:abstractNumId w:val="7"/>
  </w:num>
  <w:num w:numId="21">
    <w:abstractNumId w:val="23"/>
  </w:num>
  <w:num w:numId="22">
    <w:abstractNumId w:val="18"/>
  </w:num>
  <w:num w:numId="23">
    <w:abstractNumId w:val="25"/>
  </w:num>
  <w:num w:numId="24">
    <w:abstractNumId w:val="1"/>
  </w:num>
  <w:num w:numId="25">
    <w:abstractNumId w:val="1"/>
  </w:num>
  <w:num w:numId="26">
    <w:abstractNumId w:val="28"/>
  </w:num>
  <w:num w:numId="27">
    <w:abstractNumId w:val="20"/>
  </w:num>
  <w:num w:numId="28">
    <w:abstractNumId w:val="17"/>
  </w:num>
  <w:num w:numId="29">
    <w:abstractNumId w:val="38"/>
  </w:num>
  <w:num w:numId="30">
    <w:abstractNumId w:val="16"/>
  </w:num>
  <w:num w:numId="31">
    <w:abstractNumId w:val="40"/>
  </w:num>
  <w:num w:numId="32">
    <w:abstractNumId w:val="30"/>
  </w:num>
  <w:num w:numId="33">
    <w:abstractNumId w:val="10"/>
  </w:num>
  <w:num w:numId="34">
    <w:abstractNumId w:val="21"/>
  </w:num>
  <w:num w:numId="35">
    <w:abstractNumId w:val="41"/>
  </w:num>
  <w:num w:numId="36">
    <w:abstractNumId w:val="19"/>
  </w:num>
  <w:num w:numId="37">
    <w:abstractNumId w:val="22"/>
  </w:num>
  <w:num w:numId="38">
    <w:abstractNumId w:val="42"/>
  </w:num>
  <w:num w:numId="39">
    <w:abstractNumId w:val="6"/>
  </w:num>
  <w:num w:numId="40">
    <w:abstractNumId w:val="27"/>
  </w:num>
  <w:num w:numId="41">
    <w:abstractNumId w:val="9"/>
  </w:num>
  <w:num w:numId="42">
    <w:abstractNumId w:val="29"/>
  </w:num>
  <w:num w:numId="43">
    <w:abstractNumId w:val="2"/>
  </w:num>
  <w:num w:numId="44">
    <w:abstractNumId w:val="8"/>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6502"/>
    <w:rsid w:val="00007DBA"/>
    <w:rsid w:val="000109A2"/>
    <w:rsid w:val="000118DD"/>
    <w:rsid w:val="0001288E"/>
    <w:rsid w:val="000128D0"/>
    <w:rsid w:val="00013D3B"/>
    <w:rsid w:val="00014B10"/>
    <w:rsid w:val="0001537B"/>
    <w:rsid w:val="0002066C"/>
    <w:rsid w:val="00025B6F"/>
    <w:rsid w:val="0003306E"/>
    <w:rsid w:val="00034D85"/>
    <w:rsid w:val="00035057"/>
    <w:rsid w:val="00036894"/>
    <w:rsid w:val="00037D26"/>
    <w:rsid w:val="0004095F"/>
    <w:rsid w:val="00043448"/>
    <w:rsid w:val="00055F43"/>
    <w:rsid w:val="000566C3"/>
    <w:rsid w:val="000574F0"/>
    <w:rsid w:val="00064FB2"/>
    <w:rsid w:val="00066D09"/>
    <w:rsid w:val="00070CA2"/>
    <w:rsid w:val="00070D66"/>
    <w:rsid w:val="0007147D"/>
    <w:rsid w:val="000717E5"/>
    <w:rsid w:val="00071A96"/>
    <w:rsid w:val="00073139"/>
    <w:rsid w:val="00073769"/>
    <w:rsid w:val="00077863"/>
    <w:rsid w:val="00081A41"/>
    <w:rsid w:val="000824A8"/>
    <w:rsid w:val="0009460C"/>
    <w:rsid w:val="00095BA5"/>
    <w:rsid w:val="000A1DE7"/>
    <w:rsid w:val="000A4F62"/>
    <w:rsid w:val="000A553C"/>
    <w:rsid w:val="000A6B76"/>
    <w:rsid w:val="000B19A6"/>
    <w:rsid w:val="000B2E54"/>
    <w:rsid w:val="000B5F50"/>
    <w:rsid w:val="000C0998"/>
    <w:rsid w:val="000C1777"/>
    <w:rsid w:val="000C2CE1"/>
    <w:rsid w:val="000C5F4B"/>
    <w:rsid w:val="000C75E1"/>
    <w:rsid w:val="000D07F1"/>
    <w:rsid w:val="000D3250"/>
    <w:rsid w:val="000D5E28"/>
    <w:rsid w:val="000D7A64"/>
    <w:rsid w:val="000E12FA"/>
    <w:rsid w:val="000E524A"/>
    <w:rsid w:val="000F1398"/>
    <w:rsid w:val="000F1924"/>
    <w:rsid w:val="000F3B18"/>
    <w:rsid w:val="000F6EA7"/>
    <w:rsid w:val="00100006"/>
    <w:rsid w:val="00101EC5"/>
    <w:rsid w:val="001033CC"/>
    <w:rsid w:val="00115B04"/>
    <w:rsid w:val="00121C72"/>
    <w:rsid w:val="00125C07"/>
    <w:rsid w:val="00132F81"/>
    <w:rsid w:val="00133A51"/>
    <w:rsid w:val="001344BA"/>
    <w:rsid w:val="00135CBE"/>
    <w:rsid w:val="00140683"/>
    <w:rsid w:val="00143136"/>
    <w:rsid w:val="00143818"/>
    <w:rsid w:val="00144DAA"/>
    <w:rsid w:val="001451EA"/>
    <w:rsid w:val="00145C92"/>
    <w:rsid w:val="00145D28"/>
    <w:rsid w:val="0014603C"/>
    <w:rsid w:val="0015063E"/>
    <w:rsid w:val="00155A8E"/>
    <w:rsid w:val="0015650D"/>
    <w:rsid w:val="00156619"/>
    <w:rsid w:val="0016054E"/>
    <w:rsid w:val="00161B6C"/>
    <w:rsid w:val="00161BDC"/>
    <w:rsid w:val="00161CA2"/>
    <w:rsid w:val="00163C3B"/>
    <w:rsid w:val="00170080"/>
    <w:rsid w:val="001716EF"/>
    <w:rsid w:val="0018061B"/>
    <w:rsid w:val="0018579C"/>
    <w:rsid w:val="00186B52"/>
    <w:rsid w:val="00186E37"/>
    <w:rsid w:val="001913C5"/>
    <w:rsid w:val="00194089"/>
    <w:rsid w:val="00194A80"/>
    <w:rsid w:val="00197CA4"/>
    <w:rsid w:val="001A22B3"/>
    <w:rsid w:val="001A4B7A"/>
    <w:rsid w:val="001A5036"/>
    <w:rsid w:val="001A5B39"/>
    <w:rsid w:val="001A667F"/>
    <w:rsid w:val="001A7651"/>
    <w:rsid w:val="001B3484"/>
    <w:rsid w:val="001B4283"/>
    <w:rsid w:val="001B7E2C"/>
    <w:rsid w:val="001C116C"/>
    <w:rsid w:val="001C26E0"/>
    <w:rsid w:val="001C2F4B"/>
    <w:rsid w:val="001C634B"/>
    <w:rsid w:val="001C733D"/>
    <w:rsid w:val="001D4AAB"/>
    <w:rsid w:val="001E0318"/>
    <w:rsid w:val="001F42DA"/>
    <w:rsid w:val="00207367"/>
    <w:rsid w:val="00216DCF"/>
    <w:rsid w:val="00217758"/>
    <w:rsid w:val="00217E88"/>
    <w:rsid w:val="002218C5"/>
    <w:rsid w:val="00222544"/>
    <w:rsid w:val="002230C2"/>
    <w:rsid w:val="0022666D"/>
    <w:rsid w:val="0022762F"/>
    <w:rsid w:val="0023426A"/>
    <w:rsid w:val="00234B7B"/>
    <w:rsid w:val="00241A4E"/>
    <w:rsid w:val="00245746"/>
    <w:rsid w:val="00247381"/>
    <w:rsid w:val="00247F50"/>
    <w:rsid w:val="002537A6"/>
    <w:rsid w:val="002572C2"/>
    <w:rsid w:val="0026005D"/>
    <w:rsid w:val="00265BF9"/>
    <w:rsid w:val="00265E52"/>
    <w:rsid w:val="002678FF"/>
    <w:rsid w:val="00271B59"/>
    <w:rsid w:val="00272496"/>
    <w:rsid w:val="00275A5A"/>
    <w:rsid w:val="00277B7B"/>
    <w:rsid w:val="002812ED"/>
    <w:rsid w:val="0028130B"/>
    <w:rsid w:val="00286599"/>
    <w:rsid w:val="00290E44"/>
    <w:rsid w:val="002948E9"/>
    <w:rsid w:val="002A0622"/>
    <w:rsid w:val="002B465A"/>
    <w:rsid w:val="002C1134"/>
    <w:rsid w:val="002C2809"/>
    <w:rsid w:val="002C3665"/>
    <w:rsid w:val="002C56E8"/>
    <w:rsid w:val="002D0AB0"/>
    <w:rsid w:val="002D0FD3"/>
    <w:rsid w:val="002D23D8"/>
    <w:rsid w:val="002D6E79"/>
    <w:rsid w:val="002E0F6B"/>
    <w:rsid w:val="002E12F9"/>
    <w:rsid w:val="002E6B43"/>
    <w:rsid w:val="002E7FD2"/>
    <w:rsid w:val="002F1BCC"/>
    <w:rsid w:val="002F4D7F"/>
    <w:rsid w:val="00300F4B"/>
    <w:rsid w:val="00302981"/>
    <w:rsid w:val="0030352D"/>
    <w:rsid w:val="003045CB"/>
    <w:rsid w:val="00305761"/>
    <w:rsid w:val="00307B60"/>
    <w:rsid w:val="00310655"/>
    <w:rsid w:val="00310A32"/>
    <w:rsid w:val="00311051"/>
    <w:rsid w:val="0031222C"/>
    <w:rsid w:val="003166D1"/>
    <w:rsid w:val="00321C75"/>
    <w:rsid w:val="0032286C"/>
    <w:rsid w:val="00334DD3"/>
    <w:rsid w:val="00340257"/>
    <w:rsid w:val="0034260E"/>
    <w:rsid w:val="00350055"/>
    <w:rsid w:val="003500B9"/>
    <w:rsid w:val="003508E0"/>
    <w:rsid w:val="00353E4C"/>
    <w:rsid w:val="00356593"/>
    <w:rsid w:val="00356969"/>
    <w:rsid w:val="00357A0D"/>
    <w:rsid w:val="00357B1D"/>
    <w:rsid w:val="003639B5"/>
    <w:rsid w:val="00365D0E"/>
    <w:rsid w:val="003675EB"/>
    <w:rsid w:val="00367AD0"/>
    <w:rsid w:val="00377999"/>
    <w:rsid w:val="003817CD"/>
    <w:rsid w:val="00381991"/>
    <w:rsid w:val="00381FDA"/>
    <w:rsid w:val="00383281"/>
    <w:rsid w:val="00385D22"/>
    <w:rsid w:val="00386C9F"/>
    <w:rsid w:val="00387DB3"/>
    <w:rsid w:val="00391CA0"/>
    <w:rsid w:val="003945D8"/>
    <w:rsid w:val="00396EF2"/>
    <w:rsid w:val="00397AAE"/>
    <w:rsid w:val="003A7A5A"/>
    <w:rsid w:val="003A7E6C"/>
    <w:rsid w:val="003B54AB"/>
    <w:rsid w:val="003B7248"/>
    <w:rsid w:val="003B7E1A"/>
    <w:rsid w:val="003C07C2"/>
    <w:rsid w:val="003C343E"/>
    <w:rsid w:val="003C5C64"/>
    <w:rsid w:val="003C62F1"/>
    <w:rsid w:val="003D01F0"/>
    <w:rsid w:val="003D0A67"/>
    <w:rsid w:val="003D19F8"/>
    <w:rsid w:val="003D672F"/>
    <w:rsid w:val="003E4C44"/>
    <w:rsid w:val="003E6152"/>
    <w:rsid w:val="003E636C"/>
    <w:rsid w:val="003E66CF"/>
    <w:rsid w:val="003F0D9C"/>
    <w:rsid w:val="0040410A"/>
    <w:rsid w:val="00404CB0"/>
    <w:rsid w:val="00414B77"/>
    <w:rsid w:val="0042138B"/>
    <w:rsid w:val="004321CB"/>
    <w:rsid w:val="00434BEE"/>
    <w:rsid w:val="004361F0"/>
    <w:rsid w:val="00437CE7"/>
    <w:rsid w:val="00441431"/>
    <w:rsid w:val="004439A9"/>
    <w:rsid w:val="00450BD6"/>
    <w:rsid w:val="00454484"/>
    <w:rsid w:val="00454495"/>
    <w:rsid w:val="00455D46"/>
    <w:rsid w:val="00461361"/>
    <w:rsid w:val="00471414"/>
    <w:rsid w:val="00474F94"/>
    <w:rsid w:val="00481D2A"/>
    <w:rsid w:val="00482EBE"/>
    <w:rsid w:val="00483F1E"/>
    <w:rsid w:val="004912F2"/>
    <w:rsid w:val="00492363"/>
    <w:rsid w:val="00494220"/>
    <w:rsid w:val="004946BD"/>
    <w:rsid w:val="0049669C"/>
    <w:rsid w:val="00496F08"/>
    <w:rsid w:val="004A3FA0"/>
    <w:rsid w:val="004A5B76"/>
    <w:rsid w:val="004B1AC7"/>
    <w:rsid w:val="004B2A72"/>
    <w:rsid w:val="004B4458"/>
    <w:rsid w:val="004B5756"/>
    <w:rsid w:val="004B6E9A"/>
    <w:rsid w:val="004C1FFA"/>
    <w:rsid w:val="004C29B1"/>
    <w:rsid w:val="004C2C93"/>
    <w:rsid w:val="004C47E6"/>
    <w:rsid w:val="004C4C50"/>
    <w:rsid w:val="004D07F1"/>
    <w:rsid w:val="004D1112"/>
    <w:rsid w:val="004D2141"/>
    <w:rsid w:val="004D5032"/>
    <w:rsid w:val="004E1038"/>
    <w:rsid w:val="004E1052"/>
    <w:rsid w:val="004E10CA"/>
    <w:rsid w:val="004E284B"/>
    <w:rsid w:val="004E78C9"/>
    <w:rsid w:val="004F5568"/>
    <w:rsid w:val="004F61E8"/>
    <w:rsid w:val="004F7E81"/>
    <w:rsid w:val="0050252C"/>
    <w:rsid w:val="0050429E"/>
    <w:rsid w:val="005046FE"/>
    <w:rsid w:val="00506B52"/>
    <w:rsid w:val="005105B8"/>
    <w:rsid w:val="00512025"/>
    <w:rsid w:val="005123B0"/>
    <w:rsid w:val="005158D2"/>
    <w:rsid w:val="0051601B"/>
    <w:rsid w:val="005173D2"/>
    <w:rsid w:val="0052752F"/>
    <w:rsid w:val="005278A1"/>
    <w:rsid w:val="00540E14"/>
    <w:rsid w:val="00541EAB"/>
    <w:rsid w:val="00546449"/>
    <w:rsid w:val="00547600"/>
    <w:rsid w:val="00550871"/>
    <w:rsid w:val="005534A5"/>
    <w:rsid w:val="00553534"/>
    <w:rsid w:val="00554A65"/>
    <w:rsid w:val="0055503D"/>
    <w:rsid w:val="00561105"/>
    <w:rsid w:val="00562AF5"/>
    <w:rsid w:val="0056389E"/>
    <w:rsid w:val="00565B62"/>
    <w:rsid w:val="005676CA"/>
    <w:rsid w:val="005718B5"/>
    <w:rsid w:val="00571E15"/>
    <w:rsid w:val="005734DA"/>
    <w:rsid w:val="00575849"/>
    <w:rsid w:val="00575ABC"/>
    <w:rsid w:val="0058056D"/>
    <w:rsid w:val="005825BE"/>
    <w:rsid w:val="00582DAF"/>
    <w:rsid w:val="00593530"/>
    <w:rsid w:val="005A291A"/>
    <w:rsid w:val="005A386C"/>
    <w:rsid w:val="005A4134"/>
    <w:rsid w:val="005A59BA"/>
    <w:rsid w:val="005A68BF"/>
    <w:rsid w:val="005A6984"/>
    <w:rsid w:val="005B3FF4"/>
    <w:rsid w:val="005B499F"/>
    <w:rsid w:val="005B5CFE"/>
    <w:rsid w:val="005B60CE"/>
    <w:rsid w:val="005B7E00"/>
    <w:rsid w:val="005C542A"/>
    <w:rsid w:val="005C7F57"/>
    <w:rsid w:val="005D3383"/>
    <w:rsid w:val="005D41D2"/>
    <w:rsid w:val="005D4ABB"/>
    <w:rsid w:val="005E04B4"/>
    <w:rsid w:val="005E3BB5"/>
    <w:rsid w:val="005E5273"/>
    <w:rsid w:val="005E704A"/>
    <w:rsid w:val="005F02B1"/>
    <w:rsid w:val="005F067C"/>
    <w:rsid w:val="005F4797"/>
    <w:rsid w:val="00607B05"/>
    <w:rsid w:val="006124C3"/>
    <w:rsid w:val="006135A6"/>
    <w:rsid w:val="00613FA8"/>
    <w:rsid w:val="00616266"/>
    <w:rsid w:val="00620D68"/>
    <w:rsid w:val="00625C50"/>
    <w:rsid w:val="00625E83"/>
    <w:rsid w:val="0062755D"/>
    <w:rsid w:val="006328A1"/>
    <w:rsid w:val="00634832"/>
    <w:rsid w:val="00635413"/>
    <w:rsid w:val="00636D64"/>
    <w:rsid w:val="00637EE8"/>
    <w:rsid w:val="0064057F"/>
    <w:rsid w:val="0064143C"/>
    <w:rsid w:val="00643A9F"/>
    <w:rsid w:val="00644960"/>
    <w:rsid w:val="006513DD"/>
    <w:rsid w:val="00653178"/>
    <w:rsid w:val="006536A3"/>
    <w:rsid w:val="00655347"/>
    <w:rsid w:val="006613C4"/>
    <w:rsid w:val="00666E4A"/>
    <w:rsid w:val="00666F54"/>
    <w:rsid w:val="006676CA"/>
    <w:rsid w:val="006710C3"/>
    <w:rsid w:val="00674B55"/>
    <w:rsid w:val="006763E3"/>
    <w:rsid w:val="00676B57"/>
    <w:rsid w:val="00676CE9"/>
    <w:rsid w:val="0067716A"/>
    <w:rsid w:val="0068364B"/>
    <w:rsid w:val="00686402"/>
    <w:rsid w:val="0069029C"/>
    <w:rsid w:val="00691BC6"/>
    <w:rsid w:val="006921D0"/>
    <w:rsid w:val="00695864"/>
    <w:rsid w:val="00696AD8"/>
    <w:rsid w:val="006A06CD"/>
    <w:rsid w:val="006A29AF"/>
    <w:rsid w:val="006A34BA"/>
    <w:rsid w:val="006A386D"/>
    <w:rsid w:val="006A4CCD"/>
    <w:rsid w:val="006A5DA3"/>
    <w:rsid w:val="006A74CE"/>
    <w:rsid w:val="006B6D97"/>
    <w:rsid w:val="006C12D9"/>
    <w:rsid w:val="006C550C"/>
    <w:rsid w:val="006C55DA"/>
    <w:rsid w:val="006C632E"/>
    <w:rsid w:val="006D0F84"/>
    <w:rsid w:val="006E2227"/>
    <w:rsid w:val="006E6E2F"/>
    <w:rsid w:val="006E770F"/>
    <w:rsid w:val="006E7C4A"/>
    <w:rsid w:val="006F0255"/>
    <w:rsid w:val="006F0430"/>
    <w:rsid w:val="006F3E76"/>
    <w:rsid w:val="006F3FAF"/>
    <w:rsid w:val="006F5F1C"/>
    <w:rsid w:val="006F60CF"/>
    <w:rsid w:val="006F6345"/>
    <w:rsid w:val="006F6748"/>
    <w:rsid w:val="006F7D1F"/>
    <w:rsid w:val="00702F63"/>
    <w:rsid w:val="00704897"/>
    <w:rsid w:val="007068FC"/>
    <w:rsid w:val="007107C6"/>
    <w:rsid w:val="007109D8"/>
    <w:rsid w:val="00711108"/>
    <w:rsid w:val="00715F27"/>
    <w:rsid w:val="0071797E"/>
    <w:rsid w:val="00720BE1"/>
    <w:rsid w:val="00722648"/>
    <w:rsid w:val="00731D0F"/>
    <w:rsid w:val="0073316E"/>
    <w:rsid w:val="0073439C"/>
    <w:rsid w:val="007369BA"/>
    <w:rsid w:val="00737442"/>
    <w:rsid w:val="00741D9B"/>
    <w:rsid w:val="007453B3"/>
    <w:rsid w:val="00746CB2"/>
    <w:rsid w:val="0074724C"/>
    <w:rsid w:val="007513AE"/>
    <w:rsid w:val="0075230A"/>
    <w:rsid w:val="00752628"/>
    <w:rsid w:val="00755325"/>
    <w:rsid w:val="00756FE4"/>
    <w:rsid w:val="007602AF"/>
    <w:rsid w:val="00767B98"/>
    <w:rsid w:val="00767E01"/>
    <w:rsid w:val="00770B08"/>
    <w:rsid w:val="00771C95"/>
    <w:rsid w:val="00780A47"/>
    <w:rsid w:val="00780F23"/>
    <w:rsid w:val="00782FB9"/>
    <w:rsid w:val="00784717"/>
    <w:rsid w:val="007917BE"/>
    <w:rsid w:val="007951CA"/>
    <w:rsid w:val="00796E2E"/>
    <w:rsid w:val="007A0780"/>
    <w:rsid w:val="007A1449"/>
    <w:rsid w:val="007A1D8C"/>
    <w:rsid w:val="007A5492"/>
    <w:rsid w:val="007A5FD3"/>
    <w:rsid w:val="007B1869"/>
    <w:rsid w:val="007B3902"/>
    <w:rsid w:val="007C0A8F"/>
    <w:rsid w:val="007C6118"/>
    <w:rsid w:val="007C63D2"/>
    <w:rsid w:val="007D0506"/>
    <w:rsid w:val="007D1D95"/>
    <w:rsid w:val="007D42ED"/>
    <w:rsid w:val="007D7135"/>
    <w:rsid w:val="007E24CA"/>
    <w:rsid w:val="007E2608"/>
    <w:rsid w:val="007E5564"/>
    <w:rsid w:val="007F1253"/>
    <w:rsid w:val="007F7938"/>
    <w:rsid w:val="007F7C28"/>
    <w:rsid w:val="007F7F97"/>
    <w:rsid w:val="008022CD"/>
    <w:rsid w:val="00802FC4"/>
    <w:rsid w:val="00804B57"/>
    <w:rsid w:val="008119D2"/>
    <w:rsid w:val="008127B0"/>
    <w:rsid w:val="00813D9A"/>
    <w:rsid w:val="00823AB4"/>
    <w:rsid w:val="0082465E"/>
    <w:rsid w:val="0082476F"/>
    <w:rsid w:val="00824EFE"/>
    <w:rsid w:val="00831D0F"/>
    <w:rsid w:val="00834079"/>
    <w:rsid w:val="00835C7C"/>
    <w:rsid w:val="00836099"/>
    <w:rsid w:val="00836972"/>
    <w:rsid w:val="008429C5"/>
    <w:rsid w:val="008434C3"/>
    <w:rsid w:val="00843503"/>
    <w:rsid w:val="008445D3"/>
    <w:rsid w:val="00845023"/>
    <w:rsid w:val="008467A1"/>
    <w:rsid w:val="0084760F"/>
    <w:rsid w:val="00850A46"/>
    <w:rsid w:val="008515EE"/>
    <w:rsid w:val="00854FD4"/>
    <w:rsid w:val="00857D89"/>
    <w:rsid w:val="0086055D"/>
    <w:rsid w:val="00872BAD"/>
    <w:rsid w:val="00876E8E"/>
    <w:rsid w:val="00880069"/>
    <w:rsid w:val="0088136E"/>
    <w:rsid w:val="008846D6"/>
    <w:rsid w:val="00891A74"/>
    <w:rsid w:val="00892D21"/>
    <w:rsid w:val="00892FF7"/>
    <w:rsid w:val="008942F1"/>
    <w:rsid w:val="008A4768"/>
    <w:rsid w:val="008A636D"/>
    <w:rsid w:val="008B0EC2"/>
    <w:rsid w:val="008B1575"/>
    <w:rsid w:val="008B3490"/>
    <w:rsid w:val="008B47EA"/>
    <w:rsid w:val="008B77FD"/>
    <w:rsid w:val="008C027C"/>
    <w:rsid w:val="008C41FA"/>
    <w:rsid w:val="008D6EBF"/>
    <w:rsid w:val="008E2F41"/>
    <w:rsid w:val="008E41DC"/>
    <w:rsid w:val="008E5BB0"/>
    <w:rsid w:val="00903B80"/>
    <w:rsid w:val="0091164B"/>
    <w:rsid w:val="00916516"/>
    <w:rsid w:val="00922152"/>
    <w:rsid w:val="0092369B"/>
    <w:rsid w:val="009251C5"/>
    <w:rsid w:val="00926D9A"/>
    <w:rsid w:val="009276F6"/>
    <w:rsid w:val="00934959"/>
    <w:rsid w:val="00940734"/>
    <w:rsid w:val="00940A35"/>
    <w:rsid w:val="00940F44"/>
    <w:rsid w:val="00941002"/>
    <w:rsid w:val="00945B2E"/>
    <w:rsid w:val="00947689"/>
    <w:rsid w:val="009523E9"/>
    <w:rsid w:val="0095377B"/>
    <w:rsid w:val="00955CBF"/>
    <w:rsid w:val="009579B5"/>
    <w:rsid w:val="0096128D"/>
    <w:rsid w:val="00963A32"/>
    <w:rsid w:val="009646AD"/>
    <w:rsid w:val="00970632"/>
    <w:rsid w:val="00971150"/>
    <w:rsid w:val="00974DCA"/>
    <w:rsid w:val="009752F1"/>
    <w:rsid w:val="00975561"/>
    <w:rsid w:val="0098076E"/>
    <w:rsid w:val="00982606"/>
    <w:rsid w:val="00984A84"/>
    <w:rsid w:val="00987FD8"/>
    <w:rsid w:val="00990B3C"/>
    <w:rsid w:val="00992E8D"/>
    <w:rsid w:val="00993D8D"/>
    <w:rsid w:val="00993E14"/>
    <w:rsid w:val="009956C6"/>
    <w:rsid w:val="00996F81"/>
    <w:rsid w:val="009A16DD"/>
    <w:rsid w:val="009A45B0"/>
    <w:rsid w:val="009B1B66"/>
    <w:rsid w:val="009B3159"/>
    <w:rsid w:val="009B6C29"/>
    <w:rsid w:val="009B7708"/>
    <w:rsid w:val="009C3906"/>
    <w:rsid w:val="009C393F"/>
    <w:rsid w:val="009C6B44"/>
    <w:rsid w:val="009D1753"/>
    <w:rsid w:val="009D78DA"/>
    <w:rsid w:val="009E4C0D"/>
    <w:rsid w:val="009E5E09"/>
    <w:rsid w:val="009E714C"/>
    <w:rsid w:val="009F20DF"/>
    <w:rsid w:val="009F27F0"/>
    <w:rsid w:val="009F587A"/>
    <w:rsid w:val="009F7C7A"/>
    <w:rsid w:val="00A02D5F"/>
    <w:rsid w:val="00A03595"/>
    <w:rsid w:val="00A03CC1"/>
    <w:rsid w:val="00A04BF1"/>
    <w:rsid w:val="00A13D3C"/>
    <w:rsid w:val="00A14862"/>
    <w:rsid w:val="00A16095"/>
    <w:rsid w:val="00A1734D"/>
    <w:rsid w:val="00A21C81"/>
    <w:rsid w:val="00A222B3"/>
    <w:rsid w:val="00A51E65"/>
    <w:rsid w:val="00A552CB"/>
    <w:rsid w:val="00A64EE1"/>
    <w:rsid w:val="00A67FC3"/>
    <w:rsid w:val="00A70AA6"/>
    <w:rsid w:val="00A715A8"/>
    <w:rsid w:val="00A72A63"/>
    <w:rsid w:val="00A72E91"/>
    <w:rsid w:val="00A7773B"/>
    <w:rsid w:val="00A7779A"/>
    <w:rsid w:val="00A83529"/>
    <w:rsid w:val="00A86757"/>
    <w:rsid w:val="00A90097"/>
    <w:rsid w:val="00A9278B"/>
    <w:rsid w:val="00A937DF"/>
    <w:rsid w:val="00AA0705"/>
    <w:rsid w:val="00AA1164"/>
    <w:rsid w:val="00AA1568"/>
    <w:rsid w:val="00AA1BA4"/>
    <w:rsid w:val="00AA5A1E"/>
    <w:rsid w:val="00AB0464"/>
    <w:rsid w:val="00AB11D9"/>
    <w:rsid w:val="00AB3FFA"/>
    <w:rsid w:val="00AB61BD"/>
    <w:rsid w:val="00AB6B2D"/>
    <w:rsid w:val="00AB6B88"/>
    <w:rsid w:val="00AC2F4D"/>
    <w:rsid w:val="00AD32C4"/>
    <w:rsid w:val="00AD6F9E"/>
    <w:rsid w:val="00AE3228"/>
    <w:rsid w:val="00AE3CE5"/>
    <w:rsid w:val="00AF29CC"/>
    <w:rsid w:val="00AF3FD6"/>
    <w:rsid w:val="00AF72F1"/>
    <w:rsid w:val="00AF7BEA"/>
    <w:rsid w:val="00B0217A"/>
    <w:rsid w:val="00B03FB3"/>
    <w:rsid w:val="00B11C5A"/>
    <w:rsid w:val="00B120B9"/>
    <w:rsid w:val="00B15FD8"/>
    <w:rsid w:val="00B20A92"/>
    <w:rsid w:val="00B210B9"/>
    <w:rsid w:val="00B231FE"/>
    <w:rsid w:val="00B2533E"/>
    <w:rsid w:val="00B26EE9"/>
    <w:rsid w:val="00B27212"/>
    <w:rsid w:val="00B31D34"/>
    <w:rsid w:val="00B323E2"/>
    <w:rsid w:val="00B366E1"/>
    <w:rsid w:val="00B37F5F"/>
    <w:rsid w:val="00B40971"/>
    <w:rsid w:val="00B41CB2"/>
    <w:rsid w:val="00B43CA5"/>
    <w:rsid w:val="00B445A4"/>
    <w:rsid w:val="00B454BC"/>
    <w:rsid w:val="00B50C4E"/>
    <w:rsid w:val="00B52BDC"/>
    <w:rsid w:val="00B53468"/>
    <w:rsid w:val="00B54563"/>
    <w:rsid w:val="00B54D68"/>
    <w:rsid w:val="00B55DDD"/>
    <w:rsid w:val="00B565FE"/>
    <w:rsid w:val="00B57556"/>
    <w:rsid w:val="00B6092F"/>
    <w:rsid w:val="00B60D63"/>
    <w:rsid w:val="00B6220E"/>
    <w:rsid w:val="00B65F05"/>
    <w:rsid w:val="00B6718F"/>
    <w:rsid w:val="00B712CF"/>
    <w:rsid w:val="00B72C47"/>
    <w:rsid w:val="00B8201A"/>
    <w:rsid w:val="00B84551"/>
    <w:rsid w:val="00B86CFD"/>
    <w:rsid w:val="00B91665"/>
    <w:rsid w:val="00B92511"/>
    <w:rsid w:val="00B97019"/>
    <w:rsid w:val="00B9738D"/>
    <w:rsid w:val="00BA31FB"/>
    <w:rsid w:val="00BA3CED"/>
    <w:rsid w:val="00BA467D"/>
    <w:rsid w:val="00BA4AA3"/>
    <w:rsid w:val="00BA536E"/>
    <w:rsid w:val="00BB025F"/>
    <w:rsid w:val="00BB0F36"/>
    <w:rsid w:val="00BB1CFE"/>
    <w:rsid w:val="00BB3539"/>
    <w:rsid w:val="00BB44DE"/>
    <w:rsid w:val="00BB6A06"/>
    <w:rsid w:val="00BC00FB"/>
    <w:rsid w:val="00BC53C8"/>
    <w:rsid w:val="00BC63FD"/>
    <w:rsid w:val="00BC7826"/>
    <w:rsid w:val="00BD0D77"/>
    <w:rsid w:val="00BD4E3C"/>
    <w:rsid w:val="00BD53FE"/>
    <w:rsid w:val="00BE1071"/>
    <w:rsid w:val="00BE5E45"/>
    <w:rsid w:val="00BE6133"/>
    <w:rsid w:val="00BE70CC"/>
    <w:rsid w:val="00BF054A"/>
    <w:rsid w:val="00BF2411"/>
    <w:rsid w:val="00BF274A"/>
    <w:rsid w:val="00BF5F87"/>
    <w:rsid w:val="00BF6922"/>
    <w:rsid w:val="00BF764E"/>
    <w:rsid w:val="00BF7EB5"/>
    <w:rsid w:val="00C00CD9"/>
    <w:rsid w:val="00C02583"/>
    <w:rsid w:val="00C02EEF"/>
    <w:rsid w:val="00C02F5C"/>
    <w:rsid w:val="00C03C6C"/>
    <w:rsid w:val="00C0488A"/>
    <w:rsid w:val="00C0536C"/>
    <w:rsid w:val="00C16227"/>
    <w:rsid w:val="00C16789"/>
    <w:rsid w:val="00C25E34"/>
    <w:rsid w:val="00C27E6B"/>
    <w:rsid w:val="00C310B9"/>
    <w:rsid w:val="00C342D5"/>
    <w:rsid w:val="00C401CD"/>
    <w:rsid w:val="00C4035A"/>
    <w:rsid w:val="00C40934"/>
    <w:rsid w:val="00C41952"/>
    <w:rsid w:val="00C42B04"/>
    <w:rsid w:val="00C53183"/>
    <w:rsid w:val="00C53427"/>
    <w:rsid w:val="00C55128"/>
    <w:rsid w:val="00C56DF5"/>
    <w:rsid w:val="00C570CC"/>
    <w:rsid w:val="00C60BB4"/>
    <w:rsid w:val="00C624E0"/>
    <w:rsid w:val="00C64714"/>
    <w:rsid w:val="00C65F24"/>
    <w:rsid w:val="00C719FC"/>
    <w:rsid w:val="00C92881"/>
    <w:rsid w:val="00C96FB5"/>
    <w:rsid w:val="00C979D7"/>
    <w:rsid w:val="00CB2437"/>
    <w:rsid w:val="00CB2EDD"/>
    <w:rsid w:val="00CC2810"/>
    <w:rsid w:val="00CC6705"/>
    <w:rsid w:val="00CD0331"/>
    <w:rsid w:val="00CD4B75"/>
    <w:rsid w:val="00CD791D"/>
    <w:rsid w:val="00CE0037"/>
    <w:rsid w:val="00CE4442"/>
    <w:rsid w:val="00CE46FB"/>
    <w:rsid w:val="00CE520C"/>
    <w:rsid w:val="00CE6A7C"/>
    <w:rsid w:val="00CF07B3"/>
    <w:rsid w:val="00CF18F8"/>
    <w:rsid w:val="00CF4BEC"/>
    <w:rsid w:val="00CF4E63"/>
    <w:rsid w:val="00CF5F3A"/>
    <w:rsid w:val="00CF6054"/>
    <w:rsid w:val="00CF6947"/>
    <w:rsid w:val="00D005FF"/>
    <w:rsid w:val="00D00C1F"/>
    <w:rsid w:val="00D04450"/>
    <w:rsid w:val="00D16016"/>
    <w:rsid w:val="00D1679C"/>
    <w:rsid w:val="00D20426"/>
    <w:rsid w:val="00D218A6"/>
    <w:rsid w:val="00D23722"/>
    <w:rsid w:val="00D23C64"/>
    <w:rsid w:val="00D244E3"/>
    <w:rsid w:val="00D25933"/>
    <w:rsid w:val="00D26B29"/>
    <w:rsid w:val="00D3122E"/>
    <w:rsid w:val="00D3340C"/>
    <w:rsid w:val="00D352E7"/>
    <w:rsid w:val="00D37B73"/>
    <w:rsid w:val="00D44645"/>
    <w:rsid w:val="00D521AF"/>
    <w:rsid w:val="00D54B74"/>
    <w:rsid w:val="00D628F1"/>
    <w:rsid w:val="00D62946"/>
    <w:rsid w:val="00D62C14"/>
    <w:rsid w:val="00D636CD"/>
    <w:rsid w:val="00D63FA6"/>
    <w:rsid w:val="00D66FF2"/>
    <w:rsid w:val="00D71E39"/>
    <w:rsid w:val="00D77286"/>
    <w:rsid w:val="00D77D53"/>
    <w:rsid w:val="00D809E3"/>
    <w:rsid w:val="00D80FEA"/>
    <w:rsid w:val="00D84ABF"/>
    <w:rsid w:val="00D85336"/>
    <w:rsid w:val="00D86A6A"/>
    <w:rsid w:val="00D87D22"/>
    <w:rsid w:val="00D90FA6"/>
    <w:rsid w:val="00D961E3"/>
    <w:rsid w:val="00D97628"/>
    <w:rsid w:val="00DA0491"/>
    <w:rsid w:val="00DA1E21"/>
    <w:rsid w:val="00DA284A"/>
    <w:rsid w:val="00DA56E9"/>
    <w:rsid w:val="00DA5A46"/>
    <w:rsid w:val="00DB304D"/>
    <w:rsid w:val="00DB3431"/>
    <w:rsid w:val="00DB6F51"/>
    <w:rsid w:val="00DB7EBE"/>
    <w:rsid w:val="00DC0370"/>
    <w:rsid w:val="00DC0ABE"/>
    <w:rsid w:val="00DC1D8A"/>
    <w:rsid w:val="00DC24A7"/>
    <w:rsid w:val="00DC3601"/>
    <w:rsid w:val="00DC5BE7"/>
    <w:rsid w:val="00DC66BB"/>
    <w:rsid w:val="00DC7C93"/>
    <w:rsid w:val="00DD1823"/>
    <w:rsid w:val="00DE2909"/>
    <w:rsid w:val="00DE6424"/>
    <w:rsid w:val="00DE6CBB"/>
    <w:rsid w:val="00DF032B"/>
    <w:rsid w:val="00DF08D9"/>
    <w:rsid w:val="00DF1F28"/>
    <w:rsid w:val="00DF4878"/>
    <w:rsid w:val="00DF52D4"/>
    <w:rsid w:val="00E05506"/>
    <w:rsid w:val="00E0551B"/>
    <w:rsid w:val="00E11319"/>
    <w:rsid w:val="00E13A7E"/>
    <w:rsid w:val="00E15CF5"/>
    <w:rsid w:val="00E16169"/>
    <w:rsid w:val="00E20381"/>
    <w:rsid w:val="00E2055A"/>
    <w:rsid w:val="00E23A7E"/>
    <w:rsid w:val="00E25646"/>
    <w:rsid w:val="00E27004"/>
    <w:rsid w:val="00E27289"/>
    <w:rsid w:val="00E2776C"/>
    <w:rsid w:val="00E27982"/>
    <w:rsid w:val="00E52E8C"/>
    <w:rsid w:val="00E54AD4"/>
    <w:rsid w:val="00E57154"/>
    <w:rsid w:val="00E61AA5"/>
    <w:rsid w:val="00E62BC4"/>
    <w:rsid w:val="00E66EDC"/>
    <w:rsid w:val="00E74D52"/>
    <w:rsid w:val="00E76B8E"/>
    <w:rsid w:val="00E84D0D"/>
    <w:rsid w:val="00E90334"/>
    <w:rsid w:val="00EA0DB8"/>
    <w:rsid w:val="00EA141C"/>
    <w:rsid w:val="00EA2666"/>
    <w:rsid w:val="00EA2EB9"/>
    <w:rsid w:val="00EA46F9"/>
    <w:rsid w:val="00EA6CDF"/>
    <w:rsid w:val="00EB219F"/>
    <w:rsid w:val="00EB6003"/>
    <w:rsid w:val="00EC0977"/>
    <w:rsid w:val="00EC4A6A"/>
    <w:rsid w:val="00EC6B3A"/>
    <w:rsid w:val="00ED25C1"/>
    <w:rsid w:val="00ED3162"/>
    <w:rsid w:val="00ED61FE"/>
    <w:rsid w:val="00EE36E0"/>
    <w:rsid w:val="00EE6009"/>
    <w:rsid w:val="00EF154D"/>
    <w:rsid w:val="00EF1683"/>
    <w:rsid w:val="00EF2F58"/>
    <w:rsid w:val="00EF5C7D"/>
    <w:rsid w:val="00F0009F"/>
    <w:rsid w:val="00F0621A"/>
    <w:rsid w:val="00F070DD"/>
    <w:rsid w:val="00F07C59"/>
    <w:rsid w:val="00F14E1F"/>
    <w:rsid w:val="00F24E6E"/>
    <w:rsid w:val="00F25EF5"/>
    <w:rsid w:val="00F33797"/>
    <w:rsid w:val="00F373F4"/>
    <w:rsid w:val="00F43EC5"/>
    <w:rsid w:val="00F521A3"/>
    <w:rsid w:val="00F52A10"/>
    <w:rsid w:val="00F60741"/>
    <w:rsid w:val="00F630C6"/>
    <w:rsid w:val="00F66463"/>
    <w:rsid w:val="00F80F7B"/>
    <w:rsid w:val="00F83B70"/>
    <w:rsid w:val="00F85CC5"/>
    <w:rsid w:val="00F86388"/>
    <w:rsid w:val="00F87B73"/>
    <w:rsid w:val="00F9522C"/>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5440"/>
    <w:rsid w:val="00FD6D10"/>
    <w:rsid w:val="00FD72DE"/>
    <w:rsid w:val="00FE13F6"/>
    <w:rsid w:val="00FE2DE4"/>
    <w:rsid w:val="00FE3DB0"/>
    <w:rsid w:val="00FE6C0D"/>
    <w:rsid w:val="00FE744B"/>
    <w:rsid w:val="00FE7FF8"/>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A9D54B"/>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575ABC"/>
    <w:pPr>
      <w:keepNext/>
      <w:numPr>
        <w:numId w:val="24"/>
      </w:numPr>
      <w:spacing w:before="120" w:after="120"/>
      <w:outlineLvl w:val="0"/>
    </w:pPr>
    <w:rPr>
      <w:rFonts w:ascii="Book Antiqua" w:hAnsi="Book Antiqua"/>
      <w:b/>
      <w:bCs/>
      <w:caps/>
      <w:kern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575ABC"/>
    <w:rPr>
      <w:rFonts w:ascii="Book Antiqua" w:hAnsi="Book Antiqua"/>
      <w:b/>
      <w:bCs/>
      <w:caps/>
      <w:kern w:val="32"/>
      <w:sz w:val="24"/>
      <w:szCs w:val="24"/>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4F1B0-2490-4BFC-8508-52109464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F53C5FFA-8516-4FEC-A1E4-38241312D51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d35400e-913e-4289-a6bb-c9c808f4167f"/>
    <ds:schemaRef ds:uri="http://www.w3.org/XML/1998/namespace"/>
  </ds:schemaRefs>
</ds:datastoreItem>
</file>

<file path=customXml/itemProps5.xml><?xml version="1.0" encoding="utf-8"?>
<ds:datastoreItem xmlns:ds="http://schemas.openxmlformats.org/officeDocument/2006/customXml" ds:itemID="{C1795E3A-9E8B-4947-AD4A-A46682C76435}">
  <ds:schemaRefs>
    <ds:schemaRef ds:uri="http://schemas.openxmlformats.org/officeDocument/2006/bibliography"/>
  </ds:schemaRefs>
</ds:datastoreItem>
</file>

<file path=customXml/itemProps6.xml><?xml version="1.0" encoding="utf-8"?>
<ds:datastoreItem xmlns:ds="http://schemas.openxmlformats.org/officeDocument/2006/customXml" ds:itemID="{2E0C48A5-D90F-4473-AB14-11823163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5180</Words>
  <Characters>29528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34639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Viv Macgillivray</cp:lastModifiedBy>
  <cp:revision>7</cp:revision>
  <cp:lastPrinted>2016-11-22T03:43:00Z</cp:lastPrinted>
  <dcterms:created xsi:type="dcterms:W3CDTF">2016-11-08T22:02:00Z</dcterms:created>
  <dcterms:modified xsi:type="dcterms:W3CDTF">2016-11-28T05:47:00Z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0x0101009926EC1D92A87A4492BE89A594A6FF4A</vt:lpwstr>
  </property>
</Properties>
</file>