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D4D25" w14:textId="31056FEE" w:rsidR="00D85336" w:rsidRPr="00771C95" w:rsidRDefault="00CD0331" w:rsidP="00230E52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  <w:r w:rsidRPr="00771C95">
        <w:rPr>
          <w:b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57728" behindDoc="0" locked="0" layoutInCell="1" allowOverlap="0" wp14:anchorId="2F758B34" wp14:editId="00FB05C7">
            <wp:simplePos x="0" y="0"/>
            <wp:positionH relativeFrom="column">
              <wp:posOffset>2238375</wp:posOffset>
            </wp:positionH>
            <wp:positionV relativeFrom="paragraph">
              <wp:posOffset>0</wp:posOffset>
            </wp:positionV>
            <wp:extent cx="1323340" cy="1189355"/>
            <wp:effectExtent l="0" t="0" r="0" b="0"/>
            <wp:wrapSquare wrapText="bothSides"/>
            <wp:docPr id="3" name="Picture 3" descr="SCV_Red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V_Red_CMY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48CEE" w14:textId="77777777" w:rsidR="00D85336" w:rsidRPr="00771C95" w:rsidRDefault="00D85336" w:rsidP="00230E52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</w:p>
    <w:p w14:paraId="7AD392FB" w14:textId="77777777" w:rsidR="00D85336" w:rsidRPr="00771C95" w:rsidRDefault="00D85336" w:rsidP="00230E52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</w:p>
    <w:p w14:paraId="2FAE686D" w14:textId="5F3C8D4B" w:rsidR="003817CD" w:rsidRDefault="003817CD" w:rsidP="00230E52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bCs/>
          <w:color w:val="000000"/>
          <w:sz w:val="44"/>
          <w:szCs w:val="44"/>
        </w:rPr>
      </w:pPr>
    </w:p>
    <w:p w14:paraId="4CFB5BC3" w14:textId="13D99BD4" w:rsidR="00271B59" w:rsidRPr="007917BE" w:rsidRDefault="003817CD" w:rsidP="00230E52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bCs/>
          <w:color w:val="000000"/>
          <w:sz w:val="44"/>
          <w:szCs w:val="44"/>
        </w:rPr>
      </w:pPr>
      <w:r>
        <w:rPr>
          <w:rFonts w:ascii="Book Antiqua" w:hAnsi="Book Antiqua"/>
          <w:b/>
          <w:bCs/>
          <w:color w:val="000000"/>
          <w:sz w:val="44"/>
          <w:szCs w:val="44"/>
        </w:rPr>
        <w:t>Supreme C</w:t>
      </w:r>
      <w:r w:rsidR="00271B59" w:rsidRPr="007917BE">
        <w:rPr>
          <w:rFonts w:ascii="Book Antiqua" w:hAnsi="Book Antiqua"/>
          <w:b/>
          <w:bCs/>
          <w:color w:val="000000"/>
          <w:sz w:val="44"/>
          <w:szCs w:val="44"/>
        </w:rPr>
        <w:t>ourt of Victoria</w:t>
      </w:r>
    </w:p>
    <w:p w14:paraId="11FFDD9F" w14:textId="63836F41" w:rsidR="00271B59" w:rsidRPr="007917BE" w:rsidRDefault="00271B59" w:rsidP="00230E52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color w:val="000000"/>
          <w:sz w:val="28"/>
        </w:rPr>
      </w:pPr>
      <w:r w:rsidRPr="007917BE">
        <w:rPr>
          <w:rFonts w:ascii="Book Antiqua" w:hAnsi="Book Antiqua"/>
          <w:b/>
          <w:color w:val="000000"/>
          <w:sz w:val="28"/>
        </w:rPr>
        <w:t xml:space="preserve">Practice Note </w:t>
      </w:r>
      <w:r w:rsidR="003817CD">
        <w:rPr>
          <w:rFonts w:ascii="Book Antiqua" w:hAnsi="Book Antiqua"/>
          <w:b/>
          <w:color w:val="000000"/>
          <w:sz w:val="28"/>
        </w:rPr>
        <w:t xml:space="preserve">SC </w:t>
      </w:r>
      <w:r w:rsidR="00862334">
        <w:rPr>
          <w:rFonts w:ascii="Book Antiqua" w:hAnsi="Book Antiqua"/>
          <w:b/>
          <w:color w:val="000000"/>
          <w:sz w:val="28"/>
        </w:rPr>
        <w:t>CR 6</w:t>
      </w:r>
    </w:p>
    <w:p w14:paraId="66779301" w14:textId="4DBEDDD0" w:rsidR="00271B59" w:rsidRDefault="00862334" w:rsidP="00230E52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color w:val="000000"/>
          <w:sz w:val="28"/>
        </w:rPr>
      </w:pPr>
      <w:r>
        <w:rPr>
          <w:rFonts w:ascii="Book Antiqua" w:hAnsi="Book Antiqua"/>
          <w:b/>
          <w:color w:val="000000"/>
          <w:sz w:val="28"/>
        </w:rPr>
        <w:t>Applications to be Heard by Judges of the Criminal Division</w:t>
      </w:r>
    </w:p>
    <w:p w14:paraId="02D8B7A1" w14:textId="77777777" w:rsidR="00CD0331" w:rsidRPr="007917BE" w:rsidRDefault="00CD0331" w:rsidP="00230E52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color w:val="000000"/>
          <w:sz w:val="28"/>
        </w:rPr>
      </w:pPr>
    </w:p>
    <w:p w14:paraId="0DA44EA9" w14:textId="5F7E015C" w:rsidR="008515EE" w:rsidRPr="007917BE" w:rsidRDefault="00C02583" w:rsidP="00230E52">
      <w:pPr>
        <w:pStyle w:val="Heading1"/>
        <w:spacing w:before="120" w:after="120"/>
        <w:rPr>
          <w:rFonts w:ascii="Book Antiqua" w:hAnsi="Book Antiqua"/>
          <w:szCs w:val="24"/>
        </w:rPr>
      </w:pPr>
      <w:r w:rsidRPr="007917BE">
        <w:rPr>
          <w:rFonts w:ascii="Book Antiqua" w:hAnsi="Book Antiqua"/>
          <w:szCs w:val="24"/>
        </w:rPr>
        <w:t>INTRODUCTION</w:t>
      </w:r>
    </w:p>
    <w:p w14:paraId="1C21A4E1" w14:textId="6B6FBFB9" w:rsidR="00B72C47" w:rsidRDefault="00B72C47" w:rsidP="00230E52">
      <w:pPr>
        <w:pStyle w:val="ListParagraph"/>
        <w:numPr>
          <w:ilvl w:val="1"/>
          <w:numId w:val="23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7917BE">
        <w:rPr>
          <w:rFonts w:ascii="Book Antiqua" w:hAnsi="Book Antiqua"/>
          <w:sz w:val="24"/>
          <w:szCs w:val="24"/>
        </w:rPr>
        <w:t xml:space="preserve">The Chief Justice has </w:t>
      </w:r>
      <w:r w:rsidR="008445D3">
        <w:rPr>
          <w:rFonts w:ascii="Book Antiqua" w:hAnsi="Book Antiqua"/>
          <w:sz w:val="24"/>
          <w:szCs w:val="24"/>
        </w:rPr>
        <w:t>authorised</w:t>
      </w:r>
      <w:r w:rsidRPr="007917BE">
        <w:rPr>
          <w:rFonts w:ascii="Book Antiqua" w:hAnsi="Book Antiqua"/>
          <w:sz w:val="24"/>
          <w:szCs w:val="24"/>
        </w:rPr>
        <w:t xml:space="preserve"> the </w:t>
      </w:r>
      <w:r w:rsidR="008445D3">
        <w:rPr>
          <w:rFonts w:ascii="Book Antiqua" w:hAnsi="Book Antiqua"/>
          <w:sz w:val="24"/>
          <w:szCs w:val="24"/>
        </w:rPr>
        <w:t>issue</w:t>
      </w:r>
      <w:r w:rsidRPr="007917BE">
        <w:rPr>
          <w:rFonts w:ascii="Book Antiqua" w:hAnsi="Book Antiqua"/>
          <w:sz w:val="24"/>
          <w:szCs w:val="24"/>
        </w:rPr>
        <w:t xml:space="preserve"> of the following Practice Note.</w:t>
      </w:r>
    </w:p>
    <w:p w14:paraId="2F7C716B" w14:textId="230AA745" w:rsidR="00B72C47" w:rsidRPr="00970AC4" w:rsidRDefault="00B72C47" w:rsidP="00230E52">
      <w:pPr>
        <w:pStyle w:val="ListParagraph"/>
        <w:numPr>
          <w:ilvl w:val="1"/>
          <w:numId w:val="23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970AC4">
        <w:rPr>
          <w:rFonts w:ascii="Book Antiqua" w:hAnsi="Book Antiqua"/>
          <w:sz w:val="24"/>
          <w:szCs w:val="24"/>
        </w:rPr>
        <w:t xml:space="preserve">The purpose of this </w:t>
      </w:r>
      <w:r w:rsidR="008846D6" w:rsidRPr="00970AC4">
        <w:rPr>
          <w:rFonts w:ascii="Book Antiqua" w:hAnsi="Book Antiqua"/>
          <w:sz w:val="24"/>
          <w:szCs w:val="24"/>
        </w:rPr>
        <w:t xml:space="preserve">Practice Note </w:t>
      </w:r>
      <w:r w:rsidRPr="00970AC4">
        <w:rPr>
          <w:rFonts w:ascii="Book Antiqua" w:hAnsi="Book Antiqua"/>
          <w:sz w:val="24"/>
          <w:szCs w:val="24"/>
        </w:rPr>
        <w:t>is t</w:t>
      </w:r>
      <w:r w:rsidR="00970AC4" w:rsidRPr="00970AC4">
        <w:rPr>
          <w:rFonts w:ascii="Book Antiqua" w:hAnsi="Book Antiqua"/>
          <w:sz w:val="24"/>
          <w:szCs w:val="24"/>
        </w:rPr>
        <w:t>o</w:t>
      </w:r>
      <w:r w:rsidR="00222544" w:rsidRPr="00970AC4">
        <w:rPr>
          <w:rFonts w:ascii="Book Antiqua" w:hAnsi="Book Antiqua"/>
          <w:sz w:val="24"/>
          <w:szCs w:val="24"/>
        </w:rPr>
        <w:t xml:space="preserve"> describe the pr</w:t>
      </w:r>
      <w:r w:rsidR="002D6E79" w:rsidRPr="00970AC4">
        <w:rPr>
          <w:rFonts w:ascii="Book Antiqua" w:hAnsi="Book Antiqua"/>
          <w:sz w:val="24"/>
          <w:szCs w:val="24"/>
        </w:rPr>
        <w:t xml:space="preserve">ocedures to be followed in </w:t>
      </w:r>
      <w:r w:rsidR="00970AC4" w:rsidRPr="00970AC4">
        <w:rPr>
          <w:rFonts w:ascii="Book Antiqua" w:hAnsi="Book Antiqua"/>
          <w:sz w:val="24"/>
          <w:szCs w:val="24"/>
        </w:rPr>
        <w:t>relation to applications listed in paragraph 4.1</w:t>
      </w:r>
      <w:r w:rsidR="002536CF">
        <w:rPr>
          <w:rFonts w:ascii="Book Antiqua" w:hAnsi="Book Antiqua"/>
          <w:sz w:val="24"/>
          <w:szCs w:val="24"/>
        </w:rPr>
        <w:t>,</w:t>
      </w:r>
      <w:r w:rsidR="00970AC4" w:rsidRPr="00970AC4">
        <w:rPr>
          <w:rFonts w:ascii="Book Antiqua" w:hAnsi="Book Antiqua"/>
          <w:sz w:val="24"/>
          <w:szCs w:val="24"/>
        </w:rPr>
        <w:t xml:space="preserve"> or of a similar nature</w:t>
      </w:r>
      <w:r w:rsidR="002536CF">
        <w:rPr>
          <w:rFonts w:ascii="Book Antiqua" w:hAnsi="Book Antiqua"/>
          <w:sz w:val="24"/>
          <w:szCs w:val="24"/>
        </w:rPr>
        <w:t>,</w:t>
      </w:r>
      <w:r w:rsidR="00970AC4" w:rsidRPr="00970AC4">
        <w:rPr>
          <w:rFonts w:ascii="Book Antiqua" w:hAnsi="Book Antiqua"/>
          <w:sz w:val="24"/>
          <w:szCs w:val="24"/>
        </w:rPr>
        <w:t xml:space="preserve"> or are related to an application listed in paragraph 4.1</w:t>
      </w:r>
      <w:r w:rsidR="00970AC4">
        <w:rPr>
          <w:rFonts w:ascii="Book Antiqua" w:hAnsi="Book Antiqua"/>
          <w:sz w:val="24"/>
          <w:szCs w:val="24"/>
        </w:rPr>
        <w:t>.</w:t>
      </w:r>
    </w:p>
    <w:p w14:paraId="1A19A576" w14:textId="77777777" w:rsidR="00277B7B" w:rsidRPr="00CD0331" w:rsidRDefault="00277B7B" w:rsidP="00230E52">
      <w:pPr>
        <w:pStyle w:val="Heading1"/>
        <w:keepNext w:val="0"/>
        <w:widowControl w:val="0"/>
        <w:numPr>
          <w:ilvl w:val="0"/>
          <w:numId w:val="0"/>
        </w:numPr>
        <w:spacing w:before="120" w:after="120"/>
        <w:rPr>
          <w:rFonts w:ascii="Book Antiqua" w:hAnsi="Book Antiqua"/>
          <w:b w:val="0"/>
          <w:szCs w:val="24"/>
        </w:rPr>
      </w:pPr>
    </w:p>
    <w:p w14:paraId="634B9528" w14:textId="2B3B29BC" w:rsidR="00277B7B" w:rsidRPr="00277B7B" w:rsidRDefault="00277B7B" w:rsidP="00230E52">
      <w:pPr>
        <w:pStyle w:val="Heading1"/>
        <w:spacing w:before="120" w:after="1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COMMENCEMENT</w:t>
      </w:r>
    </w:p>
    <w:p w14:paraId="40143244" w14:textId="69718148" w:rsidR="00FD72DE" w:rsidRPr="00862334" w:rsidRDefault="00862334" w:rsidP="00230E52">
      <w:pPr>
        <w:spacing w:before="120" w:after="120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2.1</w:t>
      </w:r>
      <w:r>
        <w:rPr>
          <w:rFonts w:ascii="Book Antiqua" w:hAnsi="Book Antiqua"/>
        </w:rPr>
        <w:tab/>
      </w:r>
      <w:r w:rsidR="00B72C47" w:rsidRPr="00862334">
        <w:rPr>
          <w:rFonts w:ascii="Book Antiqua" w:hAnsi="Book Antiqua"/>
        </w:rPr>
        <w:t xml:space="preserve">This Practice Note </w:t>
      </w:r>
      <w:r>
        <w:rPr>
          <w:rFonts w:ascii="Book Antiqua" w:hAnsi="Book Antiqua"/>
        </w:rPr>
        <w:t xml:space="preserve">was </w:t>
      </w:r>
      <w:r w:rsidR="007C12A7">
        <w:rPr>
          <w:rFonts w:ascii="Book Antiqua" w:hAnsi="Book Antiqua"/>
        </w:rPr>
        <w:t>re</w:t>
      </w:r>
      <w:r w:rsidR="00431D52">
        <w:rPr>
          <w:rFonts w:ascii="Book Antiqua" w:hAnsi="Book Antiqua"/>
        </w:rPr>
        <w:t>issued on 30</w:t>
      </w:r>
      <w:r>
        <w:rPr>
          <w:rFonts w:ascii="Book Antiqua" w:hAnsi="Book Antiqua"/>
        </w:rPr>
        <w:t xml:space="preserve"> January 2017</w:t>
      </w:r>
      <w:r w:rsidR="00277B7B" w:rsidRPr="00862334">
        <w:rPr>
          <w:rFonts w:ascii="Book Antiqua" w:hAnsi="Book Antiqua"/>
        </w:rPr>
        <w:t xml:space="preserve"> and </w:t>
      </w:r>
      <w:r w:rsidR="00B72C47" w:rsidRPr="00862334">
        <w:rPr>
          <w:rFonts w:ascii="Book Antiqua" w:hAnsi="Book Antiqua"/>
        </w:rPr>
        <w:t xml:space="preserve">commences on </w:t>
      </w:r>
      <w:r w:rsidR="00431D52">
        <w:rPr>
          <w:rFonts w:ascii="Book Antiqua" w:hAnsi="Book Antiqua"/>
        </w:rPr>
        <w:t>30</w:t>
      </w:r>
      <w:r>
        <w:rPr>
          <w:rFonts w:ascii="Book Antiqua" w:hAnsi="Book Antiqua"/>
        </w:rPr>
        <w:t xml:space="preserve"> January 2017</w:t>
      </w:r>
      <w:r w:rsidR="00B72C47" w:rsidRPr="00862334">
        <w:rPr>
          <w:rFonts w:ascii="Book Antiqua" w:hAnsi="Book Antiqua"/>
        </w:rPr>
        <w:t xml:space="preserve"> and will apply to</w:t>
      </w:r>
      <w:r w:rsidR="007F4F38">
        <w:rPr>
          <w:rFonts w:ascii="Book Antiqua" w:hAnsi="Book Antiqua"/>
        </w:rPr>
        <w:t xml:space="preserve"> applications listed in paragraph 4.1</w:t>
      </w:r>
      <w:r w:rsidR="002536CF">
        <w:rPr>
          <w:rFonts w:ascii="Book Antiqua" w:hAnsi="Book Antiqua"/>
        </w:rPr>
        <w:t>,</w:t>
      </w:r>
      <w:r w:rsidR="007F4F38">
        <w:rPr>
          <w:rFonts w:ascii="Book Antiqua" w:hAnsi="Book Antiqua"/>
        </w:rPr>
        <w:t xml:space="preserve"> or of a similar nature</w:t>
      </w:r>
      <w:r w:rsidR="002536CF">
        <w:rPr>
          <w:rFonts w:ascii="Book Antiqua" w:hAnsi="Book Antiqua"/>
        </w:rPr>
        <w:t>,</w:t>
      </w:r>
      <w:r w:rsidR="007F4F38">
        <w:rPr>
          <w:rFonts w:ascii="Book Antiqua" w:hAnsi="Book Antiqua"/>
        </w:rPr>
        <w:t xml:space="preserve"> or are </w:t>
      </w:r>
      <w:r w:rsidR="007F4F38" w:rsidRPr="0019121F">
        <w:rPr>
          <w:rFonts w:ascii="Book Antiqua" w:hAnsi="Book Antiqua"/>
        </w:rPr>
        <w:t>related to an application listed in paragraph 4.1</w:t>
      </w:r>
      <w:r w:rsidR="00970AC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commenced in the Criminal Division on or after that date.</w:t>
      </w:r>
    </w:p>
    <w:p w14:paraId="3555EE5D" w14:textId="77777777" w:rsidR="006C550C" w:rsidRPr="007917BE" w:rsidRDefault="006C550C" w:rsidP="00230E52">
      <w:pPr>
        <w:spacing w:before="120" w:after="120"/>
        <w:ind w:left="720" w:hanging="720"/>
        <w:jc w:val="both"/>
        <w:rPr>
          <w:rFonts w:ascii="Book Antiqua" w:hAnsi="Book Antiqua"/>
        </w:rPr>
      </w:pPr>
    </w:p>
    <w:p w14:paraId="4B41410B" w14:textId="055630B2" w:rsidR="00B72C47" w:rsidRPr="007917BE" w:rsidRDefault="00B72C47" w:rsidP="00230E52">
      <w:pPr>
        <w:pStyle w:val="Heading1"/>
        <w:spacing w:before="120" w:after="120"/>
        <w:rPr>
          <w:rFonts w:ascii="Book Antiqua" w:hAnsi="Book Antiqua"/>
          <w:szCs w:val="24"/>
        </w:rPr>
      </w:pPr>
      <w:r w:rsidRPr="007917BE">
        <w:rPr>
          <w:rFonts w:ascii="Book Antiqua" w:hAnsi="Book Antiqua"/>
          <w:szCs w:val="24"/>
        </w:rPr>
        <w:t>DEFINITIONS</w:t>
      </w:r>
    </w:p>
    <w:p w14:paraId="50FDD10D" w14:textId="652F69B5" w:rsidR="007917BE" w:rsidRDefault="00862334" w:rsidP="00230E52">
      <w:pPr>
        <w:pStyle w:val="ListParagraph"/>
        <w:numPr>
          <w:ilvl w:val="1"/>
          <w:numId w:val="24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</w:r>
      <w:r w:rsidR="006F60CF">
        <w:rPr>
          <w:rFonts w:ascii="Book Antiqua" w:hAnsi="Book Antiqua"/>
          <w:sz w:val="24"/>
          <w:szCs w:val="24"/>
        </w:rPr>
        <w:t>In this Practice Note:</w:t>
      </w:r>
    </w:p>
    <w:p w14:paraId="4C26E380" w14:textId="6B342F7E" w:rsidR="00022C68" w:rsidRDefault="00022C68" w:rsidP="00230E52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Criminal Division Legal Officer</w:t>
      </w:r>
      <w:r>
        <w:rPr>
          <w:rFonts w:ascii="Book Antiqua" w:hAnsi="Book Antiqua"/>
          <w:sz w:val="24"/>
          <w:szCs w:val="24"/>
        </w:rPr>
        <w:t xml:space="preserve"> means the Criminal Division Legal Officer of the Supreme Court of Victoria</w:t>
      </w:r>
      <w:r w:rsidR="007D3C03">
        <w:rPr>
          <w:rFonts w:ascii="Book Antiqua" w:hAnsi="Book Antiqua"/>
          <w:sz w:val="24"/>
          <w:szCs w:val="24"/>
        </w:rPr>
        <w:t>;</w:t>
      </w:r>
    </w:p>
    <w:p w14:paraId="65FDDDB5" w14:textId="4C0EE684" w:rsidR="00B72C47" w:rsidRDefault="006F60CF" w:rsidP="00230E52">
      <w:pPr>
        <w:pStyle w:val="ListParagraph"/>
        <w:spacing w:before="120" w:after="120"/>
        <w:ind w:left="360" w:firstLine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 xml:space="preserve">Judge </w:t>
      </w:r>
      <w:r>
        <w:rPr>
          <w:rFonts w:ascii="Book Antiqua" w:hAnsi="Book Antiqua"/>
          <w:sz w:val="24"/>
          <w:szCs w:val="24"/>
        </w:rPr>
        <w:t>means</w:t>
      </w:r>
      <w:r w:rsidR="00EE3998">
        <w:rPr>
          <w:rFonts w:ascii="Book Antiqua" w:hAnsi="Book Antiqua"/>
          <w:sz w:val="24"/>
          <w:szCs w:val="24"/>
        </w:rPr>
        <w:t xml:space="preserve"> a</w:t>
      </w:r>
      <w:r w:rsidR="00862334">
        <w:rPr>
          <w:rFonts w:ascii="Book Antiqua" w:hAnsi="Book Antiqua"/>
          <w:sz w:val="24"/>
          <w:szCs w:val="24"/>
        </w:rPr>
        <w:t xml:space="preserve"> Judge of the Supreme Court of Victoria</w:t>
      </w:r>
      <w:r w:rsidR="007D3C03">
        <w:rPr>
          <w:rFonts w:ascii="Book Antiqua" w:hAnsi="Book Antiqua"/>
          <w:sz w:val="24"/>
          <w:szCs w:val="24"/>
        </w:rPr>
        <w:t>;</w:t>
      </w:r>
    </w:p>
    <w:p w14:paraId="3DE5CE24" w14:textId="72AE2599" w:rsidR="00022C68" w:rsidRPr="00022C68" w:rsidRDefault="00022C68" w:rsidP="00230E52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Principal Judge</w:t>
      </w:r>
      <w:r>
        <w:rPr>
          <w:rFonts w:ascii="Book Antiqua" w:hAnsi="Book Antiqua"/>
          <w:sz w:val="24"/>
          <w:szCs w:val="24"/>
        </w:rPr>
        <w:t xml:space="preserve"> means the Principal Judge of the Criminal Division of the Supreme Court of Victoria</w:t>
      </w:r>
      <w:r w:rsidR="007D3C03">
        <w:rPr>
          <w:rFonts w:ascii="Book Antiqua" w:hAnsi="Book Antiqua"/>
          <w:sz w:val="24"/>
          <w:szCs w:val="24"/>
        </w:rPr>
        <w:t>.</w:t>
      </w:r>
    </w:p>
    <w:p w14:paraId="353D3246" w14:textId="77777777" w:rsidR="00862334" w:rsidRPr="00862334" w:rsidRDefault="00862334" w:rsidP="00230E52">
      <w:pPr>
        <w:pStyle w:val="ListParagraph"/>
        <w:spacing w:before="120" w:after="120"/>
        <w:ind w:left="360" w:firstLine="360"/>
        <w:jc w:val="both"/>
        <w:rPr>
          <w:rFonts w:ascii="Book Antiqua" w:hAnsi="Book Antiqua"/>
          <w:sz w:val="24"/>
          <w:szCs w:val="24"/>
        </w:rPr>
      </w:pPr>
    </w:p>
    <w:p w14:paraId="61C860F0" w14:textId="5AC98237" w:rsidR="00C02583" w:rsidRPr="007917BE" w:rsidRDefault="00862334" w:rsidP="00230E52">
      <w:pPr>
        <w:pStyle w:val="Heading1"/>
        <w:spacing w:before="120" w:after="1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APPLICATIONS</w:t>
      </w:r>
    </w:p>
    <w:p w14:paraId="6BC3736A" w14:textId="5B78B420" w:rsidR="00862334" w:rsidRPr="00862334" w:rsidRDefault="00862334" w:rsidP="00230E52">
      <w:pPr>
        <w:spacing w:before="120" w:after="120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4.1</w:t>
      </w:r>
      <w:r>
        <w:rPr>
          <w:rFonts w:ascii="Book Antiqua" w:hAnsi="Book Antiqua"/>
        </w:rPr>
        <w:tab/>
        <w:t>Since 18 June 2007, the Principal Judge in the Criminal Division, rather</w:t>
      </w:r>
      <w:r w:rsidR="00680A92">
        <w:rPr>
          <w:rFonts w:ascii="Book Antiqua" w:hAnsi="Book Antiqua"/>
        </w:rPr>
        <w:t xml:space="preserve"> than the Practice Court Judge </w:t>
      </w:r>
      <w:r>
        <w:rPr>
          <w:rFonts w:ascii="Book Antiqua" w:hAnsi="Book Antiqua"/>
        </w:rPr>
        <w:t>has assumed the principal responsibility for dealing with a range of applications.  The intention is to have applications heard wherever practicable by judges in t</w:t>
      </w:r>
      <w:r w:rsidR="002536CF">
        <w:rPr>
          <w:rFonts w:ascii="Book Antiqua" w:hAnsi="Book Antiqua"/>
        </w:rPr>
        <w:t>he Criminal Division.  This</w:t>
      </w:r>
      <w:r>
        <w:rPr>
          <w:rFonts w:ascii="Book Antiqua" w:hAnsi="Book Antiqua"/>
        </w:rPr>
        <w:t xml:space="preserve"> include</w:t>
      </w:r>
      <w:r w:rsidR="002536CF">
        <w:rPr>
          <w:rFonts w:ascii="Book Antiqua" w:hAnsi="Book Antiqua"/>
        </w:rPr>
        <w:t>s</w:t>
      </w:r>
      <w:r>
        <w:rPr>
          <w:rFonts w:ascii="Book Antiqua" w:hAnsi="Book Antiqua"/>
        </w:rPr>
        <w:t xml:space="preserve"> applications </w:t>
      </w:r>
      <w:r w:rsidRPr="00862334">
        <w:rPr>
          <w:rFonts w:ascii="Book Antiqua" w:hAnsi="Book Antiqua"/>
        </w:rPr>
        <w:t>under the following Acts:</w:t>
      </w:r>
    </w:p>
    <w:p w14:paraId="7779A72A" w14:textId="2EDA5477" w:rsidR="00862334" w:rsidRDefault="00862334" w:rsidP="00230E52">
      <w:pPr>
        <w:pStyle w:val="ListParagraph"/>
        <w:numPr>
          <w:ilvl w:val="0"/>
          <w:numId w:val="25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862334">
        <w:rPr>
          <w:rFonts w:ascii="Book Antiqua" w:hAnsi="Book Antiqua"/>
          <w:i/>
          <w:sz w:val="24"/>
          <w:szCs w:val="24"/>
        </w:rPr>
        <w:t>Major Crime</w:t>
      </w:r>
      <w:r>
        <w:rPr>
          <w:rFonts w:ascii="Book Antiqua" w:hAnsi="Book Antiqua"/>
          <w:i/>
          <w:sz w:val="24"/>
          <w:szCs w:val="24"/>
        </w:rPr>
        <w:t xml:space="preserve">s (Investigative Powers) Act 2004 </w:t>
      </w:r>
      <w:r>
        <w:rPr>
          <w:rFonts w:ascii="Book Antiqua" w:hAnsi="Book Antiqua"/>
          <w:sz w:val="24"/>
          <w:szCs w:val="24"/>
        </w:rPr>
        <w:t>(Vic)</w:t>
      </w:r>
    </w:p>
    <w:p w14:paraId="04C46D9F" w14:textId="331EA666" w:rsidR="00862334" w:rsidRPr="00862334" w:rsidRDefault="00862334" w:rsidP="00230E52">
      <w:pPr>
        <w:pStyle w:val="ListParagraph"/>
        <w:numPr>
          <w:ilvl w:val="0"/>
          <w:numId w:val="25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Surveillance Devices Act 1999 </w:t>
      </w:r>
      <w:r>
        <w:rPr>
          <w:rFonts w:ascii="Book Antiqua" w:hAnsi="Book Antiqua"/>
          <w:sz w:val="24"/>
          <w:szCs w:val="24"/>
        </w:rPr>
        <w:t>(Vic)</w:t>
      </w:r>
    </w:p>
    <w:p w14:paraId="76F84E46" w14:textId="768920E9" w:rsidR="00862334" w:rsidRPr="00862334" w:rsidRDefault="00862334" w:rsidP="00230E52">
      <w:pPr>
        <w:pStyle w:val="ListParagraph"/>
        <w:numPr>
          <w:ilvl w:val="0"/>
          <w:numId w:val="25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Terrorism (Community Protection) Act 2003 </w:t>
      </w:r>
      <w:r>
        <w:rPr>
          <w:rFonts w:ascii="Book Antiqua" w:hAnsi="Book Antiqua"/>
          <w:sz w:val="24"/>
          <w:szCs w:val="24"/>
        </w:rPr>
        <w:t>(Vic)</w:t>
      </w:r>
    </w:p>
    <w:p w14:paraId="57B62E6A" w14:textId="427C87F7" w:rsidR="00862334" w:rsidRPr="00862334" w:rsidRDefault="00862334" w:rsidP="00230E52">
      <w:pPr>
        <w:pStyle w:val="ListParagraph"/>
        <w:numPr>
          <w:ilvl w:val="0"/>
          <w:numId w:val="25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lastRenderedPageBreak/>
        <w:t xml:space="preserve">Witness Protection Act 1991 </w:t>
      </w:r>
      <w:r>
        <w:rPr>
          <w:rFonts w:ascii="Book Antiqua" w:hAnsi="Book Antiqua"/>
          <w:sz w:val="24"/>
          <w:szCs w:val="24"/>
        </w:rPr>
        <w:t>(Vic)</w:t>
      </w:r>
    </w:p>
    <w:p w14:paraId="68C5EE40" w14:textId="41DD7F6C" w:rsidR="00862334" w:rsidRPr="00862334" w:rsidRDefault="00862334" w:rsidP="00230E52">
      <w:pPr>
        <w:pStyle w:val="ListParagraph"/>
        <w:numPr>
          <w:ilvl w:val="0"/>
          <w:numId w:val="25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Crimes (Assumed Identities) Act 2004 </w:t>
      </w:r>
      <w:r>
        <w:rPr>
          <w:rFonts w:ascii="Book Antiqua" w:hAnsi="Book Antiqua"/>
          <w:sz w:val="24"/>
          <w:szCs w:val="24"/>
        </w:rPr>
        <w:t>(Vic)</w:t>
      </w:r>
    </w:p>
    <w:p w14:paraId="6FF0E681" w14:textId="674D565B" w:rsidR="00862334" w:rsidRDefault="00862334" w:rsidP="00230E52">
      <w:pPr>
        <w:pStyle w:val="ListParagraph"/>
        <w:numPr>
          <w:ilvl w:val="0"/>
          <w:numId w:val="25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Australian Crime Commission Act 2002 </w:t>
      </w:r>
      <w:r>
        <w:rPr>
          <w:rFonts w:ascii="Book Antiqua" w:hAnsi="Book Antiqua"/>
          <w:sz w:val="24"/>
          <w:szCs w:val="24"/>
        </w:rPr>
        <w:t>(Cth)</w:t>
      </w:r>
      <w:r w:rsidRPr="00862334">
        <w:rPr>
          <w:rFonts w:ascii="Book Antiqua" w:hAnsi="Book Antiqua"/>
          <w:i/>
          <w:sz w:val="24"/>
          <w:szCs w:val="24"/>
        </w:rPr>
        <w:t xml:space="preserve"> </w:t>
      </w:r>
      <w:r w:rsidRPr="00862334">
        <w:rPr>
          <w:rFonts w:ascii="Book Antiqua" w:hAnsi="Book Antiqua"/>
          <w:sz w:val="24"/>
          <w:szCs w:val="24"/>
        </w:rPr>
        <w:tab/>
      </w:r>
    </w:p>
    <w:p w14:paraId="57A443FF" w14:textId="39E26D86" w:rsidR="006F60CF" w:rsidRPr="0019121F" w:rsidRDefault="00862334" w:rsidP="00230E52">
      <w:pPr>
        <w:spacing w:before="120" w:after="120"/>
        <w:ind w:left="720" w:hanging="720"/>
        <w:jc w:val="both"/>
        <w:rPr>
          <w:rFonts w:ascii="Book Antiqua" w:hAnsi="Book Antiqua"/>
        </w:rPr>
      </w:pPr>
      <w:r w:rsidRPr="0019121F">
        <w:rPr>
          <w:rFonts w:ascii="Book Antiqua" w:hAnsi="Book Antiqua"/>
        </w:rPr>
        <w:t>4.2</w:t>
      </w:r>
      <w:r w:rsidRPr="0019121F">
        <w:rPr>
          <w:rFonts w:ascii="Book Antiqua" w:hAnsi="Book Antiqua"/>
        </w:rPr>
        <w:tab/>
        <w:t>Persons intending to make</w:t>
      </w:r>
      <w:r w:rsidR="002536CF">
        <w:rPr>
          <w:rFonts w:ascii="Book Antiqua" w:hAnsi="Book Antiqua"/>
        </w:rPr>
        <w:t xml:space="preserve"> an</w:t>
      </w:r>
      <w:r w:rsidRPr="0019121F">
        <w:rPr>
          <w:rFonts w:ascii="Book Antiqua" w:hAnsi="Book Antiqua"/>
        </w:rPr>
        <w:t xml:space="preserve"> application under</w:t>
      </w:r>
      <w:r w:rsidR="00643138">
        <w:rPr>
          <w:rFonts w:ascii="Book Antiqua" w:hAnsi="Book Antiqua"/>
        </w:rPr>
        <w:t xml:space="preserve"> any of</w:t>
      </w:r>
      <w:r w:rsidRPr="0019121F">
        <w:rPr>
          <w:rFonts w:ascii="Book Antiqua" w:hAnsi="Book Antiqua"/>
        </w:rPr>
        <w:t xml:space="preserve"> the above Acts should contact the Criminal Division Legal Officer and provide</w:t>
      </w:r>
      <w:r w:rsidR="00EE3998">
        <w:rPr>
          <w:rFonts w:ascii="Book Antiqua" w:hAnsi="Book Antiqua"/>
        </w:rPr>
        <w:t xml:space="preserve"> the following information</w:t>
      </w:r>
      <w:r w:rsidRPr="0019121F">
        <w:rPr>
          <w:rFonts w:ascii="Book Antiqua" w:hAnsi="Book Antiqua"/>
        </w:rPr>
        <w:t>:</w:t>
      </w:r>
    </w:p>
    <w:p w14:paraId="59A39F96" w14:textId="249C4FC0" w:rsidR="00862334" w:rsidRDefault="0019121F" w:rsidP="00230E52">
      <w:pPr>
        <w:pStyle w:val="ListParagraph"/>
        <w:numPr>
          <w:ilvl w:val="0"/>
          <w:numId w:val="30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type of application;</w:t>
      </w:r>
    </w:p>
    <w:p w14:paraId="6CF59685" w14:textId="1680936F" w:rsidR="0019121F" w:rsidRDefault="0019121F" w:rsidP="00230E52">
      <w:pPr>
        <w:pStyle w:val="ListParagraph"/>
        <w:numPr>
          <w:ilvl w:val="0"/>
          <w:numId w:val="30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estimated length of time required;</w:t>
      </w:r>
    </w:p>
    <w:p w14:paraId="26B5E794" w14:textId="18A50157" w:rsidR="0019121F" w:rsidRDefault="0019121F" w:rsidP="00230E52">
      <w:pPr>
        <w:pStyle w:val="ListParagraph"/>
        <w:numPr>
          <w:ilvl w:val="0"/>
          <w:numId w:val="30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urgency of the application; and</w:t>
      </w:r>
    </w:p>
    <w:p w14:paraId="0D311451" w14:textId="6B7C66CC" w:rsidR="0019121F" w:rsidRDefault="0019121F" w:rsidP="00230E52">
      <w:pPr>
        <w:pStyle w:val="ListParagraph"/>
        <w:numPr>
          <w:ilvl w:val="0"/>
          <w:numId w:val="30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Whether the Public Interest Monitor has been notified;</w:t>
      </w:r>
    </w:p>
    <w:p w14:paraId="6DA8456D" w14:textId="543F9B3B" w:rsidR="0019121F" w:rsidRPr="0019121F" w:rsidRDefault="0019121F" w:rsidP="00230E52">
      <w:pPr>
        <w:pStyle w:val="ListParagraph"/>
        <w:numPr>
          <w:ilvl w:val="0"/>
          <w:numId w:val="30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Whether certain hearing dates are particularly inconvenient to the parties or their representatives;</w:t>
      </w:r>
      <w:r w:rsidR="00EE3998">
        <w:rPr>
          <w:rFonts w:ascii="Book Antiqua" w:hAnsi="Book Antiqua"/>
          <w:sz w:val="24"/>
          <w:szCs w:val="24"/>
        </w:rPr>
        <w:t xml:space="preserve"> and</w:t>
      </w:r>
    </w:p>
    <w:p w14:paraId="680F78DB" w14:textId="3CFBE611" w:rsidR="0019121F" w:rsidRPr="0019121F" w:rsidRDefault="0019121F" w:rsidP="00230E52">
      <w:pPr>
        <w:pStyle w:val="ListParagraph"/>
        <w:numPr>
          <w:ilvl w:val="0"/>
          <w:numId w:val="30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Their contact details.</w:t>
      </w:r>
    </w:p>
    <w:p w14:paraId="130C4D12" w14:textId="7ECBAD51" w:rsidR="00DC24A7" w:rsidRDefault="0019121F" w:rsidP="00230E52">
      <w:pPr>
        <w:spacing w:before="120" w:after="120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4.3</w:t>
      </w:r>
      <w:r>
        <w:rPr>
          <w:rFonts w:ascii="Book Antiqua" w:hAnsi="Book Antiqua"/>
        </w:rPr>
        <w:tab/>
        <w:t>The Criminal Division Legal Officer</w:t>
      </w:r>
      <w:r w:rsidR="00680A92">
        <w:rPr>
          <w:rFonts w:ascii="Book Antiqua" w:hAnsi="Book Antiqua"/>
        </w:rPr>
        <w:t xml:space="preserve"> will allocate the matter to a J</w:t>
      </w:r>
      <w:r>
        <w:rPr>
          <w:rFonts w:ascii="Book Antiqua" w:hAnsi="Book Antiqua"/>
        </w:rPr>
        <w:t>udge and the applicant will be informed of the time and location for the hearing.</w:t>
      </w:r>
    </w:p>
    <w:p w14:paraId="1E2D1388" w14:textId="5C6147A9" w:rsidR="0019121F" w:rsidRDefault="0019121F" w:rsidP="00230E52">
      <w:pPr>
        <w:spacing w:before="120" w:after="120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4.4</w:t>
      </w:r>
      <w:r>
        <w:rPr>
          <w:rFonts w:ascii="Book Antiqua" w:hAnsi="Book Antiqua"/>
        </w:rPr>
        <w:tab/>
        <w:t>If an application is sough</w:t>
      </w:r>
      <w:r w:rsidR="00EE3998">
        <w:rPr>
          <w:rFonts w:ascii="Book Antiqua" w:hAnsi="Book Antiqua"/>
        </w:rPr>
        <w:t>t to be made urgently outside of</w:t>
      </w:r>
      <w:r>
        <w:rPr>
          <w:rFonts w:ascii="Book Antiqua" w:hAnsi="Book Antiqua"/>
        </w:rPr>
        <w:t xml:space="preserve"> business hours, the applicant should contact the Associate to the Judge sitting in the Practice Court in the first instance. </w:t>
      </w:r>
    </w:p>
    <w:p w14:paraId="1EFF1D2C" w14:textId="3E9078AF" w:rsidR="0019121F" w:rsidRDefault="0019121F" w:rsidP="00230E52">
      <w:pPr>
        <w:spacing w:before="120" w:after="120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4.5</w:t>
      </w:r>
      <w:r>
        <w:rPr>
          <w:rFonts w:ascii="Book Antiqua" w:hAnsi="Book Antiqua"/>
        </w:rPr>
        <w:tab/>
        <w:t>Applicants should comply with any relevant Rules of Court regarding the form and delivery of material for the application.  Where there are no relevant Rules</w:t>
      </w:r>
      <w:r w:rsidR="00643138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the applicant should contact the Criminal Division Legal Officer in relation to the delivery of documents.  </w:t>
      </w:r>
    </w:p>
    <w:p w14:paraId="14962EC6" w14:textId="77777777" w:rsidR="0019121F" w:rsidRDefault="0019121F" w:rsidP="00230E52">
      <w:pPr>
        <w:spacing w:before="120" w:after="120"/>
        <w:ind w:left="720" w:hanging="720"/>
        <w:jc w:val="both"/>
        <w:rPr>
          <w:rFonts w:ascii="Book Antiqua" w:hAnsi="Book Antiqua"/>
        </w:rPr>
      </w:pPr>
    </w:p>
    <w:p w14:paraId="0EA61592" w14:textId="608D2643" w:rsidR="0019121F" w:rsidRPr="007917BE" w:rsidRDefault="0019121F" w:rsidP="00230E52">
      <w:pPr>
        <w:pStyle w:val="Heading1"/>
        <w:spacing w:before="120" w:after="1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RELATED APPLICATIONS</w:t>
      </w:r>
    </w:p>
    <w:p w14:paraId="2F4DB2AE" w14:textId="2B7CEAA1" w:rsidR="0019121F" w:rsidRPr="0019121F" w:rsidRDefault="0019121F" w:rsidP="00230E52">
      <w:pPr>
        <w:spacing w:before="120" w:after="120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5.1</w:t>
      </w:r>
      <w:r>
        <w:rPr>
          <w:rFonts w:ascii="Book Antiqua" w:hAnsi="Book Antiqua"/>
        </w:rPr>
        <w:tab/>
        <w:t xml:space="preserve">Practitioners may request that applications which are of a similar nature or are </w:t>
      </w:r>
      <w:r w:rsidRPr="0019121F">
        <w:rPr>
          <w:rFonts w:ascii="Book Antiqua" w:hAnsi="Book Antiqua"/>
        </w:rPr>
        <w:t xml:space="preserve">related to an application listed in paragraph 4.1 be dealt with in accordance with this Practice Note.  Examples where this procedure may be relevant include: </w:t>
      </w:r>
    </w:p>
    <w:p w14:paraId="5C726441" w14:textId="1F56C792" w:rsidR="0019121F" w:rsidRDefault="0019121F" w:rsidP="00230E52">
      <w:pPr>
        <w:pStyle w:val="ListParagraph"/>
        <w:numPr>
          <w:ilvl w:val="0"/>
          <w:numId w:val="31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19121F">
        <w:rPr>
          <w:rFonts w:ascii="Book Antiqua" w:hAnsi="Book Antiqua"/>
          <w:sz w:val="24"/>
          <w:szCs w:val="24"/>
        </w:rPr>
        <w:t>S</w:t>
      </w:r>
      <w:r>
        <w:rPr>
          <w:rFonts w:ascii="Book Antiqua" w:hAnsi="Book Antiqua"/>
          <w:sz w:val="24"/>
          <w:szCs w:val="24"/>
        </w:rPr>
        <w:t xml:space="preserve">earch warrant applications under the </w:t>
      </w:r>
      <w:r>
        <w:rPr>
          <w:rFonts w:ascii="Book Antiqua" w:hAnsi="Book Antiqua"/>
          <w:i/>
          <w:sz w:val="24"/>
          <w:szCs w:val="24"/>
        </w:rPr>
        <w:t>Confiscation Act 1997</w:t>
      </w:r>
      <w:r>
        <w:rPr>
          <w:rFonts w:ascii="Book Antiqua" w:hAnsi="Book Antiqua"/>
          <w:sz w:val="24"/>
          <w:szCs w:val="24"/>
        </w:rPr>
        <w:t>;</w:t>
      </w:r>
    </w:p>
    <w:p w14:paraId="0AD58618" w14:textId="62828686" w:rsidR="0019121F" w:rsidRDefault="0019121F" w:rsidP="00230E52">
      <w:pPr>
        <w:pStyle w:val="ListParagraph"/>
        <w:numPr>
          <w:ilvl w:val="0"/>
          <w:numId w:val="31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Monitoring order applications under the </w:t>
      </w:r>
      <w:r>
        <w:rPr>
          <w:rFonts w:ascii="Book Antiqua" w:hAnsi="Book Antiqua"/>
          <w:i/>
          <w:sz w:val="24"/>
          <w:szCs w:val="24"/>
        </w:rPr>
        <w:t>Confiscation Act 1997</w:t>
      </w:r>
      <w:r>
        <w:rPr>
          <w:rFonts w:ascii="Book Antiqua" w:hAnsi="Book Antiqua"/>
          <w:sz w:val="24"/>
          <w:szCs w:val="24"/>
        </w:rPr>
        <w:t xml:space="preserve"> or the </w:t>
      </w:r>
      <w:r>
        <w:rPr>
          <w:rFonts w:ascii="Book Antiqua" w:hAnsi="Book Antiqua"/>
          <w:i/>
          <w:sz w:val="24"/>
          <w:szCs w:val="24"/>
        </w:rPr>
        <w:t xml:space="preserve">Proceeds of Crime Act 2002 </w:t>
      </w:r>
      <w:r>
        <w:rPr>
          <w:rFonts w:ascii="Book Antiqua" w:hAnsi="Book Antiqua"/>
          <w:sz w:val="24"/>
          <w:szCs w:val="24"/>
        </w:rPr>
        <w:t>(Cth);</w:t>
      </w:r>
    </w:p>
    <w:p w14:paraId="5A9A0A1B" w14:textId="6C6188BF" w:rsidR="0019121F" w:rsidRDefault="0019121F" w:rsidP="00230E52">
      <w:pPr>
        <w:pStyle w:val="ListParagraph"/>
        <w:numPr>
          <w:ilvl w:val="0"/>
          <w:numId w:val="31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Applications for interstate service </w:t>
      </w:r>
      <w:r w:rsidR="00026894">
        <w:rPr>
          <w:rFonts w:ascii="Book Antiqua" w:hAnsi="Book Antiqua"/>
          <w:sz w:val="24"/>
          <w:szCs w:val="24"/>
        </w:rPr>
        <w:t xml:space="preserve">of confidential summonses; and </w:t>
      </w:r>
    </w:p>
    <w:p w14:paraId="74C802B7" w14:textId="51FF4097" w:rsidR="00026894" w:rsidRDefault="00026894" w:rsidP="00230E52">
      <w:pPr>
        <w:pStyle w:val="ListParagraph"/>
        <w:numPr>
          <w:ilvl w:val="0"/>
          <w:numId w:val="31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Applications under legislation enacted after the commencement of this Practice Note which are comparable to the Acts listed in paragraph 4.1. </w:t>
      </w:r>
    </w:p>
    <w:p w14:paraId="52C54101" w14:textId="558888C1" w:rsidR="00026894" w:rsidRDefault="00026894" w:rsidP="00230E52">
      <w:pPr>
        <w:spacing w:before="120" w:after="120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5.2</w:t>
      </w:r>
      <w:r>
        <w:rPr>
          <w:rFonts w:ascii="Book Antiqua" w:hAnsi="Book Antiqua"/>
        </w:rPr>
        <w:tab/>
        <w:t>Such requests should be conveyed by contacting</w:t>
      </w:r>
      <w:r w:rsidR="00022C68">
        <w:rPr>
          <w:rFonts w:ascii="Book Antiqua" w:hAnsi="Book Antiqua"/>
        </w:rPr>
        <w:t xml:space="preserve"> the Criminal Division Legal Officer in the first instance.  Where the matter is appropriately dealt with under this Practice Note, the Principal Ju</w:t>
      </w:r>
      <w:r w:rsidR="00680A92">
        <w:rPr>
          <w:rFonts w:ascii="Book Antiqua" w:hAnsi="Book Antiqua"/>
        </w:rPr>
        <w:t>dge will refer the matter to a J</w:t>
      </w:r>
      <w:r w:rsidR="00022C68">
        <w:rPr>
          <w:rFonts w:ascii="Book Antiqua" w:hAnsi="Book Antiqua"/>
        </w:rPr>
        <w:t xml:space="preserve">udge.  </w:t>
      </w:r>
    </w:p>
    <w:p w14:paraId="08490A44" w14:textId="55498C3D" w:rsidR="00022C68" w:rsidRPr="00026894" w:rsidRDefault="00022C68" w:rsidP="00230E52">
      <w:pPr>
        <w:spacing w:before="120" w:after="120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5.3</w:t>
      </w:r>
      <w:r>
        <w:rPr>
          <w:rFonts w:ascii="Book Antiqua" w:hAnsi="Book Antiqua"/>
        </w:rPr>
        <w:tab/>
        <w:t xml:space="preserve">If the Criminal Division Legal Officer is for any reason unavailable, practitioners may contact the Associate to the Principal Judge.  </w:t>
      </w:r>
    </w:p>
    <w:p w14:paraId="0561F72D" w14:textId="77777777" w:rsidR="00DC24A7" w:rsidRPr="007917BE" w:rsidRDefault="00DC24A7" w:rsidP="00230E52">
      <w:pPr>
        <w:spacing w:before="120" w:after="120"/>
        <w:ind w:left="720" w:hanging="720"/>
        <w:jc w:val="both"/>
        <w:rPr>
          <w:rFonts w:ascii="Book Antiqua" w:hAnsi="Book Antiqua"/>
        </w:rPr>
      </w:pPr>
    </w:p>
    <w:p w14:paraId="2A06942D" w14:textId="27F46ABE" w:rsidR="003817CD" w:rsidRPr="007917BE" w:rsidRDefault="00277B7B" w:rsidP="00230E52">
      <w:pPr>
        <w:pStyle w:val="Heading1"/>
        <w:numPr>
          <w:ilvl w:val="0"/>
          <w:numId w:val="0"/>
        </w:numPr>
        <w:spacing w:before="120" w:after="120"/>
        <w:ind w:left="720" w:hanging="7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lastRenderedPageBreak/>
        <w:t>AMENDMENT HISTORY</w:t>
      </w:r>
    </w:p>
    <w:p w14:paraId="7A2B4754" w14:textId="0D15241C" w:rsidR="00277B7B" w:rsidRPr="00277B7B" w:rsidRDefault="00431D52" w:rsidP="00230E52">
      <w:pPr>
        <w:spacing w:before="120"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>30</w:t>
      </w:r>
      <w:r w:rsidR="00273FA0">
        <w:rPr>
          <w:rFonts w:ascii="Book Antiqua" w:hAnsi="Book Antiqua"/>
        </w:rPr>
        <w:t xml:space="preserve"> January 2017</w:t>
      </w:r>
      <w:r w:rsidR="00277B7B" w:rsidRPr="00277B7B">
        <w:rPr>
          <w:rFonts w:ascii="Book Antiqua" w:hAnsi="Book Antiqua"/>
        </w:rPr>
        <w:t xml:space="preserve">: This Practice Note </w:t>
      </w:r>
      <w:r w:rsidR="00CD0331">
        <w:rPr>
          <w:rFonts w:ascii="Book Antiqua" w:hAnsi="Book Antiqua"/>
        </w:rPr>
        <w:t xml:space="preserve">was issued on </w:t>
      </w:r>
      <w:r>
        <w:rPr>
          <w:rFonts w:ascii="Book Antiqua" w:hAnsi="Book Antiqua"/>
        </w:rPr>
        <w:t>30</w:t>
      </w:r>
      <w:r w:rsidR="00273FA0">
        <w:rPr>
          <w:rFonts w:ascii="Book Antiqua" w:hAnsi="Book Antiqua"/>
        </w:rPr>
        <w:t xml:space="preserve"> January 2017</w:t>
      </w:r>
      <w:r w:rsidR="00CD0331">
        <w:rPr>
          <w:rFonts w:ascii="Book Antiqua" w:hAnsi="Book Antiqua"/>
        </w:rPr>
        <w:t xml:space="preserve"> and replaced</w:t>
      </w:r>
      <w:r w:rsidR="00273FA0">
        <w:rPr>
          <w:rFonts w:ascii="Book Antiqua" w:hAnsi="Book Antiqua"/>
        </w:rPr>
        <w:t xml:space="preserve"> Practice Note No. 4 of 2007</w:t>
      </w:r>
      <w:r w:rsidR="00277B7B" w:rsidRPr="00277B7B">
        <w:rPr>
          <w:rFonts w:ascii="Book Antiqua" w:hAnsi="Book Antiqua"/>
        </w:rPr>
        <w:t xml:space="preserve"> which was issued on </w:t>
      </w:r>
      <w:r w:rsidR="00273FA0">
        <w:rPr>
          <w:rFonts w:ascii="Book Antiqua" w:hAnsi="Book Antiqua"/>
        </w:rPr>
        <w:t xml:space="preserve">8 June 2007. </w:t>
      </w:r>
    </w:p>
    <w:p w14:paraId="54E10128" w14:textId="77777777" w:rsidR="00277B7B" w:rsidRPr="007917BE" w:rsidRDefault="00277B7B" w:rsidP="00230E52">
      <w:pPr>
        <w:spacing w:before="120" w:after="120"/>
        <w:ind w:left="720" w:hanging="720"/>
        <w:jc w:val="both"/>
        <w:rPr>
          <w:rFonts w:ascii="Book Antiqua" w:hAnsi="Book Antiqua"/>
        </w:rPr>
      </w:pPr>
    </w:p>
    <w:p w14:paraId="4C7C0933" w14:textId="77777777" w:rsidR="00AB3FFA" w:rsidRPr="007917BE" w:rsidRDefault="00AB3FFA" w:rsidP="00230E52">
      <w:pPr>
        <w:spacing w:before="120" w:after="120"/>
        <w:ind w:left="720" w:hanging="720"/>
        <w:jc w:val="both"/>
        <w:rPr>
          <w:rFonts w:ascii="Book Antiqua" w:hAnsi="Book Antiqua"/>
        </w:rPr>
      </w:pPr>
    </w:p>
    <w:p w14:paraId="4D79BB20" w14:textId="5FB7615D" w:rsidR="00AB3FFA" w:rsidRPr="007917BE" w:rsidRDefault="00273FA0" w:rsidP="00230E52">
      <w:pPr>
        <w:spacing w:before="120" w:after="120"/>
        <w:ind w:left="720" w:hanging="720"/>
        <w:jc w:val="right"/>
        <w:rPr>
          <w:rFonts w:ascii="Book Antiqua" w:hAnsi="Book Antiqua"/>
        </w:rPr>
      </w:pPr>
      <w:r>
        <w:rPr>
          <w:rFonts w:ascii="Book Antiqua" w:hAnsi="Book Antiqua"/>
        </w:rPr>
        <w:t>Vivienne Macgillivray</w:t>
      </w:r>
    </w:p>
    <w:p w14:paraId="520C8D0C" w14:textId="6FFB15D9" w:rsidR="00AB3FFA" w:rsidRPr="007917BE" w:rsidRDefault="00AB3FFA" w:rsidP="00230E52">
      <w:pPr>
        <w:spacing w:before="120" w:after="120"/>
        <w:ind w:left="720" w:hanging="720"/>
        <w:jc w:val="right"/>
        <w:rPr>
          <w:rFonts w:ascii="Book Antiqua" w:hAnsi="Book Antiqua"/>
        </w:rPr>
      </w:pPr>
      <w:r w:rsidRPr="007917BE">
        <w:rPr>
          <w:rFonts w:ascii="Book Antiqua" w:hAnsi="Book Antiqua"/>
        </w:rPr>
        <w:t>Executive Associate to the Chief Justice</w:t>
      </w:r>
    </w:p>
    <w:p w14:paraId="7DDF0621" w14:textId="57E2BCB0" w:rsidR="00AB3FFA" w:rsidRPr="007917BE" w:rsidRDefault="00431D52" w:rsidP="00230E52">
      <w:pPr>
        <w:spacing w:before="120" w:after="120"/>
        <w:ind w:left="720" w:hanging="720"/>
        <w:jc w:val="right"/>
        <w:rPr>
          <w:rFonts w:ascii="Book Antiqua" w:hAnsi="Book Antiqua"/>
        </w:rPr>
      </w:pPr>
      <w:r>
        <w:rPr>
          <w:rFonts w:ascii="Book Antiqua" w:hAnsi="Book Antiqua"/>
        </w:rPr>
        <w:t>30</w:t>
      </w:r>
      <w:bookmarkStart w:id="0" w:name="_GoBack"/>
      <w:bookmarkEnd w:id="0"/>
      <w:r w:rsidR="001544EA">
        <w:rPr>
          <w:rFonts w:ascii="Book Antiqua" w:hAnsi="Book Antiqua"/>
        </w:rPr>
        <w:t xml:space="preserve"> January 2017</w:t>
      </w:r>
    </w:p>
    <w:sectPr w:rsidR="00AB3FFA" w:rsidRPr="007917BE" w:rsidSect="003817CD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52AE3" w14:textId="77777777" w:rsidR="00807CE6" w:rsidRDefault="00807CE6">
      <w:r>
        <w:separator/>
      </w:r>
    </w:p>
  </w:endnote>
  <w:endnote w:type="continuationSeparator" w:id="0">
    <w:p w14:paraId="1CFEEC36" w14:textId="77777777" w:rsidR="00807CE6" w:rsidRDefault="00807CE6">
      <w:r>
        <w:continuationSeparator/>
      </w:r>
    </w:p>
  </w:endnote>
  <w:endnote w:type="continuationNotice" w:id="1">
    <w:p w14:paraId="15DE217A" w14:textId="77777777" w:rsidR="00807CE6" w:rsidRDefault="00807C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33478" w14:textId="77777777" w:rsidR="002D6E79" w:rsidRDefault="002D6E7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1D52">
      <w:rPr>
        <w:noProof/>
      </w:rPr>
      <w:t>2</w:t>
    </w:r>
    <w:r>
      <w:rPr>
        <w:noProof/>
      </w:rPr>
      <w:fldChar w:fldCharType="end"/>
    </w:r>
  </w:p>
  <w:p w14:paraId="77F17E56" w14:textId="77777777" w:rsidR="002D6E79" w:rsidRDefault="002D6E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55F95" w14:textId="77777777" w:rsidR="00807CE6" w:rsidRDefault="00807CE6">
      <w:r>
        <w:separator/>
      </w:r>
    </w:p>
  </w:footnote>
  <w:footnote w:type="continuationSeparator" w:id="0">
    <w:p w14:paraId="3A75B9FE" w14:textId="77777777" w:rsidR="00807CE6" w:rsidRDefault="00807CE6">
      <w:r>
        <w:continuationSeparator/>
      </w:r>
    </w:p>
  </w:footnote>
  <w:footnote w:type="continuationNotice" w:id="1">
    <w:p w14:paraId="612FFA23" w14:textId="77777777" w:rsidR="00807CE6" w:rsidRDefault="00807C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15605" w14:textId="3D1E221A" w:rsidR="007F4F38" w:rsidRDefault="007F4F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A0075F1"/>
    <w:multiLevelType w:val="hybridMultilevel"/>
    <w:tmpl w:val="119240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72A8C"/>
    <w:multiLevelType w:val="multilevel"/>
    <w:tmpl w:val="B868DF74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FF5DD0"/>
    <w:multiLevelType w:val="hybridMultilevel"/>
    <w:tmpl w:val="661231D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313F46"/>
    <w:multiLevelType w:val="hybridMultilevel"/>
    <w:tmpl w:val="F1DE61D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10611E">
      <w:start w:val="1"/>
      <w:numFmt w:val="lowerRoman"/>
      <w:lvlText w:val="%2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D67535"/>
    <w:multiLevelType w:val="hybridMultilevel"/>
    <w:tmpl w:val="629A2C0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35799E"/>
    <w:multiLevelType w:val="hybridMultilevel"/>
    <w:tmpl w:val="CE46FD42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574432"/>
    <w:multiLevelType w:val="hybridMultilevel"/>
    <w:tmpl w:val="F744B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4C5"/>
    <w:multiLevelType w:val="hybridMultilevel"/>
    <w:tmpl w:val="A41A29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FD4742"/>
    <w:multiLevelType w:val="hybridMultilevel"/>
    <w:tmpl w:val="07A4747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BA23FD"/>
    <w:multiLevelType w:val="hybridMultilevel"/>
    <w:tmpl w:val="5FA21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E596A"/>
    <w:multiLevelType w:val="hybridMultilevel"/>
    <w:tmpl w:val="12FE19A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42F6039"/>
    <w:multiLevelType w:val="hybridMultilevel"/>
    <w:tmpl w:val="50F439F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6E210B"/>
    <w:multiLevelType w:val="hybridMultilevel"/>
    <w:tmpl w:val="A89CEF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FA00FA"/>
    <w:multiLevelType w:val="hybridMultilevel"/>
    <w:tmpl w:val="7D8CF6D2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DF542E"/>
    <w:multiLevelType w:val="hybridMultilevel"/>
    <w:tmpl w:val="766469A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12791"/>
    <w:multiLevelType w:val="hybridMultilevel"/>
    <w:tmpl w:val="3948FEEA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1C2A48"/>
    <w:multiLevelType w:val="hybridMultilevel"/>
    <w:tmpl w:val="9716A26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D97CCC"/>
    <w:multiLevelType w:val="hybridMultilevel"/>
    <w:tmpl w:val="D8166156"/>
    <w:lvl w:ilvl="0" w:tplc="0C090017">
      <w:start w:val="1"/>
      <w:numFmt w:val="lowerLetter"/>
      <w:lvlText w:val="%1)"/>
      <w:lvlJc w:val="left"/>
      <w:pPr>
        <w:ind w:left="1507" w:hanging="360"/>
      </w:pPr>
    </w:lvl>
    <w:lvl w:ilvl="1" w:tplc="0C090019" w:tentative="1">
      <w:start w:val="1"/>
      <w:numFmt w:val="lowerLetter"/>
      <w:lvlText w:val="%2."/>
      <w:lvlJc w:val="left"/>
      <w:pPr>
        <w:ind w:left="2227" w:hanging="360"/>
      </w:pPr>
    </w:lvl>
    <w:lvl w:ilvl="2" w:tplc="0C09001B" w:tentative="1">
      <w:start w:val="1"/>
      <w:numFmt w:val="lowerRoman"/>
      <w:lvlText w:val="%3."/>
      <w:lvlJc w:val="right"/>
      <w:pPr>
        <w:ind w:left="2947" w:hanging="180"/>
      </w:pPr>
    </w:lvl>
    <w:lvl w:ilvl="3" w:tplc="0C09000F" w:tentative="1">
      <w:start w:val="1"/>
      <w:numFmt w:val="decimal"/>
      <w:lvlText w:val="%4."/>
      <w:lvlJc w:val="left"/>
      <w:pPr>
        <w:ind w:left="3667" w:hanging="360"/>
      </w:pPr>
    </w:lvl>
    <w:lvl w:ilvl="4" w:tplc="0C090019" w:tentative="1">
      <w:start w:val="1"/>
      <w:numFmt w:val="lowerLetter"/>
      <w:lvlText w:val="%5."/>
      <w:lvlJc w:val="left"/>
      <w:pPr>
        <w:ind w:left="4387" w:hanging="360"/>
      </w:pPr>
    </w:lvl>
    <w:lvl w:ilvl="5" w:tplc="0C09001B" w:tentative="1">
      <w:start w:val="1"/>
      <w:numFmt w:val="lowerRoman"/>
      <w:lvlText w:val="%6."/>
      <w:lvlJc w:val="right"/>
      <w:pPr>
        <w:ind w:left="5107" w:hanging="180"/>
      </w:pPr>
    </w:lvl>
    <w:lvl w:ilvl="6" w:tplc="0C09000F" w:tentative="1">
      <w:start w:val="1"/>
      <w:numFmt w:val="decimal"/>
      <w:lvlText w:val="%7."/>
      <w:lvlJc w:val="left"/>
      <w:pPr>
        <w:ind w:left="5827" w:hanging="360"/>
      </w:pPr>
    </w:lvl>
    <w:lvl w:ilvl="7" w:tplc="0C090019" w:tentative="1">
      <w:start w:val="1"/>
      <w:numFmt w:val="lowerLetter"/>
      <w:lvlText w:val="%8."/>
      <w:lvlJc w:val="left"/>
      <w:pPr>
        <w:ind w:left="6547" w:hanging="360"/>
      </w:pPr>
    </w:lvl>
    <w:lvl w:ilvl="8" w:tplc="0C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8" w15:restartNumberingAfterBreak="0">
    <w:nsid w:val="3F4E5529"/>
    <w:multiLevelType w:val="hybridMultilevel"/>
    <w:tmpl w:val="830CCCAC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5E422B"/>
    <w:multiLevelType w:val="multilevel"/>
    <w:tmpl w:val="753855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10945CC"/>
    <w:multiLevelType w:val="hybridMultilevel"/>
    <w:tmpl w:val="C95A167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005C79"/>
    <w:multiLevelType w:val="hybridMultilevel"/>
    <w:tmpl w:val="90768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038E7"/>
    <w:multiLevelType w:val="hybridMultilevel"/>
    <w:tmpl w:val="4C2241B2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660FD9"/>
    <w:multiLevelType w:val="hybridMultilevel"/>
    <w:tmpl w:val="4C96A19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5874F1"/>
    <w:multiLevelType w:val="hybridMultilevel"/>
    <w:tmpl w:val="47FE3D8C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4770E4"/>
    <w:multiLevelType w:val="multilevel"/>
    <w:tmpl w:val="512E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4223E4"/>
    <w:multiLevelType w:val="hybridMultilevel"/>
    <w:tmpl w:val="475033D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CF36E8"/>
    <w:multiLevelType w:val="multilevel"/>
    <w:tmpl w:val="1DB8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7D3488"/>
    <w:multiLevelType w:val="multilevel"/>
    <w:tmpl w:val="0148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B21FB7"/>
    <w:multiLevelType w:val="hybridMultilevel"/>
    <w:tmpl w:val="DA92C3A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484A6E"/>
    <w:multiLevelType w:val="hybridMultilevel"/>
    <w:tmpl w:val="1EE8314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30"/>
  </w:num>
  <w:num w:numId="5">
    <w:abstractNumId w:val="11"/>
  </w:num>
  <w:num w:numId="6">
    <w:abstractNumId w:val="25"/>
  </w:num>
  <w:num w:numId="7">
    <w:abstractNumId w:val="28"/>
  </w:num>
  <w:num w:numId="8">
    <w:abstractNumId w:val="20"/>
  </w:num>
  <w:num w:numId="9">
    <w:abstractNumId w:val="3"/>
  </w:num>
  <w:num w:numId="10">
    <w:abstractNumId w:val="18"/>
  </w:num>
  <w:num w:numId="11">
    <w:abstractNumId w:val="22"/>
  </w:num>
  <w:num w:numId="12">
    <w:abstractNumId w:val="24"/>
  </w:num>
  <w:num w:numId="13">
    <w:abstractNumId w:val="5"/>
  </w:num>
  <w:num w:numId="14">
    <w:abstractNumId w:val="4"/>
  </w:num>
  <w:num w:numId="15">
    <w:abstractNumId w:val="14"/>
  </w:num>
  <w:num w:numId="16">
    <w:abstractNumId w:val="0"/>
  </w:num>
  <w:num w:numId="17">
    <w:abstractNumId w:val="12"/>
  </w:num>
  <w:num w:numId="18">
    <w:abstractNumId w:val="27"/>
  </w:num>
  <w:num w:numId="19">
    <w:abstractNumId w:val="9"/>
  </w:num>
  <w:num w:numId="20">
    <w:abstractNumId w:val="6"/>
  </w:num>
  <w:num w:numId="21">
    <w:abstractNumId w:val="17"/>
  </w:num>
  <w:num w:numId="22">
    <w:abstractNumId w:val="15"/>
  </w:num>
  <w:num w:numId="23">
    <w:abstractNumId w:val="19"/>
  </w:num>
  <w:num w:numId="24">
    <w:abstractNumId w:val="1"/>
  </w:num>
  <w:num w:numId="25">
    <w:abstractNumId w:val="8"/>
  </w:num>
  <w:num w:numId="26">
    <w:abstractNumId w:val="2"/>
  </w:num>
  <w:num w:numId="27">
    <w:abstractNumId w:val="10"/>
  </w:num>
  <w:num w:numId="28">
    <w:abstractNumId w:val="21"/>
  </w:num>
  <w:num w:numId="29">
    <w:abstractNumId w:val="16"/>
  </w:num>
  <w:num w:numId="30">
    <w:abstractNumId w:val="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36"/>
    <w:rsid w:val="00000850"/>
    <w:rsid w:val="00007DBA"/>
    <w:rsid w:val="000118DD"/>
    <w:rsid w:val="0001288E"/>
    <w:rsid w:val="000128D0"/>
    <w:rsid w:val="00013D3B"/>
    <w:rsid w:val="00014B10"/>
    <w:rsid w:val="00022C68"/>
    <w:rsid w:val="00026894"/>
    <w:rsid w:val="0003306E"/>
    <w:rsid w:val="00034D85"/>
    <w:rsid w:val="00035057"/>
    <w:rsid w:val="00036894"/>
    <w:rsid w:val="00037D26"/>
    <w:rsid w:val="00043448"/>
    <w:rsid w:val="00055C62"/>
    <w:rsid w:val="00055F43"/>
    <w:rsid w:val="000566C3"/>
    <w:rsid w:val="0006675E"/>
    <w:rsid w:val="00070CA2"/>
    <w:rsid w:val="00070D66"/>
    <w:rsid w:val="00071A96"/>
    <w:rsid w:val="00073139"/>
    <w:rsid w:val="00073769"/>
    <w:rsid w:val="00077863"/>
    <w:rsid w:val="00081A41"/>
    <w:rsid w:val="00095BA5"/>
    <w:rsid w:val="000A1DE7"/>
    <w:rsid w:val="000A4F62"/>
    <w:rsid w:val="000A553C"/>
    <w:rsid w:val="000A6B76"/>
    <w:rsid w:val="000B2E54"/>
    <w:rsid w:val="000B5F50"/>
    <w:rsid w:val="000C0998"/>
    <w:rsid w:val="000C1777"/>
    <w:rsid w:val="000C2CE1"/>
    <w:rsid w:val="000C5F4B"/>
    <w:rsid w:val="000C75E1"/>
    <w:rsid w:val="000D07F1"/>
    <w:rsid w:val="000D3250"/>
    <w:rsid w:val="000D5E28"/>
    <w:rsid w:val="000D7A64"/>
    <w:rsid w:val="000E12FA"/>
    <w:rsid w:val="000E524A"/>
    <w:rsid w:val="000F3B18"/>
    <w:rsid w:val="000F6EA7"/>
    <w:rsid w:val="00100006"/>
    <w:rsid w:val="00101EC5"/>
    <w:rsid w:val="001033CC"/>
    <w:rsid w:val="00121C72"/>
    <w:rsid w:val="00125C07"/>
    <w:rsid w:val="00133A51"/>
    <w:rsid w:val="001344BA"/>
    <w:rsid w:val="00140683"/>
    <w:rsid w:val="00143136"/>
    <w:rsid w:val="00143818"/>
    <w:rsid w:val="00144DAA"/>
    <w:rsid w:val="00145C92"/>
    <w:rsid w:val="00145D28"/>
    <w:rsid w:val="0014603C"/>
    <w:rsid w:val="0015063E"/>
    <w:rsid w:val="001544EA"/>
    <w:rsid w:val="00155A8E"/>
    <w:rsid w:val="0015650D"/>
    <w:rsid w:val="0016054E"/>
    <w:rsid w:val="00161B6C"/>
    <w:rsid w:val="00161CA2"/>
    <w:rsid w:val="001716EF"/>
    <w:rsid w:val="0018061B"/>
    <w:rsid w:val="00186E37"/>
    <w:rsid w:val="0019121F"/>
    <w:rsid w:val="001913C5"/>
    <w:rsid w:val="00194089"/>
    <w:rsid w:val="00194A80"/>
    <w:rsid w:val="00197CA4"/>
    <w:rsid w:val="001A22B3"/>
    <w:rsid w:val="001A5036"/>
    <w:rsid w:val="001A5B39"/>
    <w:rsid w:val="001A667F"/>
    <w:rsid w:val="001A7651"/>
    <w:rsid w:val="001B3484"/>
    <w:rsid w:val="001B4283"/>
    <w:rsid w:val="001B7E2C"/>
    <w:rsid w:val="001C116C"/>
    <w:rsid w:val="001C2F4B"/>
    <w:rsid w:val="001E0318"/>
    <w:rsid w:val="00207367"/>
    <w:rsid w:val="00216DCF"/>
    <w:rsid w:val="00217758"/>
    <w:rsid w:val="00217E88"/>
    <w:rsid w:val="002218C5"/>
    <w:rsid w:val="00222544"/>
    <w:rsid w:val="0022666D"/>
    <w:rsid w:val="00230E52"/>
    <w:rsid w:val="0023426A"/>
    <w:rsid w:val="00234B7B"/>
    <w:rsid w:val="00241A4E"/>
    <w:rsid w:val="00245746"/>
    <w:rsid w:val="00247F50"/>
    <w:rsid w:val="002536CF"/>
    <w:rsid w:val="002572C2"/>
    <w:rsid w:val="0026005D"/>
    <w:rsid w:val="00265BF9"/>
    <w:rsid w:val="00271B59"/>
    <w:rsid w:val="00273FA0"/>
    <w:rsid w:val="00275A5A"/>
    <w:rsid w:val="00277B7B"/>
    <w:rsid w:val="002812ED"/>
    <w:rsid w:val="0028130B"/>
    <w:rsid w:val="002B465A"/>
    <w:rsid w:val="002C1134"/>
    <w:rsid w:val="002C56E8"/>
    <w:rsid w:val="002D0AB0"/>
    <w:rsid w:val="002D0FD3"/>
    <w:rsid w:val="002D23D8"/>
    <w:rsid w:val="002D6E79"/>
    <w:rsid w:val="002E0F6B"/>
    <w:rsid w:val="002E6B43"/>
    <w:rsid w:val="002E7FD2"/>
    <w:rsid w:val="002F4D7F"/>
    <w:rsid w:val="00300F4B"/>
    <w:rsid w:val="00302981"/>
    <w:rsid w:val="0030352D"/>
    <w:rsid w:val="00305761"/>
    <w:rsid w:val="00307B60"/>
    <w:rsid w:val="00310655"/>
    <w:rsid w:val="00310A32"/>
    <w:rsid w:val="00311051"/>
    <w:rsid w:val="0031222C"/>
    <w:rsid w:val="003166D1"/>
    <w:rsid w:val="00321C75"/>
    <w:rsid w:val="0032286C"/>
    <w:rsid w:val="00334DD3"/>
    <w:rsid w:val="00340257"/>
    <w:rsid w:val="0034260E"/>
    <w:rsid w:val="00350055"/>
    <w:rsid w:val="003500B9"/>
    <w:rsid w:val="0035027B"/>
    <w:rsid w:val="003508E0"/>
    <w:rsid w:val="00353E4C"/>
    <w:rsid w:val="00356593"/>
    <w:rsid w:val="00356969"/>
    <w:rsid w:val="00357A0D"/>
    <w:rsid w:val="003639B5"/>
    <w:rsid w:val="00365D0E"/>
    <w:rsid w:val="00367AD0"/>
    <w:rsid w:val="00377999"/>
    <w:rsid w:val="003817CD"/>
    <w:rsid w:val="00381991"/>
    <w:rsid w:val="00381FDA"/>
    <w:rsid w:val="00386C9F"/>
    <w:rsid w:val="00387DB3"/>
    <w:rsid w:val="00391CA0"/>
    <w:rsid w:val="003945D8"/>
    <w:rsid w:val="00396EF2"/>
    <w:rsid w:val="00397AAE"/>
    <w:rsid w:val="003A6C4A"/>
    <w:rsid w:val="003A7A5A"/>
    <w:rsid w:val="003A7E6C"/>
    <w:rsid w:val="003B7248"/>
    <w:rsid w:val="003C07C2"/>
    <w:rsid w:val="003C343E"/>
    <w:rsid w:val="003C5C64"/>
    <w:rsid w:val="003C62F1"/>
    <w:rsid w:val="003D0A67"/>
    <w:rsid w:val="003D672F"/>
    <w:rsid w:val="003E4C44"/>
    <w:rsid w:val="003E6152"/>
    <w:rsid w:val="003E66CF"/>
    <w:rsid w:val="003F0D9C"/>
    <w:rsid w:val="0040410A"/>
    <w:rsid w:val="00404CB0"/>
    <w:rsid w:val="00414B77"/>
    <w:rsid w:val="0042138B"/>
    <w:rsid w:val="00431D52"/>
    <w:rsid w:val="00434BEE"/>
    <w:rsid w:val="004361F0"/>
    <w:rsid w:val="00441431"/>
    <w:rsid w:val="00454495"/>
    <w:rsid w:val="00455D46"/>
    <w:rsid w:val="00457353"/>
    <w:rsid w:val="00461361"/>
    <w:rsid w:val="00471414"/>
    <w:rsid w:val="00474F94"/>
    <w:rsid w:val="00482EBE"/>
    <w:rsid w:val="00483F1E"/>
    <w:rsid w:val="004912F2"/>
    <w:rsid w:val="00492363"/>
    <w:rsid w:val="00494220"/>
    <w:rsid w:val="004946BD"/>
    <w:rsid w:val="0049669C"/>
    <w:rsid w:val="00496F08"/>
    <w:rsid w:val="004B1AC7"/>
    <w:rsid w:val="004B2A72"/>
    <w:rsid w:val="004B4458"/>
    <w:rsid w:val="004B5756"/>
    <w:rsid w:val="004B6E9A"/>
    <w:rsid w:val="004C1FFA"/>
    <w:rsid w:val="004C29B1"/>
    <w:rsid w:val="004D07F1"/>
    <w:rsid w:val="004D1112"/>
    <w:rsid w:val="004D2141"/>
    <w:rsid w:val="004E1038"/>
    <w:rsid w:val="004E1052"/>
    <w:rsid w:val="004E10CA"/>
    <w:rsid w:val="004E284B"/>
    <w:rsid w:val="004F61E8"/>
    <w:rsid w:val="004F7E81"/>
    <w:rsid w:val="0050429E"/>
    <w:rsid w:val="00506B52"/>
    <w:rsid w:val="00512025"/>
    <w:rsid w:val="005123B0"/>
    <w:rsid w:val="005158D2"/>
    <w:rsid w:val="005173D2"/>
    <w:rsid w:val="005278A1"/>
    <w:rsid w:val="00540E14"/>
    <w:rsid w:val="00541EAB"/>
    <w:rsid w:val="00547600"/>
    <w:rsid w:val="00550871"/>
    <w:rsid w:val="005534A5"/>
    <w:rsid w:val="00553534"/>
    <w:rsid w:val="00554A65"/>
    <w:rsid w:val="0055503D"/>
    <w:rsid w:val="00561105"/>
    <w:rsid w:val="0056389E"/>
    <w:rsid w:val="00565B62"/>
    <w:rsid w:val="00571E15"/>
    <w:rsid w:val="005734DA"/>
    <w:rsid w:val="00575849"/>
    <w:rsid w:val="005825BE"/>
    <w:rsid w:val="00582DAF"/>
    <w:rsid w:val="00593530"/>
    <w:rsid w:val="005A291A"/>
    <w:rsid w:val="005A386C"/>
    <w:rsid w:val="005A4134"/>
    <w:rsid w:val="005A59BA"/>
    <w:rsid w:val="005A68BF"/>
    <w:rsid w:val="005A6984"/>
    <w:rsid w:val="005B3FF4"/>
    <w:rsid w:val="005B499F"/>
    <w:rsid w:val="005B5CFE"/>
    <w:rsid w:val="005B7E00"/>
    <w:rsid w:val="005C542A"/>
    <w:rsid w:val="005C7F57"/>
    <w:rsid w:val="005D3383"/>
    <w:rsid w:val="005E04B4"/>
    <w:rsid w:val="005E3BB5"/>
    <w:rsid w:val="005E5273"/>
    <w:rsid w:val="005E704A"/>
    <w:rsid w:val="005F02B1"/>
    <w:rsid w:val="005F067C"/>
    <w:rsid w:val="00607B05"/>
    <w:rsid w:val="006124C3"/>
    <w:rsid w:val="006135A6"/>
    <w:rsid w:val="00613FA8"/>
    <w:rsid w:val="00620D68"/>
    <w:rsid w:val="00625C50"/>
    <w:rsid w:val="0062755D"/>
    <w:rsid w:val="00634832"/>
    <w:rsid w:val="00635413"/>
    <w:rsid w:val="00636D64"/>
    <w:rsid w:val="00637EE8"/>
    <w:rsid w:val="0064057F"/>
    <w:rsid w:val="0064143C"/>
    <w:rsid w:val="00643138"/>
    <w:rsid w:val="006513DD"/>
    <w:rsid w:val="00655347"/>
    <w:rsid w:val="006613C4"/>
    <w:rsid w:val="00666E4A"/>
    <w:rsid w:val="00666F54"/>
    <w:rsid w:val="006676CA"/>
    <w:rsid w:val="006710C3"/>
    <w:rsid w:val="006763E3"/>
    <w:rsid w:val="00676B57"/>
    <w:rsid w:val="00676CE9"/>
    <w:rsid w:val="0067716A"/>
    <w:rsid w:val="00680A92"/>
    <w:rsid w:val="0068364B"/>
    <w:rsid w:val="00686402"/>
    <w:rsid w:val="0069029C"/>
    <w:rsid w:val="00691BC6"/>
    <w:rsid w:val="006921D0"/>
    <w:rsid w:val="00695864"/>
    <w:rsid w:val="006A29AF"/>
    <w:rsid w:val="006A34BA"/>
    <w:rsid w:val="006A386D"/>
    <w:rsid w:val="006A4CCD"/>
    <w:rsid w:val="006A5DA3"/>
    <w:rsid w:val="006A74CE"/>
    <w:rsid w:val="006B6D97"/>
    <w:rsid w:val="006C550C"/>
    <w:rsid w:val="006C55DA"/>
    <w:rsid w:val="006D0F84"/>
    <w:rsid w:val="006E6E2F"/>
    <w:rsid w:val="006F0255"/>
    <w:rsid w:val="006F0430"/>
    <w:rsid w:val="006F3E76"/>
    <w:rsid w:val="006F3FAF"/>
    <w:rsid w:val="006F5F1C"/>
    <w:rsid w:val="006F60CF"/>
    <w:rsid w:val="006F6748"/>
    <w:rsid w:val="00702F63"/>
    <w:rsid w:val="00704897"/>
    <w:rsid w:val="007068FC"/>
    <w:rsid w:val="007107C6"/>
    <w:rsid w:val="007109D8"/>
    <w:rsid w:val="00715F27"/>
    <w:rsid w:val="0071797E"/>
    <w:rsid w:val="00720BE1"/>
    <w:rsid w:val="00722648"/>
    <w:rsid w:val="00737442"/>
    <w:rsid w:val="00741D9B"/>
    <w:rsid w:val="007453B3"/>
    <w:rsid w:val="00746CB2"/>
    <w:rsid w:val="0074724C"/>
    <w:rsid w:val="007513AE"/>
    <w:rsid w:val="0075230A"/>
    <w:rsid w:val="00752628"/>
    <w:rsid w:val="00755325"/>
    <w:rsid w:val="00756FE4"/>
    <w:rsid w:val="007602AF"/>
    <w:rsid w:val="00767B98"/>
    <w:rsid w:val="00767E01"/>
    <w:rsid w:val="00771C95"/>
    <w:rsid w:val="00780A47"/>
    <w:rsid w:val="00780F23"/>
    <w:rsid w:val="00784717"/>
    <w:rsid w:val="007917BE"/>
    <w:rsid w:val="007951CA"/>
    <w:rsid w:val="00796E2E"/>
    <w:rsid w:val="007A0780"/>
    <w:rsid w:val="007A1449"/>
    <w:rsid w:val="007A1D8C"/>
    <w:rsid w:val="007B1869"/>
    <w:rsid w:val="007B3902"/>
    <w:rsid w:val="007C0A8F"/>
    <w:rsid w:val="007C12A7"/>
    <w:rsid w:val="007C6118"/>
    <w:rsid w:val="007D0506"/>
    <w:rsid w:val="007D1D95"/>
    <w:rsid w:val="007D3C03"/>
    <w:rsid w:val="007D42ED"/>
    <w:rsid w:val="007E24CA"/>
    <w:rsid w:val="007E2608"/>
    <w:rsid w:val="007E5564"/>
    <w:rsid w:val="007F1253"/>
    <w:rsid w:val="007F4E2D"/>
    <w:rsid w:val="007F4F38"/>
    <w:rsid w:val="007F7938"/>
    <w:rsid w:val="007F7C28"/>
    <w:rsid w:val="007F7F97"/>
    <w:rsid w:val="00802FC4"/>
    <w:rsid w:val="00804B57"/>
    <w:rsid w:val="00807CE6"/>
    <w:rsid w:val="008119D2"/>
    <w:rsid w:val="008127B0"/>
    <w:rsid w:val="00823AB4"/>
    <w:rsid w:val="0082465E"/>
    <w:rsid w:val="0082476F"/>
    <w:rsid w:val="00831D0F"/>
    <w:rsid w:val="00834079"/>
    <w:rsid w:val="00835C7C"/>
    <w:rsid w:val="00836099"/>
    <w:rsid w:val="008429C5"/>
    <w:rsid w:val="008434C3"/>
    <w:rsid w:val="00843503"/>
    <w:rsid w:val="008445D3"/>
    <w:rsid w:val="00845023"/>
    <w:rsid w:val="00850A46"/>
    <w:rsid w:val="008515EE"/>
    <w:rsid w:val="00854FD4"/>
    <w:rsid w:val="0086055D"/>
    <w:rsid w:val="00862334"/>
    <w:rsid w:val="00872BAD"/>
    <w:rsid w:val="00880069"/>
    <w:rsid w:val="0088136E"/>
    <w:rsid w:val="008846D6"/>
    <w:rsid w:val="00892D21"/>
    <w:rsid w:val="00892FF7"/>
    <w:rsid w:val="008942F1"/>
    <w:rsid w:val="008A4768"/>
    <w:rsid w:val="008A636D"/>
    <w:rsid w:val="008B0EC2"/>
    <w:rsid w:val="008B1575"/>
    <w:rsid w:val="008B3490"/>
    <w:rsid w:val="008B47EA"/>
    <w:rsid w:val="008C027C"/>
    <w:rsid w:val="008C41FA"/>
    <w:rsid w:val="008D6EBF"/>
    <w:rsid w:val="008E2F41"/>
    <w:rsid w:val="0091164B"/>
    <w:rsid w:val="00916516"/>
    <w:rsid w:val="0092369B"/>
    <w:rsid w:val="009251C5"/>
    <w:rsid w:val="00934959"/>
    <w:rsid w:val="009404DB"/>
    <w:rsid w:val="00940734"/>
    <w:rsid w:val="00940F44"/>
    <w:rsid w:val="00941002"/>
    <w:rsid w:val="00947689"/>
    <w:rsid w:val="0095377B"/>
    <w:rsid w:val="00955CBF"/>
    <w:rsid w:val="009579B5"/>
    <w:rsid w:val="0096128D"/>
    <w:rsid w:val="00963A32"/>
    <w:rsid w:val="00970632"/>
    <w:rsid w:val="00970AC4"/>
    <w:rsid w:val="00971150"/>
    <w:rsid w:val="00975561"/>
    <w:rsid w:val="0098076E"/>
    <w:rsid w:val="00984A84"/>
    <w:rsid w:val="00987FD8"/>
    <w:rsid w:val="00990B3C"/>
    <w:rsid w:val="00993D8D"/>
    <w:rsid w:val="009956C6"/>
    <w:rsid w:val="00996F81"/>
    <w:rsid w:val="009A16DD"/>
    <w:rsid w:val="009A45B0"/>
    <w:rsid w:val="009B1B66"/>
    <w:rsid w:val="009B3159"/>
    <w:rsid w:val="009B7708"/>
    <w:rsid w:val="009C3906"/>
    <w:rsid w:val="009C393F"/>
    <w:rsid w:val="009C6B44"/>
    <w:rsid w:val="009D1753"/>
    <w:rsid w:val="009E4C0D"/>
    <w:rsid w:val="009E5E09"/>
    <w:rsid w:val="009E714C"/>
    <w:rsid w:val="009F27F0"/>
    <w:rsid w:val="009F587A"/>
    <w:rsid w:val="009F7C7A"/>
    <w:rsid w:val="00A02D5F"/>
    <w:rsid w:val="00A03CC1"/>
    <w:rsid w:val="00A04BF1"/>
    <w:rsid w:val="00A13D3C"/>
    <w:rsid w:val="00A16095"/>
    <w:rsid w:val="00A1734D"/>
    <w:rsid w:val="00A222B3"/>
    <w:rsid w:val="00A4203D"/>
    <w:rsid w:val="00A552D1"/>
    <w:rsid w:val="00A64EE1"/>
    <w:rsid w:val="00A67FC3"/>
    <w:rsid w:val="00A715A8"/>
    <w:rsid w:val="00A7773B"/>
    <w:rsid w:val="00A7779A"/>
    <w:rsid w:val="00A86757"/>
    <w:rsid w:val="00A9278B"/>
    <w:rsid w:val="00A937DF"/>
    <w:rsid w:val="00AA0705"/>
    <w:rsid w:val="00AA1164"/>
    <w:rsid w:val="00AA1568"/>
    <w:rsid w:val="00AA1BA4"/>
    <w:rsid w:val="00AA5A1E"/>
    <w:rsid w:val="00AB0464"/>
    <w:rsid w:val="00AB3FFA"/>
    <w:rsid w:val="00AB61BD"/>
    <w:rsid w:val="00AB6B2D"/>
    <w:rsid w:val="00AB6B88"/>
    <w:rsid w:val="00AC2F4D"/>
    <w:rsid w:val="00AD32C4"/>
    <w:rsid w:val="00AE3228"/>
    <w:rsid w:val="00AE3CE5"/>
    <w:rsid w:val="00AF29CC"/>
    <w:rsid w:val="00AF72F1"/>
    <w:rsid w:val="00AF7BEA"/>
    <w:rsid w:val="00B0217A"/>
    <w:rsid w:val="00B03FB3"/>
    <w:rsid w:val="00B120B9"/>
    <w:rsid w:val="00B210B9"/>
    <w:rsid w:val="00B2533E"/>
    <w:rsid w:val="00B26EE9"/>
    <w:rsid w:val="00B27212"/>
    <w:rsid w:val="00B31D34"/>
    <w:rsid w:val="00B323E2"/>
    <w:rsid w:val="00B366E1"/>
    <w:rsid w:val="00B37F5F"/>
    <w:rsid w:val="00B40971"/>
    <w:rsid w:val="00B4180A"/>
    <w:rsid w:val="00B41CB2"/>
    <w:rsid w:val="00B43CA5"/>
    <w:rsid w:val="00B445A4"/>
    <w:rsid w:val="00B50C4E"/>
    <w:rsid w:val="00B53468"/>
    <w:rsid w:val="00B53BF1"/>
    <w:rsid w:val="00B54563"/>
    <w:rsid w:val="00B54D68"/>
    <w:rsid w:val="00B55DDD"/>
    <w:rsid w:val="00B57556"/>
    <w:rsid w:val="00B6220E"/>
    <w:rsid w:val="00B65F05"/>
    <w:rsid w:val="00B72C47"/>
    <w:rsid w:val="00B84551"/>
    <w:rsid w:val="00B86CFD"/>
    <w:rsid w:val="00B91665"/>
    <w:rsid w:val="00B92511"/>
    <w:rsid w:val="00B97019"/>
    <w:rsid w:val="00BA467D"/>
    <w:rsid w:val="00BA4AA3"/>
    <w:rsid w:val="00BA536E"/>
    <w:rsid w:val="00BB025F"/>
    <w:rsid w:val="00BB1CFE"/>
    <w:rsid w:val="00BB3539"/>
    <w:rsid w:val="00BB44DE"/>
    <w:rsid w:val="00BB6A06"/>
    <w:rsid w:val="00BC00FB"/>
    <w:rsid w:val="00BC63FD"/>
    <w:rsid w:val="00BC7826"/>
    <w:rsid w:val="00BD0D77"/>
    <w:rsid w:val="00BD4E3C"/>
    <w:rsid w:val="00BD53FE"/>
    <w:rsid w:val="00BE1071"/>
    <w:rsid w:val="00BE5E45"/>
    <w:rsid w:val="00BE6133"/>
    <w:rsid w:val="00BF054A"/>
    <w:rsid w:val="00BF2411"/>
    <w:rsid w:val="00BF5F87"/>
    <w:rsid w:val="00BF6922"/>
    <w:rsid w:val="00BF764E"/>
    <w:rsid w:val="00BF7EB5"/>
    <w:rsid w:val="00C02583"/>
    <w:rsid w:val="00C02EEF"/>
    <w:rsid w:val="00C02F5C"/>
    <w:rsid w:val="00C03C6C"/>
    <w:rsid w:val="00C16227"/>
    <w:rsid w:val="00C16789"/>
    <w:rsid w:val="00C25E34"/>
    <w:rsid w:val="00C27E6B"/>
    <w:rsid w:val="00C310B9"/>
    <w:rsid w:val="00C342D5"/>
    <w:rsid w:val="00C401CD"/>
    <w:rsid w:val="00C4035A"/>
    <w:rsid w:val="00C4094C"/>
    <w:rsid w:val="00C41952"/>
    <w:rsid w:val="00C42B04"/>
    <w:rsid w:val="00C53183"/>
    <w:rsid w:val="00C55128"/>
    <w:rsid w:val="00C56DF5"/>
    <w:rsid w:val="00C570CC"/>
    <w:rsid w:val="00C60BB4"/>
    <w:rsid w:val="00C65F24"/>
    <w:rsid w:val="00C719FC"/>
    <w:rsid w:val="00C92881"/>
    <w:rsid w:val="00C96FB5"/>
    <w:rsid w:val="00C979D7"/>
    <w:rsid w:val="00CB2437"/>
    <w:rsid w:val="00CB2EDD"/>
    <w:rsid w:val="00CC2810"/>
    <w:rsid w:val="00CC6705"/>
    <w:rsid w:val="00CD0331"/>
    <w:rsid w:val="00CD4B75"/>
    <w:rsid w:val="00CD791D"/>
    <w:rsid w:val="00CE0037"/>
    <w:rsid w:val="00CE4442"/>
    <w:rsid w:val="00CE46FB"/>
    <w:rsid w:val="00CE520C"/>
    <w:rsid w:val="00CF07B3"/>
    <w:rsid w:val="00CF18F8"/>
    <w:rsid w:val="00CF4BEC"/>
    <w:rsid w:val="00CF5F3A"/>
    <w:rsid w:val="00CF6054"/>
    <w:rsid w:val="00CF6947"/>
    <w:rsid w:val="00D005FF"/>
    <w:rsid w:val="00D00C1F"/>
    <w:rsid w:val="00D16016"/>
    <w:rsid w:val="00D1679C"/>
    <w:rsid w:val="00D218A6"/>
    <w:rsid w:val="00D23722"/>
    <w:rsid w:val="00D23C64"/>
    <w:rsid w:val="00D244E3"/>
    <w:rsid w:val="00D25933"/>
    <w:rsid w:val="00D26B29"/>
    <w:rsid w:val="00D3340C"/>
    <w:rsid w:val="00D37B73"/>
    <w:rsid w:val="00D44645"/>
    <w:rsid w:val="00D54B74"/>
    <w:rsid w:val="00D62946"/>
    <w:rsid w:val="00D62C14"/>
    <w:rsid w:val="00D636CD"/>
    <w:rsid w:val="00D66FF2"/>
    <w:rsid w:val="00D71E39"/>
    <w:rsid w:val="00D77286"/>
    <w:rsid w:val="00D77D53"/>
    <w:rsid w:val="00D809E3"/>
    <w:rsid w:val="00D80FEA"/>
    <w:rsid w:val="00D85336"/>
    <w:rsid w:val="00D86A6A"/>
    <w:rsid w:val="00D961E3"/>
    <w:rsid w:val="00D97628"/>
    <w:rsid w:val="00DA0491"/>
    <w:rsid w:val="00DA1E21"/>
    <w:rsid w:val="00DA284A"/>
    <w:rsid w:val="00DA56E9"/>
    <w:rsid w:val="00DB304D"/>
    <w:rsid w:val="00DB6F51"/>
    <w:rsid w:val="00DB7EBE"/>
    <w:rsid w:val="00DC0370"/>
    <w:rsid w:val="00DC0ABE"/>
    <w:rsid w:val="00DC1D8A"/>
    <w:rsid w:val="00DC24A7"/>
    <w:rsid w:val="00DC3601"/>
    <w:rsid w:val="00DC5BE7"/>
    <w:rsid w:val="00DC66BB"/>
    <w:rsid w:val="00DD1823"/>
    <w:rsid w:val="00DE2909"/>
    <w:rsid w:val="00DE6424"/>
    <w:rsid w:val="00DE6CBB"/>
    <w:rsid w:val="00DF032B"/>
    <w:rsid w:val="00DF1F28"/>
    <w:rsid w:val="00DF4878"/>
    <w:rsid w:val="00DF52D4"/>
    <w:rsid w:val="00E05506"/>
    <w:rsid w:val="00E0551B"/>
    <w:rsid w:val="00E11319"/>
    <w:rsid w:val="00E15CF5"/>
    <w:rsid w:val="00E16169"/>
    <w:rsid w:val="00E20381"/>
    <w:rsid w:val="00E2055A"/>
    <w:rsid w:val="00E23A7E"/>
    <w:rsid w:val="00E25646"/>
    <w:rsid w:val="00E27289"/>
    <w:rsid w:val="00E2776C"/>
    <w:rsid w:val="00E27982"/>
    <w:rsid w:val="00E52E8C"/>
    <w:rsid w:val="00E54AD4"/>
    <w:rsid w:val="00E61AA5"/>
    <w:rsid w:val="00E62BC4"/>
    <w:rsid w:val="00E66EDC"/>
    <w:rsid w:val="00E74D52"/>
    <w:rsid w:val="00E90334"/>
    <w:rsid w:val="00EA0DB8"/>
    <w:rsid w:val="00EA141C"/>
    <w:rsid w:val="00EA2EB9"/>
    <w:rsid w:val="00EA6CDF"/>
    <w:rsid w:val="00EB3A19"/>
    <w:rsid w:val="00EC0977"/>
    <w:rsid w:val="00EC4A6A"/>
    <w:rsid w:val="00EC6B3A"/>
    <w:rsid w:val="00ED25C1"/>
    <w:rsid w:val="00ED61FE"/>
    <w:rsid w:val="00EE3998"/>
    <w:rsid w:val="00EE6009"/>
    <w:rsid w:val="00EF154D"/>
    <w:rsid w:val="00EF1683"/>
    <w:rsid w:val="00EF2F58"/>
    <w:rsid w:val="00EF5C7D"/>
    <w:rsid w:val="00F0009F"/>
    <w:rsid w:val="00F0621A"/>
    <w:rsid w:val="00F07C59"/>
    <w:rsid w:val="00F24E6E"/>
    <w:rsid w:val="00F25EF5"/>
    <w:rsid w:val="00F33797"/>
    <w:rsid w:val="00F43A55"/>
    <w:rsid w:val="00F43EC5"/>
    <w:rsid w:val="00F521A3"/>
    <w:rsid w:val="00F52A10"/>
    <w:rsid w:val="00F6285C"/>
    <w:rsid w:val="00F630C6"/>
    <w:rsid w:val="00F66463"/>
    <w:rsid w:val="00F80F7B"/>
    <w:rsid w:val="00F85CC5"/>
    <w:rsid w:val="00F96197"/>
    <w:rsid w:val="00FA51CA"/>
    <w:rsid w:val="00FA7259"/>
    <w:rsid w:val="00FA726D"/>
    <w:rsid w:val="00FA7381"/>
    <w:rsid w:val="00FA7B26"/>
    <w:rsid w:val="00FB60BC"/>
    <w:rsid w:val="00FC0EA9"/>
    <w:rsid w:val="00FC350B"/>
    <w:rsid w:val="00FC4A80"/>
    <w:rsid w:val="00FC6817"/>
    <w:rsid w:val="00FC697E"/>
    <w:rsid w:val="00FC7E16"/>
    <w:rsid w:val="00FD0B7E"/>
    <w:rsid w:val="00FD2962"/>
    <w:rsid w:val="00FD2DBF"/>
    <w:rsid w:val="00FD41F1"/>
    <w:rsid w:val="00FD4655"/>
    <w:rsid w:val="00FD6D10"/>
    <w:rsid w:val="00FD72DE"/>
    <w:rsid w:val="00FE13F6"/>
    <w:rsid w:val="00FE2DE4"/>
    <w:rsid w:val="00FE3DB0"/>
    <w:rsid w:val="00FE744B"/>
    <w:rsid w:val="00FF1DE7"/>
    <w:rsid w:val="00FF32AD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B9D0EA5"/>
  <w15:docId w15:val="{1E115C3E-0256-4555-8B76-79FA58DC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336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autoRedefine/>
    <w:qFormat/>
    <w:rsid w:val="00B72C47"/>
    <w:pPr>
      <w:keepNext/>
      <w:numPr>
        <w:numId w:val="24"/>
      </w:numPr>
      <w:spacing w:before="240" w:after="60"/>
      <w:outlineLvl w:val="0"/>
    </w:pPr>
    <w:rPr>
      <w:b/>
      <w:bCs/>
      <w:kern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E520C"/>
    <w:pPr>
      <w:spacing w:before="240" w:after="240" w:line="336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2583"/>
    <w:rPr>
      <w:color w:val="0000FF"/>
      <w:u w:val="single"/>
    </w:rPr>
  </w:style>
  <w:style w:type="table" w:styleId="TableGrid">
    <w:name w:val="Table Grid"/>
    <w:basedOn w:val="TableNormal"/>
    <w:rsid w:val="00455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21D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35413"/>
    <w:rPr>
      <w:sz w:val="20"/>
      <w:szCs w:val="20"/>
    </w:rPr>
  </w:style>
  <w:style w:type="character" w:styleId="FootnoteReference">
    <w:name w:val="footnote reference"/>
    <w:semiHidden/>
    <w:rsid w:val="00635413"/>
    <w:rPr>
      <w:vertAlign w:val="superscript"/>
    </w:rPr>
  </w:style>
  <w:style w:type="character" w:styleId="CommentReference">
    <w:name w:val="annotation reference"/>
    <w:semiHidden/>
    <w:rsid w:val="001A7651"/>
    <w:rPr>
      <w:sz w:val="16"/>
      <w:szCs w:val="16"/>
    </w:rPr>
  </w:style>
  <w:style w:type="paragraph" w:styleId="CommentText">
    <w:name w:val="annotation text"/>
    <w:basedOn w:val="Normal"/>
    <w:semiHidden/>
    <w:rsid w:val="001A765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7651"/>
    <w:rPr>
      <w:b/>
      <w:bCs/>
    </w:rPr>
  </w:style>
  <w:style w:type="character" w:styleId="Emphasis">
    <w:name w:val="Emphasis"/>
    <w:uiPriority w:val="20"/>
    <w:qFormat/>
    <w:rsid w:val="00AF72F1"/>
    <w:rPr>
      <w:i/>
      <w:iCs/>
    </w:rPr>
  </w:style>
  <w:style w:type="paragraph" w:styleId="Header">
    <w:name w:val="header"/>
    <w:basedOn w:val="Normal"/>
    <w:link w:val="HeaderChar"/>
    <w:rsid w:val="0019408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94089"/>
    <w:rPr>
      <w:sz w:val="24"/>
      <w:szCs w:val="24"/>
    </w:rPr>
  </w:style>
  <w:style w:type="paragraph" w:styleId="Footer">
    <w:name w:val="footer"/>
    <w:basedOn w:val="Normal"/>
    <w:link w:val="FooterChar"/>
    <w:rsid w:val="0019408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4089"/>
    <w:rPr>
      <w:sz w:val="24"/>
      <w:szCs w:val="24"/>
    </w:rPr>
  </w:style>
  <w:style w:type="character" w:customStyle="1" w:styleId="Heading3Char">
    <w:name w:val="Heading 3 Char"/>
    <w:link w:val="Heading3"/>
    <w:uiPriority w:val="9"/>
    <w:rsid w:val="00CE520C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CE520C"/>
    <w:pPr>
      <w:spacing w:after="240"/>
    </w:pPr>
    <w:rPr>
      <w:sz w:val="16"/>
      <w:szCs w:val="16"/>
    </w:rPr>
  </w:style>
  <w:style w:type="character" w:customStyle="1" w:styleId="Heading1Char">
    <w:name w:val="Heading 1 Char"/>
    <w:link w:val="Heading1"/>
    <w:rsid w:val="00B72C47"/>
    <w:rPr>
      <w:b/>
      <w:bCs/>
      <w:kern w:val="32"/>
      <w:sz w:val="24"/>
      <w:szCs w:val="32"/>
      <w:lang w:val="en-AU" w:eastAsia="en-AU"/>
    </w:rPr>
  </w:style>
  <w:style w:type="paragraph" w:customStyle="1" w:styleId="Default">
    <w:name w:val="Default"/>
    <w:rsid w:val="00940F44"/>
    <w:pPr>
      <w:autoSpaceDE w:val="0"/>
      <w:autoSpaceDN w:val="0"/>
      <w:adjustRightInd w:val="0"/>
    </w:pPr>
    <w:rPr>
      <w:color w:val="000000"/>
      <w:sz w:val="24"/>
      <w:szCs w:val="24"/>
      <w:lang w:val="en-AU" w:eastAsia="en-AU"/>
    </w:rPr>
  </w:style>
  <w:style w:type="paragraph" w:styleId="List">
    <w:name w:val="List"/>
    <w:basedOn w:val="Normal"/>
    <w:rsid w:val="00FE3DB0"/>
    <w:pPr>
      <w:ind w:left="283" w:hanging="283"/>
    </w:pPr>
  </w:style>
  <w:style w:type="character" w:styleId="PageNumber">
    <w:name w:val="page number"/>
    <w:rsid w:val="006A4CCD"/>
  </w:style>
  <w:style w:type="paragraph" w:styleId="ListParagraph">
    <w:name w:val="List Paragraph"/>
    <w:basedOn w:val="Normal"/>
    <w:uiPriority w:val="34"/>
    <w:qFormat/>
    <w:rsid w:val="006A4CCD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508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61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6EC1D92A87A4492BE89A594A6FF4A" ma:contentTypeVersion="2" ma:contentTypeDescription="Create a new document." ma:contentTypeScope="" ma:versionID="abb6e84170e48461376d35542e9ca05b">
  <xsd:schema xmlns:xsd="http://www.w3.org/2001/XMLSchema" xmlns:xs="http://www.w3.org/2001/XMLSchema" xmlns:p="http://schemas.microsoft.com/office/2006/metadata/properties" xmlns:ns2="3d35400e-913e-4289-a6bb-c9c808f4167f" targetNamespace="http://schemas.microsoft.com/office/2006/metadata/properties" ma:root="true" ma:fieldsID="4315028a7ee4b12a5890dfc9b0f3b158" ns2:_="">
    <xsd:import namespace="3d35400e-913e-4289-a6bb-c9c808f416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5400e-913e-4289-a6bb-c9c808f416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82FA-736D-4334-B886-BC4D23C6E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A9CA2-5782-40A7-900B-8FFE25C90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5400e-913e-4289-a6bb-c9c808f41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414EE-EF98-4B84-9475-0133DEEAA88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3C5FFA-8516-4FEC-A1E4-38241312D51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d35400e-913e-4289-a6bb-c9c808f4167f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9447D43-1836-45DA-B4D9-D6E588D7AE4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D70EF7C-37B8-4199-A90C-59DC461B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Note No. 1 of 2015</vt:lpstr>
    </vt:vector>
  </TitlesOfParts>
  <Company>Supreme Court of Victoria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Note No. 1 of 2015</dc:title>
  <dc:subject/>
  <dc:creator>Supreme Court of Victoria</dc:creator>
  <cp:keywords/>
  <dc:description/>
  <cp:lastModifiedBy>Viv Macgillivray</cp:lastModifiedBy>
  <cp:revision>7</cp:revision>
  <cp:lastPrinted>2015-02-18T22:34:00Z</cp:lastPrinted>
  <dcterms:created xsi:type="dcterms:W3CDTF">2016-10-26T03:14:00Z</dcterms:created>
  <dcterms:modified xsi:type="dcterms:W3CDTF">2016-11-28T05:33:00Z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0x0101009926EC1D92A87A4492BE89A594A6FF4A</vt:lpwstr>
  </property>
</Properties>
</file>