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23E" w:rsidRPr="00F357F7" w:rsidRDefault="00E2028F" w:rsidP="00F357F7">
      <w:pPr>
        <w:spacing w:after="0"/>
        <w:jc w:val="center"/>
        <w:rPr>
          <w:rFonts w:ascii="Times New Roman" w:hAnsi="Times New Roman"/>
        </w:rPr>
      </w:pPr>
      <w:bookmarkStart w:id="0" w:name="_GoBack"/>
      <w:bookmarkEnd w:id="0"/>
      <w:r w:rsidRPr="00F357F7">
        <w:rPr>
          <w:rFonts w:ascii="Times New Roman" w:hAnsi="Times New Roman"/>
          <w:noProof/>
          <w:lang w:eastAsia="en-AU"/>
        </w:rPr>
        <w:drawing>
          <wp:inline distT="0" distB="0" distL="0" distR="0">
            <wp:extent cx="1127125" cy="1127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125" cy="1127125"/>
                    </a:xfrm>
                    <a:prstGeom prst="rect">
                      <a:avLst/>
                    </a:prstGeom>
                    <a:noFill/>
                    <a:ln>
                      <a:noFill/>
                    </a:ln>
                  </pic:spPr>
                </pic:pic>
              </a:graphicData>
            </a:graphic>
          </wp:inline>
        </w:drawing>
      </w:r>
    </w:p>
    <w:p w:rsidR="00F357F7" w:rsidRPr="00F357F7" w:rsidRDefault="00F357F7" w:rsidP="00F357F7">
      <w:pPr>
        <w:spacing w:after="0"/>
        <w:rPr>
          <w:rFonts w:ascii="Times New Roman" w:hAnsi="Times New Roman"/>
          <w:sz w:val="32"/>
        </w:rPr>
      </w:pPr>
    </w:p>
    <w:p w:rsidR="00F357F7" w:rsidRPr="00F357F7" w:rsidRDefault="00F357F7" w:rsidP="00F357F7">
      <w:pPr>
        <w:spacing w:after="0" w:line="276" w:lineRule="auto"/>
        <w:jc w:val="center"/>
        <w:rPr>
          <w:rFonts w:ascii="Times New Roman" w:hAnsi="Times New Roman"/>
          <w:b/>
          <w:sz w:val="36"/>
        </w:rPr>
      </w:pPr>
      <w:r w:rsidRPr="00F357F7">
        <w:rPr>
          <w:rFonts w:ascii="Times New Roman" w:hAnsi="Times New Roman"/>
          <w:b/>
          <w:sz w:val="36"/>
        </w:rPr>
        <w:t>Leading from the Bench: Women Jurists as Role Models</w:t>
      </w:r>
    </w:p>
    <w:p w:rsidR="00F357F7" w:rsidRPr="00F357F7" w:rsidRDefault="00F357F7" w:rsidP="00F357F7">
      <w:pPr>
        <w:spacing w:after="0" w:line="276" w:lineRule="auto"/>
        <w:rPr>
          <w:rFonts w:ascii="Times New Roman" w:hAnsi="Times New Roman"/>
          <w:sz w:val="32"/>
        </w:rPr>
      </w:pPr>
    </w:p>
    <w:p w:rsidR="00F357F7" w:rsidRDefault="00F357F7" w:rsidP="00F357F7">
      <w:pPr>
        <w:spacing w:after="0" w:line="276" w:lineRule="auto"/>
        <w:jc w:val="center"/>
        <w:rPr>
          <w:rFonts w:ascii="Times New Roman" w:hAnsi="Times New Roman"/>
          <w:b/>
          <w:i/>
          <w:sz w:val="28"/>
        </w:rPr>
      </w:pPr>
      <w:r w:rsidRPr="00F357F7">
        <w:rPr>
          <w:rFonts w:ascii="Times New Roman" w:hAnsi="Times New Roman"/>
          <w:b/>
          <w:i/>
          <w:sz w:val="28"/>
        </w:rPr>
        <w:t xml:space="preserve">Remarks </w:t>
      </w:r>
      <w:r>
        <w:rPr>
          <w:rFonts w:ascii="Times New Roman" w:hAnsi="Times New Roman"/>
          <w:b/>
          <w:i/>
          <w:sz w:val="28"/>
        </w:rPr>
        <w:t>by</w:t>
      </w:r>
      <w:r w:rsidRPr="00F357F7">
        <w:rPr>
          <w:rFonts w:ascii="Times New Roman" w:hAnsi="Times New Roman"/>
          <w:b/>
          <w:i/>
          <w:sz w:val="28"/>
        </w:rPr>
        <w:t xml:space="preserve"> the Hon</w:t>
      </w:r>
      <w:r>
        <w:rPr>
          <w:rFonts w:ascii="Times New Roman" w:hAnsi="Times New Roman"/>
          <w:b/>
          <w:i/>
          <w:sz w:val="28"/>
        </w:rPr>
        <w:t>ourable</w:t>
      </w:r>
      <w:r w:rsidRPr="00F357F7">
        <w:rPr>
          <w:rFonts w:ascii="Times New Roman" w:hAnsi="Times New Roman"/>
          <w:b/>
          <w:i/>
          <w:sz w:val="28"/>
        </w:rPr>
        <w:t xml:space="preserve"> Marilyn Warren AC, Chief Justice of Victoria on the occasion of American Chamber of Commerce in Australia ‘Women in Leadership’</w:t>
      </w:r>
      <w:r>
        <w:rPr>
          <w:rFonts w:ascii="Times New Roman" w:hAnsi="Times New Roman"/>
          <w:b/>
          <w:i/>
          <w:sz w:val="28"/>
        </w:rPr>
        <w:t xml:space="preserve"> Breakfast at Crown, Melbourne</w:t>
      </w:r>
    </w:p>
    <w:p w:rsidR="00F357F7" w:rsidRDefault="00F357F7" w:rsidP="00F357F7">
      <w:pPr>
        <w:spacing w:after="0" w:line="276" w:lineRule="auto"/>
        <w:jc w:val="center"/>
        <w:rPr>
          <w:rFonts w:ascii="Times New Roman" w:hAnsi="Times New Roman"/>
          <w:b/>
          <w:i/>
          <w:sz w:val="28"/>
        </w:rPr>
      </w:pPr>
    </w:p>
    <w:p w:rsidR="00F357F7" w:rsidRDefault="00F357F7" w:rsidP="00F357F7">
      <w:pPr>
        <w:spacing w:after="0" w:line="276" w:lineRule="auto"/>
        <w:jc w:val="center"/>
        <w:rPr>
          <w:rFonts w:ascii="Times New Roman" w:hAnsi="Times New Roman"/>
          <w:sz w:val="28"/>
        </w:rPr>
      </w:pPr>
      <w:r>
        <w:rPr>
          <w:rFonts w:ascii="Times New Roman" w:hAnsi="Times New Roman"/>
          <w:sz w:val="28"/>
        </w:rPr>
        <w:t>12 February 2015</w:t>
      </w:r>
    </w:p>
    <w:p w:rsidR="00F357F7" w:rsidRPr="00F357F7" w:rsidRDefault="00F357F7" w:rsidP="00F357F7">
      <w:pPr>
        <w:spacing w:after="0"/>
        <w:jc w:val="center"/>
        <w:rPr>
          <w:rFonts w:ascii="Times New Roman" w:hAnsi="Times New Roman"/>
        </w:rPr>
      </w:pPr>
    </w:p>
    <w:p w:rsidR="00F357F7" w:rsidRDefault="00F357F7" w:rsidP="00F357F7">
      <w:pPr>
        <w:spacing w:after="0" w:line="480" w:lineRule="auto"/>
        <w:jc w:val="both"/>
        <w:rPr>
          <w:rFonts w:ascii="Times New Roman" w:hAnsi="Times New Roman"/>
          <w:sz w:val="24"/>
          <w:szCs w:val="24"/>
        </w:rPr>
      </w:pPr>
      <w:r w:rsidRPr="00F357F7">
        <w:rPr>
          <w:rFonts w:ascii="Times New Roman" w:hAnsi="Times New Roman"/>
          <w:b/>
          <w:sz w:val="24"/>
          <w:szCs w:val="24"/>
        </w:rPr>
        <w:t>Précis</w:t>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Women currently account for about one third of the Australian judiciary; an extraordinary achievement in a relatively short time. This figure is echoed in the United States. The Hon. Chief Justice Marilyn Warren AC, Chief Justice of the Supreme Court of Victoria, celebrates the women who paved the way for judicial equality and who continue to act as role models and inspire others to continue the journey.</w:t>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b/>
          <w:sz w:val="24"/>
          <w:szCs w:val="24"/>
        </w:rPr>
      </w:pPr>
      <w:r w:rsidRPr="00F357F7">
        <w:rPr>
          <w:rFonts w:ascii="Times New Roman" w:hAnsi="Times New Roman"/>
          <w:b/>
          <w:sz w:val="24"/>
          <w:szCs w:val="24"/>
        </w:rPr>
        <w:t>Introduction </w:t>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 xml:space="preserve">Women are a relatively recent addition to the practice of law in Australia. It was just over a century ago in 1902 that Australia saw its first </w:t>
      </w:r>
      <w:r w:rsidR="00F14B04">
        <w:rPr>
          <w:rFonts w:ascii="Times New Roman" w:hAnsi="Times New Roman"/>
          <w:sz w:val="24"/>
          <w:szCs w:val="24"/>
        </w:rPr>
        <w:t>female law graduate, Ada Evans.</w:t>
      </w:r>
      <w:r w:rsidR="00F14B04">
        <w:rPr>
          <w:rStyle w:val="FootnoteReference"/>
          <w:rFonts w:ascii="Times New Roman" w:hAnsi="Times New Roman"/>
          <w:sz w:val="24"/>
          <w:szCs w:val="24"/>
        </w:rPr>
        <w:footnoteReference w:id="1"/>
      </w:r>
      <w:r w:rsidRPr="00F357F7">
        <w:rPr>
          <w:rFonts w:ascii="Times New Roman" w:hAnsi="Times New Roman"/>
          <w:sz w:val="24"/>
          <w:szCs w:val="24"/>
        </w:rPr>
        <w:t xml:space="preserve"> Legend has it that her enrolment at the Sydney Law School was aided by a small stroke of good fortune or, rather, good timing. The Dean of Law at the time would never have accepted a woman, </w:t>
      </w:r>
      <w:r w:rsidRPr="00F357F7">
        <w:rPr>
          <w:rFonts w:ascii="Times New Roman" w:hAnsi="Times New Roman"/>
          <w:sz w:val="24"/>
          <w:szCs w:val="24"/>
        </w:rPr>
        <w:lastRenderedPageBreak/>
        <w:t>however luckily for Evans he was on leave at the time and her enrolme</w:t>
      </w:r>
      <w:r w:rsidR="00F14B04">
        <w:rPr>
          <w:rFonts w:ascii="Times New Roman" w:hAnsi="Times New Roman"/>
          <w:sz w:val="24"/>
          <w:szCs w:val="24"/>
        </w:rPr>
        <w:t>nt was accepted in his absence.</w:t>
      </w:r>
      <w:r w:rsidR="00F14B04">
        <w:rPr>
          <w:rStyle w:val="FootnoteReference"/>
          <w:rFonts w:ascii="Times New Roman" w:hAnsi="Times New Roman"/>
          <w:sz w:val="24"/>
          <w:szCs w:val="24"/>
        </w:rPr>
        <w:footnoteReference w:id="2"/>
      </w:r>
      <w:r w:rsidRPr="00F357F7">
        <w:rPr>
          <w:rFonts w:ascii="Times New Roman" w:hAnsi="Times New Roman"/>
          <w:sz w:val="24"/>
          <w:szCs w:val="24"/>
        </w:rPr>
        <w:t xml:space="preserve"> Upon his return the Dean told Evans that ‘she did </w:t>
      </w:r>
      <w:r w:rsidR="00F14B04">
        <w:rPr>
          <w:rFonts w:ascii="Times New Roman" w:hAnsi="Times New Roman"/>
          <w:sz w:val="24"/>
          <w:szCs w:val="24"/>
        </w:rPr>
        <w:t>not have the physique for law’.</w:t>
      </w:r>
      <w:r w:rsidR="00F14B04">
        <w:rPr>
          <w:rStyle w:val="FootnoteReference"/>
          <w:rFonts w:ascii="Times New Roman" w:hAnsi="Times New Roman"/>
          <w:sz w:val="24"/>
          <w:szCs w:val="24"/>
        </w:rPr>
        <w:footnoteReference w:id="3"/>
      </w:r>
      <w:r w:rsidRPr="00F357F7">
        <w:rPr>
          <w:rFonts w:ascii="Times New Roman" w:hAnsi="Times New Roman"/>
          <w:sz w:val="24"/>
          <w:szCs w:val="24"/>
        </w:rPr>
        <w:t> However it was too late; Evans was not deterred. History had been made and the trailblazing had begun.</w:t>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Evans’ American counterpart was Carrie Burnham, a young woman who in 1870 applied to the law department of the University of</w:t>
      </w:r>
      <w:r w:rsidR="00F14B04">
        <w:rPr>
          <w:rFonts w:ascii="Times New Roman" w:hAnsi="Times New Roman"/>
          <w:sz w:val="24"/>
          <w:szCs w:val="24"/>
        </w:rPr>
        <w:t xml:space="preserve"> Pennsylvania and was rejected.</w:t>
      </w:r>
      <w:r w:rsidR="00F14B04">
        <w:rPr>
          <w:rStyle w:val="FootnoteReference"/>
          <w:rFonts w:ascii="Times New Roman" w:hAnsi="Times New Roman"/>
          <w:sz w:val="24"/>
          <w:szCs w:val="24"/>
        </w:rPr>
        <w:footnoteReference w:id="4"/>
      </w:r>
      <w:r w:rsidRPr="00F357F7">
        <w:rPr>
          <w:rFonts w:ascii="Times New Roman" w:hAnsi="Times New Roman"/>
          <w:sz w:val="24"/>
          <w:szCs w:val="24"/>
        </w:rPr>
        <w:t> Burnham then approached the Dean of Law directly and asked if she could purchase tickets to his lectures. He replied that if a woman was a</w:t>
      </w:r>
      <w:r w:rsidR="00F14B04">
        <w:rPr>
          <w:rFonts w:ascii="Times New Roman" w:hAnsi="Times New Roman"/>
          <w:sz w:val="24"/>
          <w:szCs w:val="24"/>
        </w:rPr>
        <w:t>dmitted he would resign.</w:t>
      </w:r>
      <w:r w:rsidR="00F14B04">
        <w:rPr>
          <w:rStyle w:val="FootnoteReference"/>
          <w:rFonts w:ascii="Times New Roman" w:hAnsi="Times New Roman"/>
          <w:sz w:val="24"/>
          <w:szCs w:val="24"/>
        </w:rPr>
        <w:footnoteReference w:id="5"/>
      </w:r>
      <w:r w:rsidRPr="00F357F7">
        <w:rPr>
          <w:rFonts w:ascii="Times New Roman" w:hAnsi="Times New Roman"/>
          <w:sz w:val="24"/>
          <w:szCs w:val="24"/>
        </w:rPr>
        <w:t xml:space="preserve"> Like Evans, Burnham was not deterred. For the next decade she fought hard for women to have the opportunity to study law until she was finally able to purchase her ticket in 1881. US Supreme Court Justice Sandra Day O’Connor later described Burnham’s plight as the beginning </w:t>
      </w:r>
      <w:r w:rsidR="00F14B04">
        <w:rPr>
          <w:rFonts w:ascii="Times New Roman" w:hAnsi="Times New Roman"/>
          <w:sz w:val="24"/>
          <w:szCs w:val="24"/>
        </w:rPr>
        <w:t>of ‘the path for women judges’.</w:t>
      </w:r>
      <w:r w:rsidR="00F14B04">
        <w:rPr>
          <w:rStyle w:val="FootnoteReference"/>
          <w:rFonts w:ascii="Times New Roman" w:hAnsi="Times New Roman"/>
          <w:sz w:val="24"/>
          <w:szCs w:val="24"/>
        </w:rPr>
        <w:footnoteReference w:id="6"/>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 xml:space="preserve">We have made significant progress since those times. Three years after Ada Evans’ graduation </w:t>
      </w:r>
      <w:proofErr w:type="spellStart"/>
      <w:r w:rsidRPr="00F357F7">
        <w:rPr>
          <w:rFonts w:ascii="Times New Roman" w:hAnsi="Times New Roman"/>
          <w:sz w:val="24"/>
          <w:szCs w:val="24"/>
        </w:rPr>
        <w:t>Flos</w:t>
      </w:r>
      <w:proofErr w:type="spellEnd"/>
      <w:r w:rsidRPr="00F357F7">
        <w:rPr>
          <w:rFonts w:ascii="Times New Roman" w:hAnsi="Times New Roman"/>
          <w:sz w:val="24"/>
          <w:szCs w:val="24"/>
        </w:rPr>
        <w:t xml:space="preserve"> </w:t>
      </w:r>
      <w:proofErr w:type="spellStart"/>
      <w:r w:rsidRPr="00F357F7">
        <w:rPr>
          <w:rFonts w:ascii="Times New Roman" w:hAnsi="Times New Roman"/>
          <w:sz w:val="24"/>
          <w:szCs w:val="24"/>
        </w:rPr>
        <w:t>Greig</w:t>
      </w:r>
      <w:proofErr w:type="spellEnd"/>
      <w:r w:rsidRPr="00F357F7">
        <w:rPr>
          <w:rFonts w:ascii="Times New Roman" w:hAnsi="Times New Roman"/>
          <w:sz w:val="24"/>
          <w:szCs w:val="24"/>
        </w:rPr>
        <w:t xml:space="preserve"> became Australia’s first woman admitted to practi</w:t>
      </w:r>
      <w:r w:rsidR="00F14B04">
        <w:rPr>
          <w:rFonts w:ascii="Times New Roman" w:hAnsi="Times New Roman"/>
          <w:sz w:val="24"/>
          <w:szCs w:val="24"/>
        </w:rPr>
        <w:t>ce.</w:t>
      </w:r>
      <w:r w:rsidR="00F14B04">
        <w:rPr>
          <w:rStyle w:val="FootnoteReference"/>
          <w:rFonts w:ascii="Times New Roman" w:hAnsi="Times New Roman"/>
          <w:sz w:val="24"/>
          <w:szCs w:val="24"/>
        </w:rPr>
        <w:footnoteReference w:id="7"/>
      </w:r>
      <w:r w:rsidRPr="00F357F7">
        <w:rPr>
          <w:rFonts w:ascii="Times New Roman" w:hAnsi="Times New Roman"/>
          <w:sz w:val="24"/>
          <w:szCs w:val="24"/>
        </w:rPr>
        <w:t xml:space="preserve"> In 1965 Dame Roma Mitchell became Australia’s first female Supreme Court Justice and just over two decades later, in 1987, Mary </w:t>
      </w:r>
      <w:proofErr w:type="spellStart"/>
      <w:r w:rsidRPr="00F357F7">
        <w:rPr>
          <w:rFonts w:ascii="Times New Roman" w:hAnsi="Times New Roman"/>
          <w:sz w:val="24"/>
          <w:szCs w:val="24"/>
        </w:rPr>
        <w:t>Gaudron</w:t>
      </w:r>
      <w:proofErr w:type="spellEnd"/>
      <w:r w:rsidRPr="00F357F7">
        <w:rPr>
          <w:rFonts w:ascii="Times New Roman" w:hAnsi="Times New Roman"/>
          <w:sz w:val="24"/>
          <w:szCs w:val="24"/>
        </w:rPr>
        <w:t xml:space="preserve"> was appointed to our High Court. Half a century on, women now constitute about one thi</w:t>
      </w:r>
      <w:r w:rsidR="00F14B04">
        <w:rPr>
          <w:rFonts w:ascii="Times New Roman" w:hAnsi="Times New Roman"/>
          <w:sz w:val="24"/>
          <w:szCs w:val="24"/>
        </w:rPr>
        <w:t>rd of the Australian judiciary.</w:t>
      </w:r>
      <w:r w:rsidR="00F14B04">
        <w:rPr>
          <w:rStyle w:val="FootnoteReference"/>
          <w:rFonts w:ascii="Times New Roman" w:hAnsi="Times New Roman"/>
          <w:sz w:val="24"/>
          <w:szCs w:val="24"/>
        </w:rPr>
        <w:footnoteReference w:id="8"/>
      </w:r>
      <w:r w:rsidRPr="00F357F7">
        <w:rPr>
          <w:rFonts w:ascii="Times New Roman" w:hAnsi="Times New Roman"/>
          <w:sz w:val="24"/>
          <w:szCs w:val="24"/>
        </w:rPr>
        <w:t xml:space="preserve"> Among them are two High Court Judges, three </w:t>
      </w:r>
      <w:r w:rsidRPr="00F357F7">
        <w:rPr>
          <w:rFonts w:ascii="Times New Roman" w:hAnsi="Times New Roman"/>
          <w:sz w:val="24"/>
          <w:szCs w:val="24"/>
        </w:rPr>
        <w:lastRenderedPageBreak/>
        <w:t>Chief Justices and four women Presidents of the</w:t>
      </w:r>
      <w:r w:rsidR="00F14B04">
        <w:rPr>
          <w:rFonts w:ascii="Times New Roman" w:hAnsi="Times New Roman"/>
          <w:sz w:val="24"/>
          <w:szCs w:val="24"/>
        </w:rPr>
        <w:t>ir respective Courts of Appeal.</w:t>
      </w:r>
      <w:r w:rsidR="00F14B04">
        <w:rPr>
          <w:rStyle w:val="FootnoteReference"/>
          <w:rFonts w:ascii="Times New Roman" w:hAnsi="Times New Roman"/>
          <w:sz w:val="24"/>
          <w:szCs w:val="24"/>
        </w:rPr>
        <w:footnoteReference w:id="9"/>
      </w:r>
      <w:r w:rsidRPr="00F357F7">
        <w:rPr>
          <w:rFonts w:ascii="Times New Roman" w:hAnsi="Times New Roman"/>
          <w:sz w:val="24"/>
          <w:szCs w:val="24"/>
        </w:rPr>
        <w:t> Similar figures are echoed in the United States where about one third of stat</w:t>
      </w:r>
      <w:r w:rsidR="00F14B04">
        <w:rPr>
          <w:rFonts w:ascii="Times New Roman" w:hAnsi="Times New Roman"/>
          <w:sz w:val="24"/>
          <w:szCs w:val="24"/>
        </w:rPr>
        <w:t>e and federal judges are women.</w:t>
      </w:r>
      <w:r w:rsidR="00F14B04">
        <w:rPr>
          <w:rStyle w:val="FootnoteReference"/>
          <w:rFonts w:ascii="Times New Roman" w:hAnsi="Times New Roman"/>
          <w:sz w:val="24"/>
          <w:szCs w:val="24"/>
        </w:rPr>
        <w:footnoteReference w:id="10"/>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This is an extraordinary achievement in a relatively short time. Breaking free of the kinds of attitudes of the past has been no easy feat. It has required good examples, good role models; not only to change the minds of the men who once dominated the legal profession but also to encourage other women to pursue it. Indeed it still does. Justice O’Connor has said:</w:t>
      </w:r>
    </w:p>
    <w:p w:rsidR="00F357F7" w:rsidRPr="00F357F7" w:rsidRDefault="00F357F7" w:rsidP="00F357F7">
      <w:pPr>
        <w:spacing w:after="0" w:line="480" w:lineRule="auto"/>
        <w:ind w:left="720"/>
        <w:jc w:val="both"/>
        <w:rPr>
          <w:rFonts w:ascii="Times New Roman" w:hAnsi="Times New Roman"/>
          <w:sz w:val="24"/>
          <w:szCs w:val="24"/>
        </w:rPr>
      </w:pPr>
      <w:r w:rsidRPr="00F357F7">
        <w:rPr>
          <w:rFonts w:ascii="Times New Roman" w:hAnsi="Times New Roman"/>
          <w:sz w:val="24"/>
          <w:szCs w:val="24"/>
        </w:rPr>
        <w:t>‘As women achieve power, the barriers will fall. As society sees what women can do, as women see what women can do, there will be more women out there doing things, and w</w:t>
      </w:r>
      <w:r w:rsidR="00F14B04">
        <w:rPr>
          <w:rFonts w:ascii="Times New Roman" w:hAnsi="Times New Roman"/>
          <w:sz w:val="24"/>
          <w:szCs w:val="24"/>
        </w:rPr>
        <w:t>e’ll all be better off for it.’</w:t>
      </w:r>
      <w:r w:rsidR="00F14B04">
        <w:rPr>
          <w:rStyle w:val="FootnoteReference"/>
          <w:rFonts w:ascii="Times New Roman" w:hAnsi="Times New Roman"/>
          <w:sz w:val="24"/>
          <w:szCs w:val="24"/>
        </w:rPr>
        <w:footnoteReference w:id="11"/>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While over half of the law graduates in Victoria are women, many of them leave the profession befo</w:t>
      </w:r>
      <w:r w:rsidR="00F14B04">
        <w:rPr>
          <w:rFonts w:ascii="Times New Roman" w:hAnsi="Times New Roman"/>
          <w:sz w:val="24"/>
          <w:szCs w:val="24"/>
        </w:rPr>
        <w:t>re reaching the upper echelons.</w:t>
      </w:r>
      <w:r w:rsidR="00F14B04">
        <w:rPr>
          <w:rStyle w:val="FootnoteReference"/>
          <w:rFonts w:ascii="Times New Roman" w:hAnsi="Times New Roman"/>
          <w:sz w:val="24"/>
          <w:szCs w:val="24"/>
        </w:rPr>
        <w:footnoteReference w:id="12"/>
      </w:r>
      <w:r w:rsidRPr="00F357F7">
        <w:rPr>
          <w:rFonts w:ascii="Times New Roman" w:hAnsi="Times New Roman"/>
          <w:sz w:val="24"/>
          <w:szCs w:val="24"/>
        </w:rPr>
        <w:t> Having women on the Bench is therefore very important. Women need to see that they can be successful at the highest levels.</w:t>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I would like to take the opportunity this morning to celebrate these achievements and the women who, through their courageous trailblazing, have made them possible; women who have paved the way for judicial equality both in Australia and the United States and who continue to inspire others to continue the progress. I will speak about some of the first women to sit on our highest courts, who have made particularly remarkable contributions to women and the law, and have inspired many, including myself, to aspire to a career on the Bench.</w:t>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b/>
          <w:sz w:val="24"/>
          <w:szCs w:val="24"/>
        </w:rPr>
      </w:pPr>
      <w:r w:rsidRPr="00F357F7">
        <w:rPr>
          <w:rFonts w:ascii="Times New Roman" w:hAnsi="Times New Roman"/>
          <w:b/>
          <w:sz w:val="24"/>
          <w:szCs w:val="24"/>
        </w:rPr>
        <w:t>Justice Sandra Day O’Connor </w:t>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I will start with Sandra Day O’Connor, who in 1981 became the first woman appointed to the United States Supreme Court. Ruth McGregor, a former clerk of Justice O’Connor’s and later the Chief Justice of the Arizona Supreme Court wrote that:</w:t>
      </w:r>
    </w:p>
    <w:p w:rsidR="00F357F7" w:rsidRPr="00F357F7" w:rsidRDefault="00F357F7" w:rsidP="00F357F7">
      <w:pPr>
        <w:spacing w:after="0" w:line="480" w:lineRule="auto"/>
        <w:ind w:left="720"/>
        <w:jc w:val="both"/>
        <w:rPr>
          <w:rFonts w:ascii="Times New Roman" w:hAnsi="Times New Roman"/>
          <w:sz w:val="24"/>
          <w:szCs w:val="24"/>
        </w:rPr>
      </w:pPr>
      <w:r w:rsidRPr="00F357F7">
        <w:rPr>
          <w:rFonts w:ascii="Times New Roman" w:hAnsi="Times New Roman"/>
          <w:sz w:val="24"/>
          <w:szCs w:val="24"/>
        </w:rPr>
        <w:t>‘[w]ith Justice O’Connor’s confirmation, the axis of the legal world for women shifted, never</w:t>
      </w:r>
      <w:r w:rsidR="00F14B04">
        <w:rPr>
          <w:rFonts w:ascii="Times New Roman" w:hAnsi="Times New Roman"/>
          <w:sz w:val="24"/>
          <w:szCs w:val="24"/>
        </w:rPr>
        <w:t xml:space="preserve"> to return to its old position’</w:t>
      </w:r>
      <w:r w:rsidR="00F14B04">
        <w:rPr>
          <w:rStyle w:val="FootnoteReference"/>
          <w:rFonts w:ascii="Times New Roman" w:hAnsi="Times New Roman"/>
          <w:sz w:val="24"/>
          <w:szCs w:val="24"/>
        </w:rPr>
        <w:footnoteReference w:id="13"/>
      </w:r>
    </w:p>
    <w:p w:rsidR="00F357F7" w:rsidRDefault="00F357F7" w:rsidP="00F357F7">
      <w:pPr>
        <w:spacing w:after="0" w:line="480" w:lineRule="auto"/>
        <w:jc w:val="both"/>
        <w:rPr>
          <w:rFonts w:ascii="Times New Roman" w:hAnsi="Times New Roman"/>
          <w:sz w:val="24"/>
          <w:szCs w:val="24"/>
        </w:rPr>
      </w:pPr>
    </w:p>
    <w:p w:rsid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Justice O’Connor proved to be an excellent jurist and an exceptional role model, and indeed showed not only the legal profession, but also the nation and the world, just what women can do.</w:t>
      </w:r>
    </w:p>
    <w:p w:rsidR="00F357F7" w:rsidRDefault="00F357F7" w:rsidP="00F357F7">
      <w:pPr>
        <w:spacing w:after="0" w:line="480" w:lineRule="auto"/>
        <w:jc w:val="both"/>
        <w:rPr>
          <w:rFonts w:ascii="Times New Roman" w:hAnsi="Times New Roman"/>
          <w:sz w:val="24"/>
          <w:szCs w:val="24"/>
        </w:rPr>
      </w:pPr>
    </w:p>
    <w:p w:rsidR="00F14B04"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Her Honour adopted a balanced, common sense ap</w:t>
      </w:r>
      <w:r w:rsidR="00F14B04">
        <w:rPr>
          <w:rFonts w:ascii="Times New Roman" w:hAnsi="Times New Roman"/>
          <w:sz w:val="24"/>
          <w:szCs w:val="24"/>
        </w:rPr>
        <w:t>proach in her judicial opinions</w:t>
      </w:r>
      <w:r w:rsidR="00F14B04">
        <w:rPr>
          <w:rStyle w:val="FootnoteReference"/>
          <w:rFonts w:ascii="Times New Roman" w:hAnsi="Times New Roman"/>
          <w:sz w:val="24"/>
          <w:szCs w:val="24"/>
        </w:rPr>
        <w:footnoteReference w:id="14"/>
      </w:r>
      <w:r w:rsidRPr="00F357F7">
        <w:rPr>
          <w:rFonts w:ascii="Times New Roman" w:hAnsi="Times New Roman"/>
          <w:sz w:val="24"/>
          <w:szCs w:val="24"/>
        </w:rPr>
        <w:t xml:space="preserve"> and earned the respect of jurists worldwide not only for her influential legal reasoning and meticulous preparation </w:t>
      </w:r>
      <w:r w:rsidR="00F14B04">
        <w:rPr>
          <w:rFonts w:ascii="Times New Roman" w:hAnsi="Times New Roman"/>
          <w:sz w:val="24"/>
          <w:szCs w:val="24"/>
        </w:rPr>
        <w:t>but also her ‘open-mindedness’.</w:t>
      </w:r>
      <w:r w:rsidR="00F14B04">
        <w:rPr>
          <w:rStyle w:val="FootnoteReference"/>
          <w:rFonts w:ascii="Times New Roman" w:hAnsi="Times New Roman"/>
          <w:sz w:val="24"/>
          <w:szCs w:val="24"/>
        </w:rPr>
        <w:footnoteReference w:id="15"/>
      </w:r>
      <w:r w:rsidRPr="00F357F7">
        <w:rPr>
          <w:rFonts w:ascii="Times New Roman" w:hAnsi="Times New Roman"/>
          <w:sz w:val="24"/>
          <w:szCs w:val="24"/>
        </w:rPr>
        <w:t xml:space="preserve"> The longer O’Connor sat on the Court, the more influential she became. Although her Honour had initially aligned herself with the Court’s conservative bloc, she moved away and earned herself a reputation </w:t>
      </w:r>
      <w:r w:rsidR="00F14B04">
        <w:rPr>
          <w:rFonts w:ascii="Times New Roman" w:hAnsi="Times New Roman"/>
          <w:sz w:val="24"/>
          <w:szCs w:val="24"/>
        </w:rPr>
        <w:t>as the Court’s ‘swinging vote’.</w:t>
      </w:r>
      <w:r w:rsidR="00F14B04">
        <w:rPr>
          <w:rStyle w:val="FootnoteReference"/>
          <w:rFonts w:ascii="Times New Roman" w:hAnsi="Times New Roman"/>
          <w:sz w:val="24"/>
          <w:szCs w:val="24"/>
        </w:rPr>
        <w:footnoteReference w:id="16"/>
      </w:r>
      <w:r w:rsidRPr="00F357F7">
        <w:rPr>
          <w:rFonts w:ascii="Times New Roman" w:hAnsi="Times New Roman"/>
          <w:sz w:val="24"/>
          <w:szCs w:val="24"/>
        </w:rPr>
        <w:t> Her position was cemented in 1992, with her decisive fifth vote in the cas</w:t>
      </w:r>
      <w:r w:rsidR="00F14B04">
        <w:rPr>
          <w:rFonts w:ascii="Times New Roman" w:hAnsi="Times New Roman"/>
          <w:sz w:val="24"/>
          <w:szCs w:val="24"/>
        </w:rPr>
        <w:t>e of Planned Parenthood v Casey</w:t>
      </w:r>
      <w:r w:rsidR="00F14B04">
        <w:rPr>
          <w:rStyle w:val="FootnoteReference"/>
          <w:rFonts w:ascii="Times New Roman" w:hAnsi="Times New Roman"/>
          <w:sz w:val="24"/>
          <w:szCs w:val="24"/>
        </w:rPr>
        <w:footnoteReference w:id="17"/>
      </w:r>
      <w:r w:rsidRPr="00F357F7">
        <w:rPr>
          <w:rFonts w:ascii="Times New Roman" w:hAnsi="Times New Roman"/>
          <w:sz w:val="24"/>
          <w:szCs w:val="24"/>
        </w:rPr>
        <w:t xml:space="preserve"> which helped to strike down a Pennsylvania law requiring spousal </w:t>
      </w:r>
      <w:r w:rsidRPr="00F357F7">
        <w:rPr>
          <w:rFonts w:ascii="Times New Roman" w:hAnsi="Times New Roman"/>
          <w:sz w:val="24"/>
          <w:szCs w:val="24"/>
        </w:rPr>
        <w:lastRenderedPageBreak/>
        <w:t>awareness of abortions. Indeed, Justice O’Connor has been described as ‘A</w:t>
      </w:r>
      <w:r w:rsidR="00F14B04">
        <w:rPr>
          <w:rFonts w:ascii="Times New Roman" w:hAnsi="Times New Roman"/>
          <w:sz w:val="24"/>
          <w:szCs w:val="24"/>
        </w:rPr>
        <w:t>merica’s most powerful jurist’.</w:t>
      </w:r>
      <w:r w:rsidR="00F14B04">
        <w:rPr>
          <w:rStyle w:val="FootnoteReference"/>
          <w:rFonts w:ascii="Times New Roman" w:hAnsi="Times New Roman"/>
          <w:sz w:val="24"/>
          <w:szCs w:val="24"/>
        </w:rPr>
        <w:footnoteReference w:id="18"/>
      </w:r>
    </w:p>
    <w:p w:rsidR="00F357F7" w:rsidRDefault="00F14B04" w:rsidP="00F357F7">
      <w:pPr>
        <w:spacing w:after="0" w:line="480" w:lineRule="auto"/>
        <w:jc w:val="both"/>
        <w:rPr>
          <w:rFonts w:ascii="Times New Roman" w:hAnsi="Times New Roman"/>
          <w:sz w:val="24"/>
          <w:szCs w:val="24"/>
        </w:rPr>
      </w:pPr>
      <w:r>
        <w:rPr>
          <w:rFonts w:ascii="Times New Roman" w:hAnsi="Times New Roman"/>
          <w:sz w:val="24"/>
          <w:szCs w:val="24"/>
        </w:rPr>
        <w:t xml:space="preserve"> </w:t>
      </w: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Justice O’Connor’s unique position was perhaps a product of her diverse experiences. Her Honour brought to the Court not only the intellect, independence, professionalism and energy required of a Supreme Court Justice, but also a wealth of experience that the other members of the Court did not possess; ‘the experience of growing up female in the 1930s, 40s, and 50s, of raising a family, [and] of doing all manner of legal work’ from governme</w:t>
      </w:r>
      <w:r w:rsidR="00F14B04">
        <w:rPr>
          <w:rFonts w:ascii="Times New Roman" w:hAnsi="Times New Roman"/>
          <w:sz w:val="24"/>
          <w:szCs w:val="24"/>
        </w:rPr>
        <w:t>nt service to private practice.</w:t>
      </w:r>
      <w:r w:rsidR="00F14B04">
        <w:rPr>
          <w:rStyle w:val="FootnoteReference"/>
          <w:rFonts w:ascii="Times New Roman" w:hAnsi="Times New Roman"/>
          <w:sz w:val="24"/>
          <w:szCs w:val="24"/>
        </w:rPr>
        <w:footnoteReference w:id="19"/>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While her Honour’s presence on the Court alone did much for women in the law, she continued to work tirelessly for the cause outside the courtroom. Justice O’Connor actively supported women’s organisations and spoke out agai</w:t>
      </w:r>
      <w:r w:rsidR="00F14B04">
        <w:rPr>
          <w:rFonts w:ascii="Times New Roman" w:hAnsi="Times New Roman"/>
          <w:sz w:val="24"/>
          <w:szCs w:val="24"/>
        </w:rPr>
        <w:t>nst limitations faced by women.</w:t>
      </w:r>
      <w:r w:rsidR="00F14B04">
        <w:rPr>
          <w:rStyle w:val="FootnoteReference"/>
          <w:rFonts w:ascii="Times New Roman" w:hAnsi="Times New Roman"/>
          <w:sz w:val="24"/>
          <w:szCs w:val="24"/>
        </w:rPr>
        <w:footnoteReference w:id="20"/>
      </w:r>
      <w:r w:rsidRPr="00F357F7">
        <w:rPr>
          <w:rFonts w:ascii="Times New Roman" w:hAnsi="Times New Roman"/>
          <w:sz w:val="24"/>
          <w:szCs w:val="24"/>
        </w:rPr>
        <w:t> She was known for</w:t>
      </w:r>
      <w:r w:rsidR="00F14B04">
        <w:rPr>
          <w:rFonts w:ascii="Times New Roman" w:hAnsi="Times New Roman"/>
          <w:sz w:val="24"/>
          <w:szCs w:val="24"/>
        </w:rPr>
        <w:t xml:space="preserve"> being an ‘accessible’ justice.</w:t>
      </w:r>
      <w:r w:rsidR="00F14B04">
        <w:rPr>
          <w:rStyle w:val="FootnoteReference"/>
          <w:rFonts w:ascii="Times New Roman" w:hAnsi="Times New Roman"/>
          <w:sz w:val="24"/>
          <w:szCs w:val="24"/>
        </w:rPr>
        <w:footnoteReference w:id="21"/>
      </w:r>
      <w:r w:rsidRPr="00F357F7">
        <w:rPr>
          <w:rFonts w:ascii="Times New Roman" w:hAnsi="Times New Roman"/>
          <w:sz w:val="24"/>
          <w:szCs w:val="24"/>
        </w:rPr>
        <w:t> While most Supreme Court justices were viewed as somewhat ‘distant and aloof’, Justice O’Connor had a remarkable rapport not just with the legal profe</w:t>
      </w:r>
      <w:r w:rsidR="00F14B04">
        <w:rPr>
          <w:rFonts w:ascii="Times New Roman" w:hAnsi="Times New Roman"/>
          <w:sz w:val="24"/>
          <w:szCs w:val="24"/>
        </w:rPr>
        <w:t>ssion but also with the public.</w:t>
      </w:r>
      <w:r w:rsidR="00F14B04">
        <w:rPr>
          <w:rStyle w:val="FootnoteReference"/>
          <w:rFonts w:ascii="Times New Roman" w:hAnsi="Times New Roman"/>
          <w:sz w:val="24"/>
          <w:szCs w:val="24"/>
        </w:rPr>
        <w:footnoteReference w:id="22"/>
      </w:r>
      <w:r w:rsidRPr="00F357F7">
        <w:rPr>
          <w:rFonts w:ascii="Times New Roman" w:hAnsi="Times New Roman"/>
          <w:sz w:val="24"/>
          <w:szCs w:val="24"/>
        </w:rPr>
        <w:t xml:space="preserve"> Her influence was widespread. Her Honour made it a personal goal of hers to speak at least once in each of the nation’s 50 states; by her 19th year on the Supreme Court, she achieved that goal. As Justice Ruth McGregor has put it ‘[her Honour] could have remained in her Court chambers and made some difference. Instead, she left her chambers and </w:t>
      </w:r>
      <w:r w:rsidR="00F14B04">
        <w:rPr>
          <w:rFonts w:ascii="Times New Roman" w:hAnsi="Times New Roman"/>
          <w:sz w:val="24"/>
          <w:szCs w:val="24"/>
        </w:rPr>
        <w:t>made a substantial difference.’</w:t>
      </w:r>
      <w:r w:rsidR="00F14B04">
        <w:rPr>
          <w:rStyle w:val="FootnoteReference"/>
          <w:rFonts w:ascii="Times New Roman" w:hAnsi="Times New Roman"/>
          <w:sz w:val="24"/>
          <w:szCs w:val="24"/>
        </w:rPr>
        <w:footnoteReference w:id="23"/>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lastRenderedPageBreak/>
        <w:t>Justice O’Connor’s story is a particularly charming one. Born in El Paso, Texas and raised on a cattle ranch in rural Arizona, ‘Supreme Court Justice’ may have seemed an unlikely career path for a young Sandra Day O’Connor, who, by the age of eight could ‘mend fences, ride horses, fi</w:t>
      </w:r>
      <w:r w:rsidR="00F14B04">
        <w:rPr>
          <w:rFonts w:ascii="Times New Roman" w:hAnsi="Times New Roman"/>
          <w:sz w:val="24"/>
          <w:szCs w:val="24"/>
        </w:rPr>
        <w:t>re a rifle, and drive a truck.’</w:t>
      </w:r>
      <w:r w:rsidR="00F14B04">
        <w:rPr>
          <w:rStyle w:val="FootnoteReference"/>
          <w:rFonts w:ascii="Times New Roman" w:hAnsi="Times New Roman"/>
          <w:sz w:val="24"/>
          <w:szCs w:val="24"/>
        </w:rPr>
        <w:footnoteReference w:id="24"/>
      </w:r>
      <w:r w:rsidRPr="00F357F7">
        <w:rPr>
          <w:rFonts w:ascii="Times New Roman" w:hAnsi="Times New Roman"/>
          <w:sz w:val="24"/>
          <w:szCs w:val="24"/>
        </w:rPr>
        <w:t xml:space="preserve"> To all those who later heard her Honour speak of her journey it must have sounded somewhat like a </w:t>
      </w:r>
      <w:proofErr w:type="spellStart"/>
      <w:r w:rsidRPr="00F357F7">
        <w:rPr>
          <w:rFonts w:ascii="Times New Roman" w:hAnsi="Times New Roman"/>
          <w:sz w:val="24"/>
          <w:szCs w:val="24"/>
        </w:rPr>
        <w:t>fairytale</w:t>
      </w:r>
      <w:proofErr w:type="spellEnd"/>
      <w:r w:rsidRPr="00F357F7">
        <w:rPr>
          <w:rFonts w:ascii="Times New Roman" w:hAnsi="Times New Roman"/>
          <w:sz w:val="24"/>
          <w:szCs w:val="24"/>
        </w:rPr>
        <w:t>. However, as is the case for many women in the law, it was not all smooth sailing and she suffered from the same discrimination and setbacks many women face in the workplace. Despite graduating third in her class at Stanford University, O’Connor received just one job offer, as a legal secretary at a law firm. In those days the large law firms were not in the business of hiring women as lawyers. O’Connor persisted however and eventually found work as a county attorney before going on to work in a number of interesting roles that would hone her legal skills and broaden her horizons, including as a civilian attorney in Germany, the founder of a ‘neighbourhood law off</w:t>
      </w:r>
      <w:r w:rsidR="00F14B04">
        <w:rPr>
          <w:rFonts w:ascii="Times New Roman" w:hAnsi="Times New Roman"/>
          <w:sz w:val="24"/>
          <w:szCs w:val="24"/>
        </w:rPr>
        <w:t>ice’ back home in Arizona</w:t>
      </w:r>
      <w:r w:rsidR="00F14B04">
        <w:rPr>
          <w:rStyle w:val="FootnoteReference"/>
          <w:rFonts w:ascii="Times New Roman" w:hAnsi="Times New Roman"/>
          <w:sz w:val="24"/>
          <w:szCs w:val="24"/>
        </w:rPr>
        <w:footnoteReference w:id="25"/>
      </w:r>
      <w:r w:rsidRPr="00F357F7">
        <w:rPr>
          <w:rFonts w:ascii="Times New Roman" w:hAnsi="Times New Roman"/>
          <w:sz w:val="24"/>
          <w:szCs w:val="24"/>
        </w:rPr>
        <w:t> and even as a State Senator.</w:t>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Justice O’Connor also suffered personal setbacks. During her time at the Court her Honour fell ill with breast cancer and had to endur</w:t>
      </w:r>
      <w:r w:rsidR="00EA23C1">
        <w:rPr>
          <w:rFonts w:ascii="Times New Roman" w:hAnsi="Times New Roman"/>
          <w:sz w:val="24"/>
          <w:szCs w:val="24"/>
        </w:rPr>
        <w:t>e months of rigorous treatment.</w:t>
      </w:r>
      <w:r w:rsidR="00EA23C1">
        <w:rPr>
          <w:rStyle w:val="FootnoteReference"/>
          <w:rFonts w:ascii="Times New Roman" w:hAnsi="Times New Roman"/>
          <w:sz w:val="24"/>
          <w:szCs w:val="24"/>
        </w:rPr>
        <w:footnoteReference w:id="26"/>
      </w:r>
      <w:r w:rsidRPr="00F357F7">
        <w:rPr>
          <w:rFonts w:ascii="Times New Roman" w:hAnsi="Times New Roman"/>
          <w:sz w:val="24"/>
          <w:szCs w:val="24"/>
        </w:rPr>
        <w:t> During this time her Ho</w:t>
      </w:r>
      <w:r w:rsidR="00EA23C1">
        <w:rPr>
          <w:rFonts w:ascii="Times New Roman" w:hAnsi="Times New Roman"/>
          <w:sz w:val="24"/>
          <w:szCs w:val="24"/>
        </w:rPr>
        <w:t>nour did not miss a sitting day</w:t>
      </w:r>
      <w:r w:rsidR="00EA23C1">
        <w:rPr>
          <w:rStyle w:val="FootnoteReference"/>
          <w:rFonts w:ascii="Times New Roman" w:hAnsi="Times New Roman"/>
          <w:sz w:val="24"/>
          <w:szCs w:val="24"/>
        </w:rPr>
        <w:footnoteReference w:id="27"/>
      </w:r>
      <w:r w:rsidRPr="00F357F7">
        <w:rPr>
          <w:rFonts w:ascii="Times New Roman" w:hAnsi="Times New Roman"/>
          <w:sz w:val="24"/>
          <w:szCs w:val="24"/>
        </w:rPr>
        <w:t> – proof of her perseverance, endurance and dedication to her office.</w:t>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Justice O’Connor was undeniably an exceptional role model. She showed society, and indeed women, what women in power can do, and with that the barriers fell and the path for women on the US Supreme Court was paved.</w:t>
      </w:r>
    </w:p>
    <w:p w:rsidR="00F357F7" w:rsidRDefault="00F357F7" w:rsidP="00F357F7">
      <w:pPr>
        <w:spacing w:after="0" w:line="480" w:lineRule="auto"/>
        <w:jc w:val="both"/>
        <w:rPr>
          <w:rFonts w:ascii="Times New Roman" w:hAnsi="Times New Roman"/>
          <w:b/>
          <w:sz w:val="24"/>
          <w:szCs w:val="24"/>
        </w:rPr>
      </w:pPr>
    </w:p>
    <w:p w:rsidR="00F357F7" w:rsidRPr="00F357F7" w:rsidRDefault="00F357F7" w:rsidP="00F357F7">
      <w:pPr>
        <w:spacing w:after="0" w:line="480" w:lineRule="auto"/>
        <w:jc w:val="both"/>
        <w:rPr>
          <w:rFonts w:ascii="Times New Roman" w:hAnsi="Times New Roman"/>
          <w:b/>
          <w:sz w:val="24"/>
          <w:szCs w:val="24"/>
        </w:rPr>
      </w:pPr>
      <w:r w:rsidRPr="00F357F7">
        <w:rPr>
          <w:rFonts w:ascii="Times New Roman" w:hAnsi="Times New Roman"/>
          <w:b/>
          <w:sz w:val="24"/>
          <w:szCs w:val="24"/>
        </w:rPr>
        <w:lastRenderedPageBreak/>
        <w:t>Justice Ruth Bader Ginsberg </w:t>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The next woman appointed to the Court was Ruth Bader Ginsburg. Justice Ginsburg’s appointment came in 1993 and her Honour remains on that bench today. More outspoken in her views on women’s rights than Justice O’Connor, she has been described as ‘the architect of the litigation strategy that made gender constitutionally relevant’.</w:t>
      </w:r>
      <w:r w:rsidR="00EA23C1">
        <w:rPr>
          <w:rStyle w:val="FootnoteReference"/>
          <w:rFonts w:ascii="Times New Roman" w:hAnsi="Times New Roman"/>
          <w:sz w:val="24"/>
          <w:szCs w:val="24"/>
        </w:rPr>
        <w:footnoteReference w:id="28"/>
      </w:r>
      <w:r w:rsidRPr="00F357F7">
        <w:rPr>
          <w:rFonts w:ascii="Times New Roman" w:hAnsi="Times New Roman"/>
          <w:sz w:val="24"/>
          <w:szCs w:val="24"/>
        </w:rPr>
        <w:t> </w:t>
      </w:r>
      <w:r w:rsidR="00EA23C1" w:rsidRPr="00F357F7">
        <w:rPr>
          <w:rFonts w:ascii="Times New Roman" w:hAnsi="Times New Roman"/>
          <w:sz w:val="24"/>
          <w:szCs w:val="24"/>
        </w:rPr>
        <w:t xml:space="preserve"> </w:t>
      </w:r>
      <w:r w:rsidRPr="00F357F7">
        <w:rPr>
          <w:rFonts w:ascii="Times New Roman" w:hAnsi="Times New Roman"/>
          <w:sz w:val="24"/>
          <w:szCs w:val="24"/>
        </w:rPr>
        <w:t>Her Honour’s impact on the law, and particularly on women’s rights, has been significant and began long before she joined the Supreme Court. As a lawyer in the 1970s, she lead a successful campaign for gender equality in the Supreme Court, filing briefs in nine of the major sex discrimination cases in that decade, and presenting oral arguments in six, five of which she won.</w:t>
      </w:r>
      <w:r w:rsidR="00EA23C1">
        <w:rPr>
          <w:rStyle w:val="FootnoteReference"/>
          <w:rFonts w:ascii="Times New Roman" w:hAnsi="Times New Roman"/>
          <w:sz w:val="24"/>
          <w:szCs w:val="24"/>
        </w:rPr>
        <w:footnoteReference w:id="29"/>
      </w:r>
      <w:r w:rsidRPr="00F357F7">
        <w:rPr>
          <w:rFonts w:ascii="Times New Roman" w:hAnsi="Times New Roman"/>
          <w:sz w:val="24"/>
          <w:szCs w:val="24"/>
        </w:rPr>
        <w:t xml:space="preserve"> Until the appointment of Chief Justice Roberts in September 2005, her Honour was in fact the only member of the Supreme Court to </w:t>
      </w:r>
      <w:r w:rsidR="00EA23C1">
        <w:rPr>
          <w:rFonts w:ascii="Times New Roman" w:hAnsi="Times New Roman"/>
          <w:sz w:val="24"/>
          <w:szCs w:val="24"/>
        </w:rPr>
        <w:t>have actually argued before it.</w:t>
      </w:r>
      <w:r w:rsidR="00EA23C1">
        <w:rPr>
          <w:rStyle w:val="FootnoteReference"/>
          <w:rFonts w:ascii="Times New Roman" w:hAnsi="Times New Roman"/>
          <w:sz w:val="24"/>
          <w:szCs w:val="24"/>
        </w:rPr>
        <w:footnoteReference w:id="30"/>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 xml:space="preserve">At that time gender-based discrimination was rife and not something most people, including jurists, took seriously; differential treatment of men and women was, in her Honour’s own words, viewed ‘not as malign, but as operating benignly </w:t>
      </w:r>
      <w:r w:rsidR="00EA23C1">
        <w:rPr>
          <w:rFonts w:ascii="Times New Roman" w:hAnsi="Times New Roman"/>
          <w:sz w:val="24"/>
          <w:szCs w:val="24"/>
        </w:rPr>
        <w:t>in women’s favour.’</w:t>
      </w:r>
      <w:r w:rsidR="00EA23C1">
        <w:rPr>
          <w:rStyle w:val="FootnoteReference"/>
          <w:rFonts w:ascii="Times New Roman" w:hAnsi="Times New Roman"/>
          <w:sz w:val="24"/>
          <w:szCs w:val="24"/>
        </w:rPr>
        <w:footnoteReference w:id="31"/>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And so, within what remained a somewhat hostile environment for women, a young Ruth Bader Ginsburg set out to change the status quo and to rid the statu</w:t>
      </w:r>
      <w:r w:rsidR="00EA23C1">
        <w:rPr>
          <w:rFonts w:ascii="Times New Roman" w:hAnsi="Times New Roman"/>
          <w:sz w:val="24"/>
          <w:szCs w:val="24"/>
        </w:rPr>
        <w:t>te books of discriminatory laws.</w:t>
      </w:r>
      <w:r w:rsidR="00EA23C1">
        <w:rPr>
          <w:rStyle w:val="FootnoteReference"/>
          <w:rFonts w:ascii="Times New Roman" w:hAnsi="Times New Roman"/>
          <w:sz w:val="24"/>
          <w:szCs w:val="24"/>
        </w:rPr>
        <w:footnoteReference w:id="32"/>
      </w:r>
      <w:r w:rsidRPr="00F357F7">
        <w:rPr>
          <w:rFonts w:ascii="Times New Roman" w:hAnsi="Times New Roman"/>
          <w:sz w:val="24"/>
          <w:szCs w:val="24"/>
        </w:rPr>
        <w:t xml:space="preserve"> Ginsburg launched her campaign in 1971, co-writing the plaintiff’s briefs in a case that </w:t>
      </w:r>
      <w:r w:rsidRPr="00F357F7">
        <w:rPr>
          <w:rFonts w:ascii="Times New Roman" w:hAnsi="Times New Roman"/>
          <w:sz w:val="24"/>
          <w:szCs w:val="24"/>
        </w:rPr>
        <w:lastRenderedPageBreak/>
        <w:t>saw the Supreme Court, for the first time in history, hold a gender-based classif</w:t>
      </w:r>
      <w:r w:rsidR="00EA23C1">
        <w:rPr>
          <w:rFonts w:ascii="Times New Roman" w:hAnsi="Times New Roman"/>
          <w:sz w:val="24"/>
          <w:szCs w:val="24"/>
        </w:rPr>
        <w:t>ication to be unconstitutional.</w:t>
      </w:r>
      <w:r w:rsidR="00EA23C1">
        <w:rPr>
          <w:rStyle w:val="FootnoteReference"/>
          <w:rFonts w:ascii="Times New Roman" w:hAnsi="Times New Roman"/>
          <w:sz w:val="24"/>
          <w:szCs w:val="24"/>
        </w:rPr>
        <w:footnoteReference w:id="33"/>
      </w:r>
      <w:r w:rsidR="00EA23C1">
        <w:rPr>
          <w:rFonts w:ascii="Times New Roman" w:hAnsi="Times New Roman"/>
          <w:sz w:val="24"/>
          <w:szCs w:val="24"/>
        </w:rPr>
        <w:t> The case was Reed v Reed</w:t>
      </w:r>
      <w:r w:rsidR="00EA23C1">
        <w:rPr>
          <w:rStyle w:val="FootnoteReference"/>
          <w:rFonts w:ascii="Times New Roman" w:hAnsi="Times New Roman"/>
          <w:sz w:val="24"/>
          <w:szCs w:val="24"/>
        </w:rPr>
        <w:footnoteReference w:id="34"/>
      </w:r>
      <w:r w:rsidRPr="00F357F7">
        <w:rPr>
          <w:rFonts w:ascii="Times New Roman" w:hAnsi="Times New Roman"/>
          <w:sz w:val="24"/>
          <w:szCs w:val="24"/>
        </w:rPr>
        <w:t> and the decision was una</w:t>
      </w:r>
      <w:r>
        <w:rPr>
          <w:rFonts w:ascii="Times New Roman" w:hAnsi="Times New Roman"/>
          <w:sz w:val="24"/>
          <w:szCs w:val="24"/>
        </w:rPr>
        <w:t>nimous. The plaintiff, Sally Ree</w:t>
      </w:r>
      <w:r w:rsidRPr="00F357F7">
        <w:rPr>
          <w:rFonts w:ascii="Times New Roman" w:hAnsi="Times New Roman"/>
          <w:sz w:val="24"/>
          <w:szCs w:val="24"/>
        </w:rPr>
        <w:t>d, had sought appointment as the administrator of her son’s estate following his tragic death. So did the boy’s father, from whom Ms Reed was divorced, although his application was later in time. The governing statute provided that: as between persons ‘equally entitled to administer’ a deceased’s estate, ‘males must be preferred to females.’ An Idaho court had therefore appointed the father. The State Court said that the statutory preference for men was “neither an illogical nor arbitrary method” to resolve an issue that wou</w:t>
      </w:r>
      <w:r w:rsidR="00EA23C1">
        <w:rPr>
          <w:rFonts w:ascii="Times New Roman" w:hAnsi="Times New Roman"/>
          <w:sz w:val="24"/>
          <w:szCs w:val="24"/>
        </w:rPr>
        <w:t>ld otherwise require a hearing.</w:t>
      </w:r>
      <w:r w:rsidR="00EA23C1">
        <w:rPr>
          <w:rStyle w:val="FootnoteReference"/>
          <w:rFonts w:ascii="Times New Roman" w:hAnsi="Times New Roman"/>
          <w:sz w:val="24"/>
          <w:szCs w:val="24"/>
        </w:rPr>
        <w:footnoteReference w:id="35"/>
      </w:r>
      <w:r w:rsidRPr="00F357F7">
        <w:rPr>
          <w:rFonts w:ascii="Times New Roman" w:hAnsi="Times New Roman"/>
          <w:sz w:val="24"/>
          <w:szCs w:val="24"/>
        </w:rPr>
        <w:t> The Supreme Court overturned that decision, stating rather that the statute was arbitrary and forbidden by the Constitu</w:t>
      </w:r>
      <w:r w:rsidR="00EA23C1">
        <w:rPr>
          <w:rFonts w:ascii="Times New Roman" w:hAnsi="Times New Roman"/>
          <w:sz w:val="24"/>
          <w:szCs w:val="24"/>
        </w:rPr>
        <w:t>tion’s Equal Protection Clause.</w:t>
      </w:r>
      <w:r w:rsidR="00EA23C1">
        <w:rPr>
          <w:rStyle w:val="FootnoteReference"/>
          <w:rFonts w:ascii="Times New Roman" w:hAnsi="Times New Roman"/>
          <w:sz w:val="24"/>
          <w:szCs w:val="24"/>
        </w:rPr>
        <w:footnoteReference w:id="36"/>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In Reed, Ginsburg had laid the foundations for reform. After Reed, case-by-case, she continued to pave the way. Her Honour was patient and meticulous in her strategy. She was selective in the cases she ran, taking great care to demonstrate that discriminatory laws could harm both men and women and often representing male plai</w:t>
      </w:r>
      <w:r w:rsidR="00EA23C1">
        <w:rPr>
          <w:rFonts w:ascii="Times New Roman" w:hAnsi="Times New Roman"/>
          <w:sz w:val="24"/>
          <w:szCs w:val="24"/>
        </w:rPr>
        <w:t>ntiffs to illustrate her point.</w:t>
      </w:r>
      <w:r w:rsidR="00EA23C1">
        <w:rPr>
          <w:rStyle w:val="FootnoteReference"/>
          <w:rFonts w:ascii="Times New Roman" w:hAnsi="Times New Roman"/>
          <w:sz w:val="24"/>
          <w:szCs w:val="24"/>
        </w:rPr>
        <w:footnoteReference w:id="37"/>
      </w:r>
      <w:r w:rsidR="00EA23C1">
        <w:rPr>
          <w:rFonts w:ascii="Times New Roman" w:hAnsi="Times New Roman"/>
          <w:sz w:val="24"/>
          <w:szCs w:val="24"/>
        </w:rPr>
        <w:t> As such, her clients included:</w:t>
      </w:r>
      <w:r w:rsidR="00EA23C1">
        <w:rPr>
          <w:rStyle w:val="FootnoteReference"/>
          <w:rFonts w:ascii="Times New Roman" w:hAnsi="Times New Roman"/>
          <w:sz w:val="24"/>
          <w:szCs w:val="24"/>
        </w:rPr>
        <w:footnoteReference w:id="38"/>
      </w:r>
    </w:p>
    <w:p w:rsidR="00F357F7" w:rsidRPr="00F357F7" w:rsidRDefault="00F357F7" w:rsidP="00F357F7">
      <w:pPr>
        <w:numPr>
          <w:ilvl w:val="0"/>
          <w:numId w:val="2"/>
        </w:numPr>
        <w:spacing w:after="0" w:line="480" w:lineRule="auto"/>
        <w:jc w:val="both"/>
        <w:rPr>
          <w:rFonts w:ascii="Times New Roman" w:hAnsi="Times New Roman"/>
          <w:sz w:val="24"/>
          <w:szCs w:val="24"/>
        </w:rPr>
      </w:pPr>
      <w:r w:rsidRPr="00F357F7">
        <w:rPr>
          <w:rFonts w:ascii="Times New Roman" w:hAnsi="Times New Roman"/>
          <w:sz w:val="24"/>
          <w:szCs w:val="24"/>
        </w:rPr>
        <w:t>a young father who, following the death of his wife during childbirth, was left with sole responsibility for his child but did not qualify for maternity leave; and</w:t>
      </w:r>
    </w:p>
    <w:p w:rsidR="00F357F7" w:rsidRPr="00F357F7" w:rsidRDefault="00F357F7" w:rsidP="00F357F7">
      <w:pPr>
        <w:numPr>
          <w:ilvl w:val="0"/>
          <w:numId w:val="2"/>
        </w:numPr>
        <w:spacing w:after="0" w:line="480" w:lineRule="auto"/>
        <w:jc w:val="both"/>
        <w:rPr>
          <w:rFonts w:ascii="Times New Roman" w:hAnsi="Times New Roman"/>
          <w:sz w:val="24"/>
          <w:szCs w:val="24"/>
        </w:rPr>
      </w:pPr>
      <w:proofErr w:type="gramStart"/>
      <w:r w:rsidRPr="00F357F7">
        <w:rPr>
          <w:rFonts w:ascii="Times New Roman" w:hAnsi="Times New Roman"/>
          <w:sz w:val="24"/>
          <w:szCs w:val="24"/>
        </w:rPr>
        <w:t>young</w:t>
      </w:r>
      <w:proofErr w:type="gramEnd"/>
      <w:r w:rsidRPr="00F357F7">
        <w:rPr>
          <w:rFonts w:ascii="Times New Roman" w:hAnsi="Times New Roman"/>
          <w:sz w:val="24"/>
          <w:szCs w:val="24"/>
        </w:rPr>
        <w:t xml:space="preserve"> men who could not purchase near-beer until they were twenty-one, while their female companions needed only to attain the age of eighteen.</w:t>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lastRenderedPageBreak/>
        <w:t xml:space="preserve">By the time her Honour was appointed to the Bench, there was relatively little left to do. Through her advocacy she had successfully transformed the culture on the Supreme Court on the issue of women’s rights, such that as a Justice she was able to silently join majority opinions on the issue to which ‘there </w:t>
      </w:r>
      <w:r w:rsidR="00EA23C1">
        <w:rPr>
          <w:rFonts w:ascii="Times New Roman" w:hAnsi="Times New Roman"/>
          <w:sz w:val="24"/>
          <w:szCs w:val="24"/>
        </w:rPr>
        <w:t>was nothing she needed to add.’</w:t>
      </w:r>
      <w:r w:rsidR="00EA23C1">
        <w:rPr>
          <w:rStyle w:val="FootnoteReference"/>
          <w:rFonts w:ascii="Times New Roman" w:hAnsi="Times New Roman"/>
          <w:sz w:val="24"/>
          <w:szCs w:val="24"/>
        </w:rPr>
        <w:footnoteReference w:id="39"/>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Despite being very assertive and liberal in her visions, Justice Ginsburg has been described as a ‘careful, moderate judge’ who understands the judicial role and the impor</w:t>
      </w:r>
      <w:r w:rsidR="00EA23C1">
        <w:rPr>
          <w:rFonts w:ascii="Times New Roman" w:hAnsi="Times New Roman"/>
          <w:sz w:val="24"/>
          <w:szCs w:val="24"/>
        </w:rPr>
        <w:t>tance of well-founded argument.</w:t>
      </w:r>
      <w:r w:rsidR="00EA23C1">
        <w:rPr>
          <w:rStyle w:val="FootnoteReference"/>
          <w:rFonts w:ascii="Times New Roman" w:hAnsi="Times New Roman"/>
          <w:sz w:val="24"/>
          <w:szCs w:val="24"/>
        </w:rPr>
        <w:footnoteReference w:id="40"/>
      </w:r>
      <w:r w:rsidRPr="00F357F7">
        <w:rPr>
          <w:rFonts w:ascii="Times New Roman" w:hAnsi="Times New Roman"/>
          <w:sz w:val="24"/>
          <w:szCs w:val="24"/>
        </w:rPr>
        <w:t> Her Honour was incredibly methodological in her decisions, which wer</w:t>
      </w:r>
      <w:r w:rsidR="00EA23C1">
        <w:rPr>
          <w:rFonts w:ascii="Times New Roman" w:hAnsi="Times New Roman"/>
          <w:sz w:val="24"/>
          <w:szCs w:val="24"/>
        </w:rPr>
        <w:t>e often written quite narrowly.</w:t>
      </w:r>
      <w:r w:rsidR="00EA23C1">
        <w:rPr>
          <w:rStyle w:val="FootnoteReference"/>
          <w:rFonts w:ascii="Times New Roman" w:hAnsi="Times New Roman"/>
          <w:sz w:val="24"/>
          <w:szCs w:val="24"/>
        </w:rPr>
        <w:footnoteReference w:id="41"/>
      </w:r>
      <w:r w:rsidRPr="00F357F7">
        <w:rPr>
          <w:rFonts w:ascii="Times New Roman" w:hAnsi="Times New Roman"/>
          <w:sz w:val="24"/>
          <w:szCs w:val="24"/>
        </w:rPr>
        <w:t> Such restraint enabled her to ‘speak to both sides of the court’ and to win the respect an</w:t>
      </w:r>
      <w:r w:rsidR="00EA23C1">
        <w:rPr>
          <w:rFonts w:ascii="Times New Roman" w:hAnsi="Times New Roman"/>
          <w:sz w:val="24"/>
          <w:szCs w:val="24"/>
        </w:rPr>
        <w:t>d affection of her colleagues.’</w:t>
      </w:r>
      <w:r w:rsidR="00EA23C1">
        <w:rPr>
          <w:rStyle w:val="FootnoteReference"/>
          <w:rFonts w:ascii="Times New Roman" w:hAnsi="Times New Roman"/>
          <w:sz w:val="24"/>
          <w:szCs w:val="24"/>
        </w:rPr>
        <w:footnoteReference w:id="42"/>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To sum up her Honour’s extraordinary career to date, I will quote Herma Hill Kay, a classmate and friend of Ginsburg who became the Dean of Law a</w:t>
      </w:r>
      <w:r w:rsidR="00EA23C1">
        <w:rPr>
          <w:rFonts w:ascii="Times New Roman" w:hAnsi="Times New Roman"/>
          <w:sz w:val="24"/>
          <w:szCs w:val="24"/>
        </w:rPr>
        <w:t>t the University of California,</w:t>
      </w:r>
      <w:r w:rsidR="00EA23C1">
        <w:rPr>
          <w:rStyle w:val="FootnoteReference"/>
          <w:rFonts w:ascii="Times New Roman" w:hAnsi="Times New Roman"/>
          <w:sz w:val="24"/>
          <w:szCs w:val="24"/>
        </w:rPr>
        <w:footnoteReference w:id="43"/>
      </w:r>
      <w:r w:rsidRPr="00F357F7">
        <w:rPr>
          <w:rFonts w:ascii="Times New Roman" w:hAnsi="Times New Roman"/>
          <w:sz w:val="24"/>
          <w:szCs w:val="24"/>
        </w:rPr>
        <w:t> who said:</w:t>
      </w:r>
    </w:p>
    <w:p w:rsidR="00F357F7" w:rsidRPr="00F357F7" w:rsidRDefault="00F357F7" w:rsidP="00F357F7">
      <w:pPr>
        <w:spacing w:after="0" w:line="480" w:lineRule="auto"/>
        <w:ind w:left="720"/>
        <w:jc w:val="both"/>
        <w:rPr>
          <w:rFonts w:ascii="Times New Roman" w:hAnsi="Times New Roman"/>
          <w:sz w:val="24"/>
          <w:szCs w:val="24"/>
        </w:rPr>
      </w:pPr>
      <w:r w:rsidRPr="00F357F7">
        <w:rPr>
          <w:rFonts w:ascii="Times New Roman" w:hAnsi="Times New Roman"/>
          <w:sz w:val="24"/>
          <w:szCs w:val="24"/>
        </w:rPr>
        <w:t xml:space="preserve">‘[Justice Ginsburg] proved beyond dispute the power of a compelling argument, modestly phrased and asserted with caution, in the hands of a skilled advocate who understands both the limitations and the creative authority of the judiciary in the American legal system. By taking one step at a time, she has moved our society closer to a new legal era </w:t>
      </w:r>
      <w:r w:rsidR="00EA23C1">
        <w:rPr>
          <w:rFonts w:ascii="Times New Roman" w:hAnsi="Times New Roman"/>
          <w:sz w:val="24"/>
          <w:szCs w:val="24"/>
        </w:rPr>
        <w:t>of equality between the sexes.’</w:t>
      </w:r>
      <w:r w:rsidR="00EA23C1">
        <w:rPr>
          <w:rStyle w:val="FootnoteReference"/>
          <w:rFonts w:ascii="Times New Roman" w:hAnsi="Times New Roman"/>
          <w:sz w:val="24"/>
          <w:szCs w:val="24"/>
        </w:rPr>
        <w:footnoteReference w:id="44"/>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b/>
          <w:sz w:val="24"/>
          <w:szCs w:val="24"/>
        </w:rPr>
      </w:pPr>
      <w:r w:rsidRPr="00F357F7">
        <w:rPr>
          <w:rFonts w:ascii="Times New Roman" w:hAnsi="Times New Roman"/>
          <w:b/>
          <w:sz w:val="24"/>
          <w:szCs w:val="24"/>
        </w:rPr>
        <w:t>Justice Sotomayor</w:t>
      </w:r>
    </w:p>
    <w:p w:rsidR="00F357F7" w:rsidRDefault="00F357F7" w:rsidP="00F357F7">
      <w:pPr>
        <w:spacing w:after="0" w:line="480" w:lineRule="auto"/>
        <w:jc w:val="both"/>
        <w:rPr>
          <w:rFonts w:ascii="Times New Roman" w:hAnsi="Times New Roman"/>
          <w:sz w:val="24"/>
          <w:szCs w:val="24"/>
        </w:rPr>
      </w:pPr>
    </w:p>
    <w:p w:rsid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lastRenderedPageBreak/>
        <w:t>The third woman appointed to the Supreme Court was Sonia Sotomayor, who assumed office in 2009 after being nominated by President Barak Obama. Justice Sotomayor’s journey is really quite remarkable and since her appointment to the Supreme Court her Honour has earned herself a reputation as ‘the people’s justice’ and become somewhat of an icon for the American dream. From modest beginnings in a Bronx housing project, to Princeton, to Yale, to the Bench of the nation’s highest court, her Honour’s journey ‘serves as a hopeful reminder that one’s starting point nee</w:t>
      </w:r>
      <w:r w:rsidR="00EA23C1">
        <w:rPr>
          <w:rFonts w:ascii="Times New Roman" w:hAnsi="Times New Roman"/>
          <w:sz w:val="24"/>
          <w:szCs w:val="24"/>
        </w:rPr>
        <w:t>d not limit one’s aspirations.’</w:t>
      </w:r>
      <w:r w:rsidR="00EA23C1">
        <w:rPr>
          <w:rStyle w:val="FootnoteReference"/>
          <w:rFonts w:ascii="Times New Roman" w:hAnsi="Times New Roman"/>
          <w:sz w:val="24"/>
          <w:szCs w:val="24"/>
        </w:rPr>
        <w:footnoteReference w:id="45"/>
      </w:r>
      <w:r w:rsidRPr="00F357F7">
        <w:rPr>
          <w:rFonts w:ascii="Times New Roman" w:hAnsi="Times New Roman"/>
          <w:sz w:val="24"/>
          <w:szCs w:val="24"/>
        </w:rPr>
        <w:t> Her Honour is always humbled her achievements. For example she has described how, as she received the phone call from the President confirming her Supreme Court nomination, she had the cell phone in her right hand, her chest in her left, and just as she caught her breath she started to cry.</w:t>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Justice Sotomayor embraces the fact t</w:t>
      </w:r>
      <w:r w:rsidR="00EA23C1">
        <w:rPr>
          <w:rFonts w:ascii="Times New Roman" w:hAnsi="Times New Roman"/>
          <w:sz w:val="24"/>
          <w:szCs w:val="24"/>
        </w:rPr>
        <w:t>hat she is a public role model.</w:t>
      </w:r>
      <w:r w:rsidR="00EA23C1">
        <w:rPr>
          <w:rStyle w:val="FootnoteReference"/>
          <w:rFonts w:ascii="Times New Roman" w:hAnsi="Times New Roman"/>
          <w:sz w:val="24"/>
          <w:szCs w:val="24"/>
        </w:rPr>
        <w:footnoteReference w:id="46"/>
      </w:r>
      <w:r w:rsidRPr="00F357F7">
        <w:rPr>
          <w:rFonts w:ascii="Times New Roman" w:hAnsi="Times New Roman"/>
          <w:sz w:val="24"/>
          <w:szCs w:val="24"/>
        </w:rPr>
        <w:t> Her Honour believes in leading by example and is ardent about remaining accessible. As a result, she has been very open with the public about her humble beginnings. Following in Justice O’Connor’s footsteps she has spoken all over America about her journey and in her recent memoir My Beloved World her Honour wrote intimately and candidly about the c</w:t>
      </w:r>
      <w:r w:rsidR="00EA23C1">
        <w:rPr>
          <w:rFonts w:ascii="Times New Roman" w:hAnsi="Times New Roman"/>
          <w:sz w:val="24"/>
          <w:szCs w:val="24"/>
        </w:rPr>
        <w:t>hallenges she faced growing up,</w:t>
      </w:r>
      <w:r w:rsidR="00EA23C1">
        <w:rPr>
          <w:rStyle w:val="FootnoteReference"/>
          <w:rFonts w:ascii="Times New Roman" w:hAnsi="Times New Roman"/>
          <w:sz w:val="24"/>
          <w:szCs w:val="24"/>
        </w:rPr>
        <w:footnoteReference w:id="47"/>
      </w:r>
      <w:r w:rsidRPr="00F357F7">
        <w:rPr>
          <w:rFonts w:ascii="Times New Roman" w:hAnsi="Times New Roman"/>
          <w:sz w:val="24"/>
          <w:szCs w:val="24"/>
        </w:rPr>
        <w:t> which, I might add, were many. Her Honour has said that her goal in writing a memoir was twofold: first, to make her ‘hopeful example accessible’, and second, to ensure she does not los</w:t>
      </w:r>
      <w:r w:rsidR="00EA23C1">
        <w:rPr>
          <w:rFonts w:ascii="Times New Roman" w:hAnsi="Times New Roman"/>
          <w:sz w:val="24"/>
          <w:szCs w:val="24"/>
        </w:rPr>
        <w:t>e sight of where she came from.</w:t>
      </w:r>
      <w:r w:rsidR="00EA23C1">
        <w:rPr>
          <w:rStyle w:val="FootnoteReference"/>
          <w:rFonts w:ascii="Times New Roman" w:hAnsi="Times New Roman"/>
          <w:sz w:val="24"/>
          <w:szCs w:val="24"/>
        </w:rPr>
        <w:footnoteReference w:id="48"/>
      </w:r>
      <w:r w:rsidRPr="00F357F7">
        <w:rPr>
          <w:rFonts w:ascii="Times New Roman" w:hAnsi="Times New Roman"/>
          <w:sz w:val="24"/>
          <w:szCs w:val="24"/>
        </w:rPr>
        <w:t> Her Honour has joked:</w:t>
      </w:r>
    </w:p>
    <w:p w:rsidR="00F357F7" w:rsidRPr="00F357F7" w:rsidRDefault="00F357F7" w:rsidP="00F357F7">
      <w:pPr>
        <w:spacing w:after="0" w:line="480" w:lineRule="auto"/>
        <w:ind w:left="720"/>
        <w:jc w:val="both"/>
        <w:rPr>
          <w:rFonts w:ascii="Times New Roman" w:hAnsi="Times New Roman"/>
          <w:sz w:val="24"/>
          <w:szCs w:val="24"/>
        </w:rPr>
      </w:pPr>
      <w:r w:rsidRPr="00F357F7">
        <w:rPr>
          <w:rFonts w:ascii="Times New Roman" w:hAnsi="Times New Roman"/>
          <w:sz w:val="24"/>
          <w:szCs w:val="24"/>
        </w:rPr>
        <w:t xml:space="preserve">‘I figured if I get too heavy, my family and friends could use [the </w:t>
      </w:r>
      <w:r w:rsidR="00EA23C1">
        <w:rPr>
          <w:rFonts w:ascii="Times New Roman" w:hAnsi="Times New Roman"/>
          <w:sz w:val="24"/>
          <w:szCs w:val="24"/>
        </w:rPr>
        <w:t>book] to hit me over the head.’</w:t>
      </w:r>
      <w:r w:rsidR="00EA23C1">
        <w:rPr>
          <w:rStyle w:val="FootnoteReference"/>
          <w:rFonts w:ascii="Times New Roman" w:hAnsi="Times New Roman"/>
          <w:sz w:val="24"/>
          <w:szCs w:val="24"/>
        </w:rPr>
        <w:footnoteReference w:id="49"/>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I will take you briefly to Justice Sotomayor’s humble beginnings. Her parents had each migrated to New York from Puerto Rico in the 1940s, her mother voluntarily in the Women’s Army Corps, her fath</w:t>
      </w:r>
      <w:r w:rsidR="00EA23C1">
        <w:rPr>
          <w:rFonts w:ascii="Times New Roman" w:hAnsi="Times New Roman"/>
          <w:sz w:val="24"/>
          <w:szCs w:val="24"/>
        </w:rPr>
        <w:t>er driven by economic hardship.</w:t>
      </w:r>
      <w:r w:rsidR="00EA23C1">
        <w:rPr>
          <w:rStyle w:val="FootnoteReference"/>
          <w:rFonts w:ascii="Times New Roman" w:hAnsi="Times New Roman"/>
          <w:sz w:val="24"/>
          <w:szCs w:val="24"/>
        </w:rPr>
        <w:footnoteReference w:id="50"/>
      </w:r>
      <w:r w:rsidRPr="00F357F7">
        <w:rPr>
          <w:rFonts w:ascii="Times New Roman" w:hAnsi="Times New Roman"/>
          <w:sz w:val="24"/>
          <w:szCs w:val="24"/>
        </w:rPr>
        <w:t> She grew up in the Bronx, surrounded by her extended family, few of whom spoke any English. By the age of eight, she had been diagnosed with juvenile diabetes and learnt to administer h</w:t>
      </w:r>
      <w:r w:rsidR="00EA23C1">
        <w:rPr>
          <w:rFonts w:ascii="Times New Roman" w:hAnsi="Times New Roman"/>
          <w:sz w:val="24"/>
          <w:szCs w:val="24"/>
        </w:rPr>
        <w:t>er daily insulin shots herself.</w:t>
      </w:r>
      <w:r w:rsidR="00EA23C1">
        <w:rPr>
          <w:rStyle w:val="FootnoteReference"/>
          <w:rFonts w:ascii="Times New Roman" w:hAnsi="Times New Roman"/>
          <w:sz w:val="24"/>
          <w:szCs w:val="24"/>
        </w:rPr>
        <w:footnoteReference w:id="51"/>
      </w:r>
      <w:r w:rsidRPr="00F357F7">
        <w:rPr>
          <w:rFonts w:ascii="Times New Roman" w:hAnsi="Times New Roman"/>
          <w:sz w:val="24"/>
          <w:szCs w:val="24"/>
        </w:rPr>
        <w:t> Her father was an alcoholic and died when she was nine.</w:t>
      </w:r>
      <w:r w:rsidR="00EA23C1">
        <w:rPr>
          <w:rStyle w:val="FootnoteReference"/>
          <w:rFonts w:ascii="Times New Roman" w:hAnsi="Times New Roman"/>
          <w:sz w:val="24"/>
          <w:szCs w:val="24"/>
        </w:rPr>
        <w:footnoteReference w:id="52"/>
      </w:r>
      <w:r w:rsidRPr="00F357F7">
        <w:rPr>
          <w:rFonts w:ascii="Times New Roman" w:hAnsi="Times New Roman"/>
          <w:sz w:val="24"/>
          <w:szCs w:val="24"/>
        </w:rPr>
        <w:t> After that, her mother worked six day</w:t>
      </w:r>
      <w:r w:rsidR="00EA23C1">
        <w:rPr>
          <w:rFonts w:ascii="Times New Roman" w:hAnsi="Times New Roman"/>
          <w:sz w:val="24"/>
          <w:szCs w:val="24"/>
        </w:rPr>
        <w:t>s a week to support the family.</w:t>
      </w:r>
      <w:r w:rsidR="00EA23C1">
        <w:rPr>
          <w:rStyle w:val="FootnoteReference"/>
          <w:rFonts w:ascii="Times New Roman" w:hAnsi="Times New Roman"/>
          <w:sz w:val="24"/>
          <w:szCs w:val="24"/>
        </w:rPr>
        <w:footnoteReference w:id="53"/>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 xml:space="preserve">Such circumstances do </w:t>
      </w:r>
      <w:r w:rsidR="00EA23C1">
        <w:rPr>
          <w:rFonts w:ascii="Times New Roman" w:hAnsi="Times New Roman"/>
          <w:sz w:val="24"/>
          <w:szCs w:val="24"/>
        </w:rPr>
        <w:t>not ordinarily promise success.</w:t>
      </w:r>
      <w:r w:rsidR="00EA23C1">
        <w:rPr>
          <w:rStyle w:val="FootnoteReference"/>
          <w:rFonts w:ascii="Times New Roman" w:hAnsi="Times New Roman"/>
          <w:sz w:val="24"/>
          <w:szCs w:val="24"/>
        </w:rPr>
        <w:footnoteReference w:id="54"/>
      </w:r>
      <w:r w:rsidRPr="00F357F7">
        <w:rPr>
          <w:rFonts w:ascii="Times New Roman" w:hAnsi="Times New Roman"/>
          <w:sz w:val="24"/>
          <w:szCs w:val="24"/>
        </w:rPr>
        <w:t> However, Sotomayor’s mother worked hard to secure for her daughter a solid catholic education and Sonia remained optimistic about achieving</w:t>
      </w:r>
      <w:r w:rsidR="00EA23C1">
        <w:rPr>
          <w:rFonts w:ascii="Times New Roman" w:hAnsi="Times New Roman"/>
          <w:sz w:val="24"/>
          <w:szCs w:val="24"/>
        </w:rPr>
        <w:t xml:space="preserve"> her dream of becoming a judge.</w:t>
      </w:r>
      <w:r w:rsidR="00EA23C1">
        <w:rPr>
          <w:rStyle w:val="FootnoteReference"/>
          <w:rFonts w:ascii="Times New Roman" w:hAnsi="Times New Roman"/>
          <w:sz w:val="24"/>
          <w:szCs w:val="24"/>
        </w:rPr>
        <w:footnoteReference w:id="55"/>
      </w:r>
      <w:r w:rsidRPr="00F357F7">
        <w:rPr>
          <w:rFonts w:ascii="Times New Roman" w:hAnsi="Times New Roman"/>
          <w:sz w:val="24"/>
          <w:szCs w:val="24"/>
        </w:rPr>
        <w:t xml:space="preserve"> It was a dream fashioned by her Honour long before she went to law school. Initially she had wanted to become a detective, however she knew that her diabetes would preclude her from a career in the police force. The young Sotomayor’s solution to this dilemma </w:t>
      </w:r>
      <w:r w:rsidR="00EA23C1">
        <w:rPr>
          <w:rFonts w:ascii="Times New Roman" w:hAnsi="Times New Roman"/>
          <w:sz w:val="24"/>
          <w:szCs w:val="24"/>
        </w:rPr>
        <w:t>was to become a lawyer instead.</w:t>
      </w:r>
      <w:r w:rsidR="00EA23C1">
        <w:rPr>
          <w:rStyle w:val="FootnoteReference"/>
          <w:rFonts w:ascii="Times New Roman" w:hAnsi="Times New Roman"/>
          <w:sz w:val="24"/>
          <w:szCs w:val="24"/>
        </w:rPr>
        <w:footnoteReference w:id="56"/>
      </w:r>
      <w:r w:rsidRPr="00F357F7">
        <w:rPr>
          <w:rFonts w:ascii="Times New Roman" w:hAnsi="Times New Roman"/>
          <w:sz w:val="24"/>
          <w:szCs w:val="24"/>
        </w:rPr>
        <w:t xml:space="preserve"> That way, she thought, she could at least work alongside detectives. Then, after watching the fictional TV series Perry Mason about a defence attorney by the same name, she formulated the ‘ultimate’ goal of becoming a judge. Her Honour describes in her memoir her fascination with the judge as the character who made the final decisions – </w:t>
      </w:r>
      <w:r w:rsidR="00EA23C1">
        <w:rPr>
          <w:rFonts w:ascii="Times New Roman" w:hAnsi="Times New Roman"/>
          <w:sz w:val="24"/>
          <w:szCs w:val="24"/>
        </w:rPr>
        <w:t>‘a personification of justice’.</w:t>
      </w:r>
      <w:r w:rsidR="00EA23C1">
        <w:rPr>
          <w:rStyle w:val="FootnoteReference"/>
          <w:rFonts w:ascii="Times New Roman" w:hAnsi="Times New Roman"/>
          <w:sz w:val="24"/>
          <w:szCs w:val="24"/>
        </w:rPr>
        <w:footnoteReference w:id="57"/>
      </w:r>
    </w:p>
    <w:p w:rsidR="00F357F7" w:rsidRDefault="00F357F7"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lastRenderedPageBreak/>
        <w:t>When it came time to apply to universities, on the advice of a friend Sotomayor applied for the suite of ‘Ivy League’ colleges, though she had never heard that term before. At the time Sotomayor had little understanding of the admissions processes, let alone the part ‘affirmative action’ could play, as this was something the Ivy Leagues</w:t>
      </w:r>
      <w:r w:rsidR="00EA23C1">
        <w:rPr>
          <w:rFonts w:ascii="Times New Roman" w:hAnsi="Times New Roman"/>
          <w:sz w:val="24"/>
          <w:szCs w:val="24"/>
        </w:rPr>
        <w:t xml:space="preserve"> were still experimenting with.</w:t>
      </w:r>
      <w:r w:rsidR="00EA23C1">
        <w:rPr>
          <w:rStyle w:val="FootnoteReference"/>
          <w:rFonts w:ascii="Times New Roman" w:hAnsi="Times New Roman"/>
          <w:sz w:val="24"/>
          <w:szCs w:val="24"/>
        </w:rPr>
        <w:footnoteReference w:id="58"/>
      </w:r>
      <w:r w:rsidRPr="00F357F7">
        <w:rPr>
          <w:rFonts w:ascii="Times New Roman" w:hAnsi="Times New Roman"/>
          <w:sz w:val="24"/>
          <w:szCs w:val="24"/>
        </w:rPr>
        <w:t> She received many offers: Columbia, Radcliffe and Yale bu</w:t>
      </w:r>
      <w:r w:rsidR="00EA23C1">
        <w:rPr>
          <w:rFonts w:ascii="Times New Roman" w:hAnsi="Times New Roman"/>
          <w:sz w:val="24"/>
          <w:szCs w:val="24"/>
        </w:rPr>
        <w:t>t finally settled on Princeton.</w:t>
      </w:r>
      <w:r w:rsidR="00EA23C1">
        <w:rPr>
          <w:rStyle w:val="FootnoteReference"/>
          <w:rFonts w:ascii="Times New Roman" w:hAnsi="Times New Roman"/>
          <w:sz w:val="24"/>
          <w:szCs w:val="24"/>
        </w:rPr>
        <w:footnoteReference w:id="59"/>
      </w:r>
      <w:r w:rsidRPr="00F357F7">
        <w:rPr>
          <w:rFonts w:ascii="Times New Roman" w:hAnsi="Times New Roman"/>
          <w:sz w:val="24"/>
          <w:szCs w:val="24"/>
        </w:rPr>
        <w:t> Her Honour recalls that it was not until the news spread and the congratulations flooded in that she fully began to appr</w:t>
      </w:r>
      <w:r w:rsidR="00EA23C1">
        <w:rPr>
          <w:rFonts w:ascii="Times New Roman" w:hAnsi="Times New Roman"/>
          <w:sz w:val="24"/>
          <w:szCs w:val="24"/>
        </w:rPr>
        <w:t>eciate what ‘Ivy League’ meant.</w:t>
      </w:r>
      <w:r w:rsidR="00EA23C1">
        <w:rPr>
          <w:rStyle w:val="FootnoteReference"/>
          <w:rFonts w:ascii="Times New Roman" w:hAnsi="Times New Roman"/>
          <w:sz w:val="24"/>
          <w:szCs w:val="24"/>
        </w:rPr>
        <w:footnoteReference w:id="60"/>
      </w:r>
    </w:p>
    <w:p w:rsidR="00F357F7" w:rsidRDefault="00F357F7" w:rsidP="00F357F7">
      <w:pPr>
        <w:spacing w:after="0" w:line="480" w:lineRule="auto"/>
        <w:jc w:val="both"/>
        <w:rPr>
          <w:rFonts w:ascii="Times New Roman" w:hAnsi="Times New Roman"/>
          <w:sz w:val="24"/>
          <w:szCs w:val="24"/>
        </w:rPr>
      </w:pPr>
    </w:p>
    <w:p w:rsidR="00F14B04"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 xml:space="preserve">So her Honour completed her undergraduate qualifications at Princeton, graduating with the highest degree of honours as well as the prestigious Moses Taylor </w:t>
      </w:r>
      <w:proofErr w:type="spellStart"/>
      <w:r w:rsidRPr="00F357F7">
        <w:rPr>
          <w:rFonts w:ascii="Times New Roman" w:hAnsi="Times New Roman"/>
          <w:sz w:val="24"/>
          <w:szCs w:val="24"/>
        </w:rPr>
        <w:t>Pyne</w:t>
      </w:r>
      <w:proofErr w:type="spellEnd"/>
      <w:r w:rsidRPr="00F357F7">
        <w:rPr>
          <w:rFonts w:ascii="Times New Roman" w:hAnsi="Times New Roman"/>
          <w:sz w:val="24"/>
          <w:szCs w:val="24"/>
        </w:rPr>
        <w:t xml:space="preserve"> Honour Prize (which, like ‘Ivy League’ her Honour had never heard of). She went on to study law at Yale, one of 40 or so women in a class of 180 (women had been attending Yale since 1918). While there she was an editor of the Yale Law Review and did a summer associateship at a top Manhattan law firm. However, while many of her classmates were aiming for high-paying jobs at prestigious law-firms, Sotomayor’s own ambitions were less concerned with such inducements and she began her career as a prosecutor at the Manhat</w:t>
      </w:r>
      <w:r w:rsidR="00EA23C1">
        <w:rPr>
          <w:rFonts w:ascii="Times New Roman" w:hAnsi="Times New Roman"/>
          <w:sz w:val="24"/>
          <w:szCs w:val="24"/>
        </w:rPr>
        <w:t>tan District Attorney’s office.</w:t>
      </w:r>
      <w:r w:rsidR="00EA23C1">
        <w:rPr>
          <w:rStyle w:val="FootnoteReference"/>
          <w:rFonts w:ascii="Times New Roman" w:hAnsi="Times New Roman"/>
          <w:sz w:val="24"/>
          <w:szCs w:val="24"/>
        </w:rPr>
        <w:footnoteReference w:id="61"/>
      </w:r>
      <w:r w:rsidRPr="00F357F7">
        <w:rPr>
          <w:rFonts w:ascii="Times New Roman" w:hAnsi="Times New Roman"/>
          <w:sz w:val="24"/>
          <w:szCs w:val="24"/>
        </w:rPr>
        <w:t> However, her Honour also experienced corporate life and went on to become a corporate litigation partner at a law firm before being appointed to the Bench. Her Honour recognised the good that could come from such a path. She knew that in order to advance minority groups in the profession they needed to move ‘where the money and power move’.</w:t>
      </w:r>
      <w:r w:rsidR="00EA23C1">
        <w:rPr>
          <w:rStyle w:val="FootnoteReference"/>
          <w:rFonts w:ascii="Times New Roman" w:hAnsi="Times New Roman"/>
          <w:sz w:val="24"/>
          <w:szCs w:val="24"/>
        </w:rPr>
        <w:footnoteReference w:id="62"/>
      </w:r>
      <w:r w:rsidRPr="00F357F7">
        <w:rPr>
          <w:rFonts w:ascii="Times New Roman" w:hAnsi="Times New Roman"/>
          <w:sz w:val="24"/>
          <w:szCs w:val="24"/>
        </w:rPr>
        <w:t> Her Honour was leading by example and opening doors for others to follow.</w:t>
      </w:r>
    </w:p>
    <w:p w:rsidR="00F14B04" w:rsidRDefault="00F14B04"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lastRenderedPageBreak/>
        <w:t>On the occasion of her nomination, President Obama described some essential qualities for judicial nomination, such as rigorous intellect and a com</w:t>
      </w:r>
      <w:r w:rsidR="00EA23C1">
        <w:rPr>
          <w:rFonts w:ascii="Times New Roman" w:hAnsi="Times New Roman"/>
          <w:sz w:val="24"/>
          <w:szCs w:val="24"/>
        </w:rPr>
        <w:t>mitment to ‘impartial justice’.</w:t>
      </w:r>
      <w:r w:rsidR="00EA23C1">
        <w:rPr>
          <w:rStyle w:val="FootnoteReference"/>
          <w:rFonts w:ascii="Times New Roman" w:hAnsi="Times New Roman"/>
          <w:sz w:val="24"/>
          <w:szCs w:val="24"/>
        </w:rPr>
        <w:footnoteReference w:id="63"/>
      </w:r>
      <w:r w:rsidRPr="00F357F7">
        <w:rPr>
          <w:rFonts w:ascii="Times New Roman" w:hAnsi="Times New Roman"/>
          <w:sz w:val="24"/>
          <w:szCs w:val="24"/>
        </w:rPr>
        <w:t> He said however that such qualities alone are insufficient, that something more is needed – experience; experience being tested by and overcoming barriers and hardship. This, he said, gives a person ‘a common touch and sense of compassion’ and an understanding of how</w:t>
      </w:r>
      <w:r w:rsidR="00EA23C1">
        <w:rPr>
          <w:rFonts w:ascii="Times New Roman" w:hAnsi="Times New Roman"/>
          <w:sz w:val="24"/>
          <w:szCs w:val="24"/>
        </w:rPr>
        <w:t xml:space="preserve"> ordinary people live.</w:t>
      </w:r>
      <w:r w:rsidR="00EA23C1">
        <w:rPr>
          <w:rStyle w:val="FootnoteReference"/>
          <w:rFonts w:ascii="Times New Roman" w:hAnsi="Times New Roman"/>
          <w:sz w:val="24"/>
          <w:szCs w:val="24"/>
        </w:rPr>
        <w:footnoteReference w:id="64"/>
      </w:r>
    </w:p>
    <w:p w:rsidR="00F14B04" w:rsidRDefault="00F14B04"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Related is a second quality, borne out of experience: empathy. Justice Sotomayor certainly has no shortage of either. She has overcome numerous challenges, personal and professional, and despite achieving one of the law’s highest honours she has not lost sight of her humble beginnings. Her Honour believes that her experiences have helped her to appreciate different people’s perspectives and to always consider the real-world consequences of her decisions. These are qualities that will no doubt enhance the quality of justice she delivers.</w:t>
      </w:r>
    </w:p>
    <w:p w:rsidR="00F14B04" w:rsidRDefault="00F14B04"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 xml:space="preserve">Justice Sotomayor remains down-to-earth and approaches new challenges with a charming sense of humour. To illustrate, her Honour recently took up an invitation to bowl the first pitch at a Yankees game and has appeared alongside the likes of Abby </w:t>
      </w:r>
      <w:proofErr w:type="spellStart"/>
      <w:r w:rsidRPr="00F357F7">
        <w:rPr>
          <w:rFonts w:ascii="Times New Roman" w:hAnsi="Times New Roman"/>
          <w:sz w:val="24"/>
          <w:szCs w:val="24"/>
        </w:rPr>
        <w:t>Cadabby</w:t>
      </w:r>
      <w:proofErr w:type="spellEnd"/>
      <w:r w:rsidRPr="00F357F7">
        <w:rPr>
          <w:rFonts w:ascii="Times New Roman" w:hAnsi="Times New Roman"/>
          <w:sz w:val="24"/>
          <w:szCs w:val="24"/>
        </w:rPr>
        <w:t xml:space="preserve"> on S</w:t>
      </w:r>
      <w:r w:rsidR="00761A4F">
        <w:rPr>
          <w:rFonts w:ascii="Times New Roman" w:hAnsi="Times New Roman"/>
          <w:sz w:val="24"/>
          <w:szCs w:val="24"/>
        </w:rPr>
        <w:t>esame Street a number of times.</w:t>
      </w:r>
      <w:r w:rsidR="00761A4F">
        <w:rPr>
          <w:rStyle w:val="FootnoteReference"/>
          <w:rFonts w:ascii="Times New Roman" w:hAnsi="Times New Roman"/>
          <w:sz w:val="24"/>
          <w:szCs w:val="24"/>
        </w:rPr>
        <w:footnoteReference w:id="65"/>
      </w:r>
    </w:p>
    <w:p w:rsidR="00F14B04" w:rsidRDefault="00F14B04"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Her Honour continues to be an exceptional and accessible role model and I have no doubt that we can expect more great things as her career on the Supreme Court continues.</w:t>
      </w:r>
    </w:p>
    <w:p w:rsidR="00F14B04" w:rsidRDefault="00F14B04" w:rsidP="00F357F7">
      <w:pPr>
        <w:spacing w:after="0" w:line="480" w:lineRule="auto"/>
        <w:jc w:val="both"/>
        <w:rPr>
          <w:rFonts w:ascii="Times New Roman" w:hAnsi="Times New Roman"/>
          <w:sz w:val="24"/>
          <w:szCs w:val="24"/>
        </w:rPr>
      </w:pPr>
    </w:p>
    <w:p w:rsidR="00F357F7" w:rsidRPr="00F14B04" w:rsidRDefault="00F357F7" w:rsidP="00F357F7">
      <w:pPr>
        <w:spacing w:after="0" w:line="480" w:lineRule="auto"/>
        <w:jc w:val="both"/>
        <w:rPr>
          <w:rFonts w:ascii="Times New Roman" w:hAnsi="Times New Roman"/>
          <w:b/>
          <w:sz w:val="24"/>
          <w:szCs w:val="24"/>
        </w:rPr>
      </w:pPr>
      <w:r w:rsidRPr="00F14B04">
        <w:rPr>
          <w:rFonts w:ascii="Times New Roman" w:hAnsi="Times New Roman"/>
          <w:b/>
          <w:sz w:val="24"/>
          <w:szCs w:val="24"/>
        </w:rPr>
        <w:t xml:space="preserve">Justice Mary </w:t>
      </w:r>
      <w:proofErr w:type="spellStart"/>
      <w:r w:rsidRPr="00F14B04">
        <w:rPr>
          <w:rFonts w:ascii="Times New Roman" w:hAnsi="Times New Roman"/>
          <w:b/>
          <w:sz w:val="24"/>
          <w:szCs w:val="24"/>
        </w:rPr>
        <w:t>Gaudron</w:t>
      </w:r>
      <w:proofErr w:type="spellEnd"/>
    </w:p>
    <w:p w:rsidR="00F14B04" w:rsidRDefault="00F14B04"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 xml:space="preserve">Shifting back to Australia now, I will speak about one more eminent female jurist – our first female High Court Judge, Justice Mary </w:t>
      </w:r>
      <w:proofErr w:type="spellStart"/>
      <w:r w:rsidRPr="00F357F7">
        <w:rPr>
          <w:rFonts w:ascii="Times New Roman" w:hAnsi="Times New Roman"/>
          <w:sz w:val="24"/>
          <w:szCs w:val="24"/>
        </w:rPr>
        <w:t>Gaudron</w:t>
      </w:r>
      <w:proofErr w:type="spellEnd"/>
      <w:r w:rsidRPr="00F357F7">
        <w:rPr>
          <w:rFonts w:ascii="Times New Roman" w:hAnsi="Times New Roman"/>
          <w:sz w:val="24"/>
          <w:szCs w:val="24"/>
        </w:rPr>
        <w:t>, appointed to Australia’s highest Court in 1987, six years after Justice Sandra Day O’Connor had set the precedent in the US.</w:t>
      </w:r>
    </w:p>
    <w:p w:rsidR="00F14B04" w:rsidRDefault="00F14B04"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 xml:space="preserve">Like Justice Sotomayor, Justice </w:t>
      </w:r>
      <w:proofErr w:type="spellStart"/>
      <w:r w:rsidRPr="00F357F7">
        <w:rPr>
          <w:rFonts w:ascii="Times New Roman" w:hAnsi="Times New Roman"/>
          <w:sz w:val="24"/>
          <w:szCs w:val="24"/>
        </w:rPr>
        <w:t>Gaudron</w:t>
      </w:r>
      <w:proofErr w:type="spellEnd"/>
      <w:r w:rsidRPr="00F357F7">
        <w:rPr>
          <w:rFonts w:ascii="Times New Roman" w:hAnsi="Times New Roman"/>
          <w:sz w:val="24"/>
          <w:szCs w:val="24"/>
        </w:rPr>
        <w:t xml:space="preserve"> also came from humble beginnings. She grew up in Moree, a ‘relati</w:t>
      </w:r>
      <w:r w:rsidR="00761A4F">
        <w:rPr>
          <w:rFonts w:ascii="Times New Roman" w:hAnsi="Times New Roman"/>
          <w:sz w:val="24"/>
          <w:szCs w:val="24"/>
        </w:rPr>
        <w:t>vely poor’ outback town in NSW.</w:t>
      </w:r>
      <w:r w:rsidR="00761A4F">
        <w:rPr>
          <w:rStyle w:val="FootnoteReference"/>
          <w:rFonts w:ascii="Times New Roman" w:hAnsi="Times New Roman"/>
          <w:sz w:val="24"/>
          <w:szCs w:val="24"/>
        </w:rPr>
        <w:footnoteReference w:id="66"/>
      </w:r>
      <w:r w:rsidRPr="00F357F7">
        <w:rPr>
          <w:rFonts w:ascii="Times New Roman" w:hAnsi="Times New Roman"/>
          <w:sz w:val="24"/>
          <w:szCs w:val="24"/>
        </w:rPr>
        <w:t xml:space="preserve"> Unlike Justice Sotomayor however, Justice </w:t>
      </w:r>
      <w:proofErr w:type="spellStart"/>
      <w:r w:rsidRPr="00F357F7">
        <w:rPr>
          <w:rFonts w:ascii="Times New Roman" w:hAnsi="Times New Roman"/>
          <w:sz w:val="24"/>
          <w:szCs w:val="24"/>
        </w:rPr>
        <w:t>Gaudron</w:t>
      </w:r>
      <w:proofErr w:type="spellEnd"/>
      <w:r w:rsidRPr="00F357F7">
        <w:rPr>
          <w:rFonts w:ascii="Times New Roman" w:hAnsi="Times New Roman"/>
          <w:sz w:val="24"/>
          <w:szCs w:val="24"/>
        </w:rPr>
        <w:t xml:space="preserve"> is a very private person and has largely kept her private life out of the public realm. Her Honour has always considered he</w:t>
      </w:r>
      <w:r w:rsidR="00761A4F">
        <w:rPr>
          <w:rFonts w:ascii="Times New Roman" w:hAnsi="Times New Roman"/>
          <w:sz w:val="24"/>
          <w:szCs w:val="24"/>
        </w:rPr>
        <w:t>rself to be an ‘ordinary woman’</w:t>
      </w:r>
      <w:r w:rsidR="00761A4F">
        <w:rPr>
          <w:rStyle w:val="FootnoteReference"/>
          <w:rFonts w:ascii="Times New Roman" w:hAnsi="Times New Roman"/>
          <w:sz w:val="24"/>
          <w:szCs w:val="24"/>
        </w:rPr>
        <w:footnoteReference w:id="67"/>
      </w:r>
      <w:r w:rsidRPr="00F357F7">
        <w:rPr>
          <w:rFonts w:ascii="Times New Roman" w:hAnsi="Times New Roman"/>
          <w:sz w:val="24"/>
          <w:szCs w:val="24"/>
        </w:rPr>
        <w:t> and has dismissed the endless praise and flattery she has received, famously declining the award of Compa</w:t>
      </w:r>
      <w:r w:rsidR="00761A4F">
        <w:rPr>
          <w:rFonts w:ascii="Times New Roman" w:hAnsi="Times New Roman"/>
          <w:sz w:val="24"/>
          <w:szCs w:val="24"/>
        </w:rPr>
        <w:t>nion of the Order of Australia.</w:t>
      </w:r>
      <w:r w:rsidR="00761A4F">
        <w:rPr>
          <w:rStyle w:val="FootnoteReference"/>
          <w:rFonts w:ascii="Times New Roman" w:hAnsi="Times New Roman"/>
          <w:sz w:val="24"/>
          <w:szCs w:val="24"/>
        </w:rPr>
        <w:footnoteReference w:id="68"/>
      </w:r>
    </w:p>
    <w:p w:rsidR="00F14B04" w:rsidRDefault="00F14B04"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 xml:space="preserve">Her Honour’s first encounter with the law was in 1951 when, at eight years old, she met the then leader of the Australian Labour Party [and former High Court Justice], </w:t>
      </w:r>
      <w:proofErr w:type="spellStart"/>
      <w:r w:rsidRPr="00F357F7">
        <w:rPr>
          <w:rFonts w:ascii="Times New Roman" w:hAnsi="Times New Roman"/>
          <w:sz w:val="24"/>
          <w:szCs w:val="24"/>
        </w:rPr>
        <w:t>Herbet</w:t>
      </w:r>
      <w:proofErr w:type="spellEnd"/>
      <w:r w:rsidRPr="00F357F7">
        <w:rPr>
          <w:rFonts w:ascii="Times New Roman" w:hAnsi="Times New Roman"/>
          <w:sz w:val="24"/>
          <w:szCs w:val="24"/>
        </w:rPr>
        <w:t xml:space="preserve"> Vere Evatt. Evatt was campaigning in Moree to persuade people to vote ‘No’ in the referendum to amend the Constitution to outlaw the Communist Party in Australia, which he saw as an attack on fre</w:t>
      </w:r>
      <w:r w:rsidR="00761A4F">
        <w:rPr>
          <w:rFonts w:ascii="Times New Roman" w:hAnsi="Times New Roman"/>
          <w:sz w:val="24"/>
          <w:szCs w:val="24"/>
        </w:rPr>
        <w:t>edom of speech and association.</w:t>
      </w:r>
      <w:r w:rsidR="00761A4F">
        <w:rPr>
          <w:rStyle w:val="FootnoteReference"/>
          <w:rFonts w:ascii="Times New Roman" w:hAnsi="Times New Roman"/>
          <w:sz w:val="24"/>
          <w:szCs w:val="24"/>
        </w:rPr>
        <w:footnoteReference w:id="69"/>
      </w:r>
      <w:r w:rsidR="00761A4F" w:rsidRPr="00F357F7">
        <w:rPr>
          <w:rFonts w:ascii="Times New Roman" w:hAnsi="Times New Roman"/>
          <w:sz w:val="24"/>
          <w:szCs w:val="24"/>
        </w:rPr>
        <w:t xml:space="preserve"> </w:t>
      </w:r>
      <w:r w:rsidRPr="00F357F7">
        <w:rPr>
          <w:rFonts w:ascii="Times New Roman" w:hAnsi="Times New Roman"/>
          <w:sz w:val="24"/>
          <w:szCs w:val="24"/>
        </w:rPr>
        <w:t>Mary had accompanied her father to see him speak. Curious about all the talk of ‘the Constitution’, she put her hand up and asked: ‘Plea</w:t>
      </w:r>
      <w:r w:rsidR="00761A4F">
        <w:rPr>
          <w:rFonts w:ascii="Times New Roman" w:hAnsi="Times New Roman"/>
          <w:sz w:val="24"/>
          <w:szCs w:val="24"/>
        </w:rPr>
        <w:t>se sir, what’s a constitution?’</w:t>
      </w:r>
      <w:r w:rsidR="00761A4F">
        <w:rPr>
          <w:rStyle w:val="FootnoteReference"/>
          <w:rFonts w:ascii="Times New Roman" w:hAnsi="Times New Roman"/>
          <w:sz w:val="24"/>
          <w:szCs w:val="24"/>
        </w:rPr>
        <w:footnoteReference w:id="70"/>
      </w:r>
      <w:r w:rsidRPr="00F357F7">
        <w:rPr>
          <w:rFonts w:ascii="Times New Roman" w:hAnsi="Times New Roman"/>
          <w:sz w:val="24"/>
          <w:szCs w:val="24"/>
        </w:rPr>
        <w:t> Upon Evatt’s explanation, Mary asked him where she could get a copy, to which he replied: ‘You can write to me, Dr H V Evatt, Parliament House, Canb</w:t>
      </w:r>
      <w:r w:rsidR="00761A4F">
        <w:rPr>
          <w:rFonts w:ascii="Times New Roman" w:hAnsi="Times New Roman"/>
          <w:sz w:val="24"/>
          <w:szCs w:val="24"/>
        </w:rPr>
        <w:t>erra, and I will send you one.’</w:t>
      </w:r>
      <w:r w:rsidR="00761A4F">
        <w:rPr>
          <w:rStyle w:val="FootnoteReference"/>
          <w:rFonts w:ascii="Times New Roman" w:hAnsi="Times New Roman"/>
          <w:sz w:val="24"/>
          <w:szCs w:val="24"/>
        </w:rPr>
        <w:footnoteReference w:id="71"/>
      </w:r>
      <w:r w:rsidRPr="00F357F7">
        <w:rPr>
          <w:rFonts w:ascii="Times New Roman" w:hAnsi="Times New Roman"/>
          <w:sz w:val="24"/>
          <w:szCs w:val="24"/>
        </w:rPr>
        <w:t> Her Honour did, and Evatt honoured his word.</w:t>
      </w:r>
    </w:p>
    <w:p w:rsidR="00F14B04" w:rsidRDefault="00F14B04"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 xml:space="preserve">Justice </w:t>
      </w:r>
      <w:proofErr w:type="spellStart"/>
      <w:r w:rsidRPr="00F357F7">
        <w:rPr>
          <w:rFonts w:ascii="Times New Roman" w:hAnsi="Times New Roman"/>
          <w:sz w:val="24"/>
          <w:szCs w:val="24"/>
        </w:rPr>
        <w:t>Gaudron</w:t>
      </w:r>
      <w:proofErr w:type="spellEnd"/>
      <w:r w:rsidRPr="00F357F7">
        <w:rPr>
          <w:rFonts w:ascii="Times New Roman" w:hAnsi="Times New Roman"/>
          <w:sz w:val="24"/>
          <w:szCs w:val="24"/>
        </w:rPr>
        <w:t xml:space="preserve"> would go on to deliver many significant constitutional judgements, the most famous of which was of course the landmark Mabo case, which recognised the rights of indigenous Australian’s to their land for the first time under the principles of ‘native title’. Growing up in Moree, home to the second largest indigenous group in eastern Australia the Kamilaroi people, </w:t>
      </w:r>
      <w:proofErr w:type="spellStart"/>
      <w:r w:rsidRPr="00F357F7">
        <w:rPr>
          <w:rFonts w:ascii="Times New Roman" w:hAnsi="Times New Roman"/>
          <w:sz w:val="24"/>
          <w:szCs w:val="24"/>
        </w:rPr>
        <w:t>Gaudron</w:t>
      </w:r>
      <w:proofErr w:type="spellEnd"/>
      <w:r w:rsidRPr="00F357F7">
        <w:rPr>
          <w:rFonts w:ascii="Times New Roman" w:hAnsi="Times New Roman"/>
          <w:sz w:val="24"/>
          <w:szCs w:val="24"/>
        </w:rPr>
        <w:t xml:space="preserve"> witnessed firsthand the disadvantage and discrimination faced by indigenous peoples.</w:t>
      </w:r>
      <w:r w:rsidR="00761A4F">
        <w:rPr>
          <w:rStyle w:val="FootnoteReference"/>
          <w:rFonts w:ascii="Times New Roman" w:hAnsi="Times New Roman"/>
          <w:sz w:val="24"/>
          <w:szCs w:val="24"/>
        </w:rPr>
        <w:footnoteReference w:id="72"/>
      </w:r>
      <w:r w:rsidRPr="00F357F7">
        <w:rPr>
          <w:rFonts w:ascii="Times New Roman" w:hAnsi="Times New Roman"/>
          <w:sz w:val="24"/>
          <w:szCs w:val="24"/>
        </w:rPr>
        <w:t> They were not allowed to enter the Town Hall or other council buildings or to use public toilets; they were not allowed to ride the bus or s</w:t>
      </w:r>
      <w:r w:rsidR="00761A4F">
        <w:rPr>
          <w:rFonts w:ascii="Times New Roman" w:hAnsi="Times New Roman"/>
          <w:sz w:val="24"/>
          <w:szCs w:val="24"/>
        </w:rPr>
        <w:t>wim in the local swimming pool.</w:t>
      </w:r>
      <w:r w:rsidR="00761A4F">
        <w:rPr>
          <w:rStyle w:val="FootnoteReference"/>
          <w:rFonts w:ascii="Times New Roman" w:hAnsi="Times New Roman"/>
          <w:sz w:val="24"/>
          <w:szCs w:val="24"/>
        </w:rPr>
        <w:footnoteReference w:id="73"/>
      </w:r>
      <w:r w:rsidRPr="00F357F7">
        <w:rPr>
          <w:rFonts w:ascii="Times New Roman" w:hAnsi="Times New Roman"/>
          <w:sz w:val="24"/>
          <w:szCs w:val="24"/>
        </w:rPr>
        <w:t> Her Honour was alw</w:t>
      </w:r>
      <w:r w:rsidR="00761A4F">
        <w:rPr>
          <w:rFonts w:ascii="Times New Roman" w:hAnsi="Times New Roman"/>
          <w:sz w:val="24"/>
          <w:szCs w:val="24"/>
        </w:rPr>
        <w:t>ays troubled by such treatment.</w:t>
      </w:r>
      <w:r w:rsidR="00761A4F">
        <w:rPr>
          <w:rStyle w:val="FootnoteReference"/>
          <w:rFonts w:ascii="Times New Roman" w:hAnsi="Times New Roman"/>
          <w:sz w:val="24"/>
          <w:szCs w:val="24"/>
        </w:rPr>
        <w:footnoteReference w:id="74"/>
      </w:r>
      <w:r w:rsidRPr="00F357F7">
        <w:rPr>
          <w:rFonts w:ascii="Times New Roman" w:hAnsi="Times New Roman"/>
          <w:sz w:val="24"/>
          <w:szCs w:val="24"/>
        </w:rPr>
        <w:t> Indeed it no doubt stirred in her the sense of justice that guided her career, throughout which she ‘consistently sought to uphold the rights of the disadvantaged’ whether it was indigenous people, wor</w:t>
      </w:r>
      <w:r w:rsidR="00761A4F">
        <w:rPr>
          <w:rFonts w:ascii="Times New Roman" w:hAnsi="Times New Roman"/>
          <w:sz w:val="24"/>
          <w:szCs w:val="24"/>
        </w:rPr>
        <w:t>kers, accused persons or women.</w:t>
      </w:r>
      <w:r w:rsidR="00761A4F">
        <w:rPr>
          <w:rStyle w:val="FootnoteReference"/>
          <w:rFonts w:ascii="Times New Roman" w:hAnsi="Times New Roman"/>
          <w:sz w:val="24"/>
          <w:szCs w:val="24"/>
        </w:rPr>
        <w:footnoteReference w:id="75"/>
      </w:r>
      <w:r w:rsidR="00761A4F" w:rsidRPr="00F357F7">
        <w:rPr>
          <w:rFonts w:ascii="Times New Roman" w:hAnsi="Times New Roman"/>
          <w:sz w:val="24"/>
          <w:szCs w:val="24"/>
        </w:rPr>
        <w:t xml:space="preserve"> </w:t>
      </w:r>
      <w:r w:rsidRPr="00F357F7">
        <w:rPr>
          <w:rFonts w:ascii="Times New Roman" w:hAnsi="Times New Roman"/>
          <w:sz w:val="24"/>
          <w:szCs w:val="24"/>
        </w:rPr>
        <w:t>She truly believed in equality.</w:t>
      </w:r>
    </w:p>
    <w:p w:rsidR="00F14B04" w:rsidRDefault="00F14B04" w:rsidP="00F357F7">
      <w:pPr>
        <w:spacing w:after="0" w:line="480" w:lineRule="auto"/>
        <w:jc w:val="both"/>
        <w:rPr>
          <w:rFonts w:ascii="Times New Roman" w:hAnsi="Times New Roman"/>
          <w:sz w:val="24"/>
          <w:szCs w:val="24"/>
        </w:rPr>
      </w:pPr>
    </w:p>
    <w:p w:rsidR="00F14B04"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 xml:space="preserve">Throughout her life, </w:t>
      </w:r>
      <w:proofErr w:type="spellStart"/>
      <w:r w:rsidRPr="00F357F7">
        <w:rPr>
          <w:rFonts w:ascii="Times New Roman" w:hAnsi="Times New Roman"/>
          <w:sz w:val="24"/>
          <w:szCs w:val="24"/>
        </w:rPr>
        <w:t>Gaudron</w:t>
      </w:r>
      <w:proofErr w:type="spellEnd"/>
      <w:r w:rsidRPr="00F357F7">
        <w:rPr>
          <w:rFonts w:ascii="Times New Roman" w:hAnsi="Times New Roman"/>
          <w:sz w:val="24"/>
          <w:szCs w:val="24"/>
        </w:rPr>
        <w:t xml:space="preserve"> also experienced endemic gender-based discrimination. Walking into the ‘women’s common room’ at Sydney University for the first time, her Honour discovered that it had been used as a men’s urinal. Her law lectures began with the salutation ‘gentlemen’</w:t>
      </w:r>
      <w:r w:rsidR="00761A4F">
        <w:rPr>
          <w:rStyle w:val="FootnoteReference"/>
          <w:rFonts w:ascii="Times New Roman" w:hAnsi="Times New Roman"/>
          <w:sz w:val="24"/>
          <w:szCs w:val="24"/>
        </w:rPr>
        <w:footnoteReference w:id="76"/>
      </w:r>
      <w:r w:rsidRPr="00F357F7">
        <w:rPr>
          <w:rFonts w:ascii="Times New Roman" w:hAnsi="Times New Roman"/>
          <w:sz w:val="24"/>
          <w:szCs w:val="24"/>
        </w:rPr>
        <w:t xml:space="preserve"> and it was a commonly held belief that women were there merely to obtain </w:t>
      </w:r>
      <w:r w:rsidR="00761A4F">
        <w:rPr>
          <w:rFonts w:ascii="Times New Roman" w:hAnsi="Times New Roman"/>
          <w:sz w:val="24"/>
          <w:szCs w:val="24"/>
        </w:rPr>
        <w:t>‘Bachelor of Marriage’ degrees.</w:t>
      </w:r>
      <w:r w:rsidR="00761A4F">
        <w:rPr>
          <w:rStyle w:val="FootnoteReference"/>
          <w:rFonts w:ascii="Times New Roman" w:hAnsi="Times New Roman"/>
          <w:sz w:val="24"/>
          <w:szCs w:val="24"/>
        </w:rPr>
        <w:footnoteReference w:id="77"/>
      </w:r>
      <w:hyperlink r:id="rId8" w:anchor="fn77" w:history="1"/>
      <w:r w:rsidRPr="00F357F7">
        <w:rPr>
          <w:rFonts w:ascii="Times New Roman" w:hAnsi="Times New Roman"/>
          <w:sz w:val="24"/>
          <w:szCs w:val="24"/>
        </w:rPr>
        <w:t> She proved otherwise when she graduated with first class honours and the University Medal in Law. She was also working part-time and pregnant with her first child at the time. When she approached a local solicitor for an articled clerkship however, the solicitor, blinded by her gender, told her that she ‘had set her heights too high’</w:t>
      </w:r>
      <w:r w:rsidR="00761A4F">
        <w:rPr>
          <w:rFonts w:ascii="Times New Roman" w:hAnsi="Times New Roman"/>
          <w:sz w:val="24"/>
          <w:szCs w:val="24"/>
        </w:rPr>
        <w:t xml:space="preserve">, </w:t>
      </w:r>
      <w:r w:rsidR="00761A4F">
        <w:rPr>
          <w:rFonts w:ascii="Times New Roman" w:hAnsi="Times New Roman"/>
          <w:sz w:val="24"/>
          <w:szCs w:val="24"/>
        </w:rPr>
        <w:lastRenderedPageBreak/>
        <w:t>that ‘girls [didn’t] do law’.</w:t>
      </w:r>
      <w:r w:rsidR="00761A4F">
        <w:rPr>
          <w:rStyle w:val="FootnoteReference"/>
          <w:rFonts w:ascii="Times New Roman" w:hAnsi="Times New Roman"/>
          <w:sz w:val="24"/>
          <w:szCs w:val="24"/>
        </w:rPr>
        <w:footnoteReference w:id="78"/>
      </w:r>
      <w:r w:rsidRPr="00F357F7">
        <w:rPr>
          <w:rFonts w:ascii="Times New Roman" w:hAnsi="Times New Roman"/>
          <w:sz w:val="24"/>
          <w:szCs w:val="24"/>
        </w:rPr>
        <w:t> When she eventually secured a job at the Commonwealth Crown Solicitor’s Office, she was paid less than her male counterparts and when her Honour married in 1963, the Public Services Act (</w:t>
      </w:r>
      <w:proofErr w:type="spellStart"/>
      <w:r w:rsidRPr="00F357F7">
        <w:rPr>
          <w:rFonts w:ascii="Times New Roman" w:hAnsi="Times New Roman"/>
          <w:sz w:val="24"/>
          <w:szCs w:val="24"/>
        </w:rPr>
        <w:t>Cth</w:t>
      </w:r>
      <w:proofErr w:type="spellEnd"/>
      <w:r w:rsidRPr="00F357F7">
        <w:rPr>
          <w:rFonts w:ascii="Times New Roman" w:hAnsi="Times New Roman"/>
          <w:sz w:val="24"/>
          <w:szCs w:val="24"/>
        </w:rPr>
        <w:t>) dictated that she</w:t>
      </w:r>
      <w:r w:rsidR="00F14B04">
        <w:rPr>
          <w:rFonts w:ascii="Times New Roman" w:hAnsi="Times New Roman"/>
          <w:sz w:val="24"/>
          <w:szCs w:val="24"/>
        </w:rPr>
        <w:t xml:space="preserve"> resign.</w:t>
      </w:r>
    </w:p>
    <w:p w:rsidR="00F14B04" w:rsidRDefault="00F14B04"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At the NSW Bar her Honour had difficulty finding chambers – nobody</w:t>
      </w:r>
      <w:r w:rsidR="00761A4F">
        <w:rPr>
          <w:rFonts w:ascii="Times New Roman" w:hAnsi="Times New Roman"/>
          <w:sz w:val="24"/>
          <w:szCs w:val="24"/>
        </w:rPr>
        <w:t xml:space="preserve"> wanted a women on their floor.</w:t>
      </w:r>
      <w:r w:rsidR="00761A4F">
        <w:rPr>
          <w:rStyle w:val="FootnoteReference"/>
          <w:rFonts w:ascii="Times New Roman" w:hAnsi="Times New Roman"/>
          <w:sz w:val="24"/>
          <w:szCs w:val="24"/>
        </w:rPr>
        <w:footnoteReference w:id="79"/>
      </w:r>
      <w:r w:rsidRPr="00F357F7">
        <w:rPr>
          <w:rFonts w:ascii="Times New Roman" w:hAnsi="Times New Roman"/>
          <w:sz w:val="24"/>
          <w:szCs w:val="24"/>
        </w:rPr>
        <w:t> She was denied many briefs due to her gender - many firms at the time had p</w:t>
      </w:r>
      <w:r w:rsidR="00761A4F">
        <w:rPr>
          <w:rFonts w:ascii="Times New Roman" w:hAnsi="Times New Roman"/>
          <w:sz w:val="24"/>
          <w:szCs w:val="24"/>
        </w:rPr>
        <w:t>olicies against briefing women.</w:t>
      </w:r>
      <w:r w:rsidR="00761A4F">
        <w:rPr>
          <w:rStyle w:val="FootnoteReference"/>
          <w:rFonts w:ascii="Times New Roman" w:hAnsi="Times New Roman"/>
          <w:sz w:val="24"/>
          <w:szCs w:val="24"/>
        </w:rPr>
        <w:footnoteReference w:id="80"/>
      </w:r>
    </w:p>
    <w:p w:rsidR="00F14B04" w:rsidRDefault="00F14B04"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 xml:space="preserve">Those who did brief her were not disappointed; </w:t>
      </w:r>
      <w:proofErr w:type="spellStart"/>
      <w:r w:rsidRPr="00F357F7">
        <w:rPr>
          <w:rFonts w:ascii="Times New Roman" w:hAnsi="Times New Roman"/>
          <w:sz w:val="24"/>
          <w:szCs w:val="24"/>
        </w:rPr>
        <w:t>Gaudron</w:t>
      </w:r>
      <w:proofErr w:type="spellEnd"/>
      <w:r w:rsidRPr="00F357F7">
        <w:rPr>
          <w:rFonts w:ascii="Times New Roman" w:hAnsi="Times New Roman"/>
          <w:sz w:val="24"/>
          <w:szCs w:val="24"/>
        </w:rPr>
        <w:t xml:space="preserve"> proved to be an exceptionally talented advocate. With just two years’ experience as a barrister, she appeared alone before the High Court in a dif</w:t>
      </w:r>
      <w:r w:rsidR="00761A4F">
        <w:rPr>
          <w:rFonts w:ascii="Times New Roman" w:hAnsi="Times New Roman"/>
          <w:sz w:val="24"/>
          <w:szCs w:val="24"/>
        </w:rPr>
        <w:t>ficult defamation case and won.</w:t>
      </w:r>
      <w:r w:rsidR="00761A4F">
        <w:rPr>
          <w:rStyle w:val="FootnoteReference"/>
          <w:rFonts w:ascii="Times New Roman" w:hAnsi="Times New Roman"/>
          <w:sz w:val="24"/>
          <w:szCs w:val="24"/>
        </w:rPr>
        <w:footnoteReference w:id="81"/>
      </w:r>
      <w:r w:rsidRPr="00F357F7">
        <w:rPr>
          <w:rFonts w:ascii="Times New Roman" w:hAnsi="Times New Roman"/>
          <w:sz w:val="24"/>
          <w:szCs w:val="24"/>
        </w:rPr>
        <w:t> She went on to represent the Whitlam Government in the 1972 Equal Pay Case, the first woman to represent the Common</w:t>
      </w:r>
      <w:r w:rsidR="00761A4F">
        <w:rPr>
          <w:rFonts w:ascii="Times New Roman" w:hAnsi="Times New Roman"/>
          <w:sz w:val="24"/>
          <w:szCs w:val="24"/>
        </w:rPr>
        <w:t>wealth in a national wage case.</w:t>
      </w:r>
      <w:r w:rsidR="00761A4F">
        <w:rPr>
          <w:rStyle w:val="FootnoteReference"/>
          <w:rFonts w:ascii="Times New Roman" w:hAnsi="Times New Roman"/>
          <w:sz w:val="24"/>
          <w:szCs w:val="24"/>
        </w:rPr>
        <w:footnoteReference w:id="82"/>
      </w:r>
      <w:r w:rsidRPr="00F357F7">
        <w:rPr>
          <w:rFonts w:ascii="Times New Roman" w:hAnsi="Times New Roman"/>
          <w:sz w:val="24"/>
          <w:szCs w:val="24"/>
        </w:rPr>
        <w:t> Although ‘equal pay’ had been secured in 1967, it only applied to certain occupations traditionally occupied by men, and the existing minimum wage pro</w:t>
      </w:r>
      <w:r w:rsidR="00761A4F">
        <w:rPr>
          <w:rFonts w:ascii="Times New Roman" w:hAnsi="Times New Roman"/>
          <w:sz w:val="24"/>
          <w:szCs w:val="24"/>
        </w:rPr>
        <w:t>tection did not apply to women.</w:t>
      </w:r>
      <w:r w:rsidR="00761A4F">
        <w:rPr>
          <w:rStyle w:val="FootnoteReference"/>
          <w:rFonts w:ascii="Times New Roman" w:hAnsi="Times New Roman"/>
          <w:sz w:val="24"/>
          <w:szCs w:val="24"/>
        </w:rPr>
        <w:footnoteReference w:id="83"/>
      </w:r>
      <w:r w:rsidRPr="00F357F7">
        <w:rPr>
          <w:rFonts w:ascii="Times New Roman" w:hAnsi="Times New Roman"/>
          <w:sz w:val="24"/>
          <w:szCs w:val="24"/>
        </w:rPr>
        <w:t xml:space="preserve"> In the 1972 case, </w:t>
      </w:r>
      <w:proofErr w:type="spellStart"/>
      <w:r w:rsidRPr="00F357F7">
        <w:rPr>
          <w:rFonts w:ascii="Times New Roman" w:hAnsi="Times New Roman"/>
          <w:sz w:val="24"/>
          <w:szCs w:val="24"/>
        </w:rPr>
        <w:t>Gaudron</w:t>
      </w:r>
      <w:proofErr w:type="spellEnd"/>
      <w:r w:rsidRPr="00F357F7">
        <w:rPr>
          <w:rFonts w:ascii="Times New Roman" w:hAnsi="Times New Roman"/>
          <w:sz w:val="24"/>
          <w:szCs w:val="24"/>
        </w:rPr>
        <w:t xml:space="preserve"> successfully advocated for the concept of ‘equal pay for work of equal value’ which would encompass the wo</w:t>
      </w:r>
      <w:r w:rsidR="00761A4F">
        <w:rPr>
          <w:rFonts w:ascii="Times New Roman" w:hAnsi="Times New Roman"/>
          <w:sz w:val="24"/>
          <w:szCs w:val="24"/>
        </w:rPr>
        <w:t>rk traditionally done by women.</w:t>
      </w:r>
      <w:r w:rsidR="00761A4F">
        <w:rPr>
          <w:rStyle w:val="FootnoteReference"/>
          <w:rFonts w:ascii="Times New Roman" w:hAnsi="Times New Roman"/>
          <w:sz w:val="24"/>
          <w:szCs w:val="24"/>
        </w:rPr>
        <w:footnoteReference w:id="84"/>
      </w:r>
      <w:r w:rsidRPr="00F357F7">
        <w:rPr>
          <w:rFonts w:ascii="Times New Roman" w:hAnsi="Times New Roman"/>
          <w:sz w:val="24"/>
          <w:szCs w:val="24"/>
        </w:rPr>
        <w:t> Clyde Cameron described her performance:</w:t>
      </w:r>
    </w:p>
    <w:p w:rsidR="00F14B04" w:rsidRDefault="00F14B04"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proofErr w:type="spellStart"/>
      <w:r w:rsidRPr="00F357F7">
        <w:rPr>
          <w:rFonts w:ascii="Times New Roman" w:hAnsi="Times New Roman"/>
          <w:sz w:val="24"/>
          <w:szCs w:val="24"/>
        </w:rPr>
        <w:t>Gaudron</w:t>
      </w:r>
      <w:proofErr w:type="spellEnd"/>
      <w:r w:rsidRPr="00F357F7">
        <w:rPr>
          <w:rFonts w:ascii="Times New Roman" w:hAnsi="Times New Roman"/>
          <w:sz w:val="24"/>
          <w:szCs w:val="24"/>
        </w:rPr>
        <w:t xml:space="preserve"> was absolutely brilliant; for she not only gave compelling reasons why females should have the same pay as men but demonstrated that given the opportunity, a woman’s p</w:t>
      </w:r>
      <w:r w:rsidR="00761A4F">
        <w:rPr>
          <w:rFonts w:ascii="Times New Roman" w:hAnsi="Times New Roman"/>
          <w:sz w:val="24"/>
          <w:szCs w:val="24"/>
        </w:rPr>
        <w:t>erformance could equal a man’s.</w:t>
      </w:r>
      <w:r w:rsidR="00761A4F">
        <w:rPr>
          <w:rStyle w:val="FootnoteReference"/>
          <w:rFonts w:ascii="Times New Roman" w:hAnsi="Times New Roman"/>
          <w:sz w:val="24"/>
          <w:szCs w:val="24"/>
        </w:rPr>
        <w:footnoteReference w:id="85"/>
      </w:r>
    </w:p>
    <w:p w:rsidR="00F14B04" w:rsidRDefault="00F14B04"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 xml:space="preserve">Justice </w:t>
      </w:r>
      <w:proofErr w:type="spellStart"/>
      <w:r w:rsidRPr="00F357F7">
        <w:rPr>
          <w:rFonts w:ascii="Times New Roman" w:hAnsi="Times New Roman"/>
          <w:sz w:val="24"/>
          <w:szCs w:val="24"/>
        </w:rPr>
        <w:t>Gaudron</w:t>
      </w:r>
      <w:proofErr w:type="spellEnd"/>
      <w:r w:rsidRPr="00F357F7">
        <w:rPr>
          <w:rFonts w:ascii="Times New Roman" w:hAnsi="Times New Roman"/>
          <w:sz w:val="24"/>
          <w:szCs w:val="24"/>
        </w:rPr>
        <w:t xml:space="preserve"> continued to advocate for women throughout her career, especially during her time as a Commissioner of the Australian Conciliation and Arbitration Commission, where she was able to further address issues of equality in the work</w:t>
      </w:r>
      <w:r w:rsidR="00761A4F">
        <w:rPr>
          <w:rFonts w:ascii="Times New Roman" w:hAnsi="Times New Roman"/>
          <w:sz w:val="24"/>
          <w:szCs w:val="24"/>
        </w:rPr>
        <w:t>force, such as maternity leave.</w:t>
      </w:r>
      <w:r w:rsidR="00761A4F">
        <w:rPr>
          <w:rStyle w:val="FootnoteReference"/>
          <w:rFonts w:ascii="Times New Roman" w:hAnsi="Times New Roman"/>
          <w:sz w:val="24"/>
          <w:szCs w:val="24"/>
        </w:rPr>
        <w:footnoteReference w:id="86"/>
      </w:r>
      <w:r w:rsidRPr="00F357F7">
        <w:rPr>
          <w:rFonts w:ascii="Times New Roman" w:hAnsi="Times New Roman"/>
          <w:sz w:val="24"/>
          <w:szCs w:val="24"/>
        </w:rPr>
        <w:t> Her Honour chaired the NSW Legal Services Commission and was the founding patron of Australian Women Lawyers. She achieved a number of ‘firsts’ for women: the first woman appointed to the NSW Bar Council, the first woman to take silk in NSW, the first female</w:t>
      </w:r>
      <w:r w:rsidR="00761A4F">
        <w:rPr>
          <w:rFonts w:ascii="Times New Roman" w:hAnsi="Times New Roman"/>
          <w:sz w:val="24"/>
          <w:szCs w:val="24"/>
        </w:rPr>
        <w:t xml:space="preserve"> Solicitor-General of any State</w:t>
      </w:r>
      <w:r w:rsidR="00761A4F">
        <w:rPr>
          <w:rStyle w:val="FootnoteReference"/>
          <w:rFonts w:ascii="Times New Roman" w:hAnsi="Times New Roman"/>
          <w:sz w:val="24"/>
          <w:szCs w:val="24"/>
        </w:rPr>
        <w:footnoteReference w:id="87"/>
      </w:r>
      <w:r w:rsidRPr="00F357F7">
        <w:rPr>
          <w:rFonts w:ascii="Times New Roman" w:hAnsi="Times New Roman"/>
          <w:sz w:val="24"/>
          <w:szCs w:val="24"/>
        </w:rPr>
        <w:t>, and of course the first female High Court Judge.</w:t>
      </w:r>
    </w:p>
    <w:p w:rsidR="00F14B04" w:rsidRDefault="00F14B04"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Upon her retirement from the High Court there was endless praise and Australia grieved the loss of a remarkable judge, woman and role model. Some of the comments at the time included:</w:t>
      </w:r>
    </w:p>
    <w:p w:rsidR="00F14B04" w:rsidRDefault="00F357F7" w:rsidP="00F14B04">
      <w:pPr>
        <w:spacing w:after="0" w:line="480" w:lineRule="auto"/>
        <w:ind w:left="720"/>
        <w:jc w:val="both"/>
        <w:rPr>
          <w:rFonts w:ascii="Times New Roman" w:hAnsi="Times New Roman"/>
          <w:sz w:val="24"/>
          <w:szCs w:val="24"/>
        </w:rPr>
      </w:pPr>
      <w:proofErr w:type="spellStart"/>
      <w:r w:rsidRPr="00F357F7">
        <w:rPr>
          <w:rFonts w:ascii="Times New Roman" w:hAnsi="Times New Roman"/>
          <w:sz w:val="24"/>
          <w:szCs w:val="24"/>
        </w:rPr>
        <w:t>Gaudron’s</w:t>
      </w:r>
      <w:proofErr w:type="spellEnd"/>
      <w:r w:rsidRPr="00F357F7">
        <w:rPr>
          <w:rFonts w:ascii="Times New Roman" w:hAnsi="Times New Roman"/>
          <w:sz w:val="24"/>
          <w:szCs w:val="24"/>
        </w:rPr>
        <w:t xml:space="preserve"> career is a classic example of talent and industry trium</w:t>
      </w:r>
      <w:r w:rsidR="00761A4F">
        <w:rPr>
          <w:rFonts w:ascii="Times New Roman" w:hAnsi="Times New Roman"/>
          <w:sz w:val="24"/>
          <w:szCs w:val="24"/>
        </w:rPr>
        <w:t>phant over limited opportunity.</w:t>
      </w:r>
      <w:r w:rsidR="00761A4F">
        <w:rPr>
          <w:rStyle w:val="FootnoteReference"/>
          <w:rFonts w:ascii="Times New Roman" w:hAnsi="Times New Roman"/>
          <w:sz w:val="24"/>
          <w:szCs w:val="24"/>
        </w:rPr>
        <w:footnoteReference w:id="88"/>
      </w:r>
    </w:p>
    <w:p w:rsidR="00F14B04" w:rsidRDefault="00F14B04" w:rsidP="00F14B04">
      <w:pPr>
        <w:spacing w:after="0" w:line="480" w:lineRule="auto"/>
        <w:ind w:left="720"/>
        <w:jc w:val="both"/>
        <w:rPr>
          <w:rFonts w:ascii="Times New Roman" w:hAnsi="Times New Roman"/>
          <w:sz w:val="24"/>
          <w:szCs w:val="24"/>
        </w:rPr>
      </w:pPr>
    </w:p>
    <w:p w:rsidR="00F357F7" w:rsidRPr="00F357F7" w:rsidRDefault="00F357F7" w:rsidP="00F14B04">
      <w:pPr>
        <w:spacing w:after="0" w:line="480" w:lineRule="auto"/>
        <w:ind w:left="720"/>
        <w:jc w:val="both"/>
        <w:rPr>
          <w:rFonts w:ascii="Times New Roman" w:hAnsi="Times New Roman"/>
          <w:sz w:val="24"/>
          <w:szCs w:val="24"/>
        </w:rPr>
      </w:pPr>
      <w:r w:rsidRPr="00F357F7">
        <w:rPr>
          <w:rFonts w:ascii="Times New Roman" w:hAnsi="Times New Roman"/>
          <w:sz w:val="24"/>
          <w:szCs w:val="24"/>
        </w:rPr>
        <w:t>She has provided a role model to all Australian women and men, but especially young women and girls. She has been proof that no doors are permanently closed, even if someti</w:t>
      </w:r>
      <w:r w:rsidR="00761A4F">
        <w:rPr>
          <w:rFonts w:ascii="Times New Roman" w:hAnsi="Times New Roman"/>
          <w:sz w:val="24"/>
          <w:szCs w:val="24"/>
        </w:rPr>
        <w:t>mes they do not seem very open.</w:t>
      </w:r>
      <w:r w:rsidR="00761A4F">
        <w:rPr>
          <w:rStyle w:val="FootnoteReference"/>
          <w:rFonts w:ascii="Times New Roman" w:hAnsi="Times New Roman"/>
          <w:sz w:val="24"/>
          <w:szCs w:val="24"/>
        </w:rPr>
        <w:footnoteReference w:id="89"/>
      </w:r>
    </w:p>
    <w:p w:rsidR="00F14B04" w:rsidRDefault="00F14B04"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 xml:space="preserve">Justice </w:t>
      </w:r>
      <w:proofErr w:type="spellStart"/>
      <w:r w:rsidRPr="00F357F7">
        <w:rPr>
          <w:rFonts w:ascii="Times New Roman" w:hAnsi="Times New Roman"/>
          <w:sz w:val="24"/>
          <w:szCs w:val="24"/>
        </w:rPr>
        <w:t>Gaudron</w:t>
      </w:r>
      <w:proofErr w:type="spellEnd"/>
      <w:r w:rsidRPr="00F357F7">
        <w:rPr>
          <w:rFonts w:ascii="Times New Roman" w:hAnsi="Times New Roman"/>
          <w:sz w:val="24"/>
          <w:szCs w:val="24"/>
        </w:rPr>
        <w:t xml:space="preserve"> has continued to use her skills and experience to ‘give back’ following her retirement from the Bench. She has spoken out on a number of social justice issues (such as refugee rights) in a way that she felt she was una</w:t>
      </w:r>
      <w:r w:rsidR="00761A4F">
        <w:rPr>
          <w:rFonts w:ascii="Times New Roman" w:hAnsi="Times New Roman"/>
          <w:sz w:val="24"/>
          <w:szCs w:val="24"/>
        </w:rPr>
        <w:t>ble to do as a judge.</w:t>
      </w:r>
      <w:r w:rsidR="00761A4F">
        <w:rPr>
          <w:rStyle w:val="FootnoteReference"/>
          <w:rFonts w:ascii="Times New Roman" w:hAnsi="Times New Roman"/>
          <w:sz w:val="24"/>
          <w:szCs w:val="24"/>
        </w:rPr>
        <w:footnoteReference w:id="90"/>
      </w:r>
      <w:r w:rsidRPr="00F357F7">
        <w:rPr>
          <w:rFonts w:ascii="Times New Roman" w:hAnsi="Times New Roman"/>
          <w:sz w:val="24"/>
          <w:szCs w:val="24"/>
        </w:rPr>
        <w:t xml:space="preserve"> She has taught at the University of NSW on topics such as inequality and minority rights, and taken up a part-time </w:t>
      </w:r>
      <w:r w:rsidRPr="00F357F7">
        <w:rPr>
          <w:rFonts w:ascii="Times New Roman" w:hAnsi="Times New Roman"/>
          <w:sz w:val="24"/>
          <w:szCs w:val="24"/>
        </w:rPr>
        <w:lastRenderedPageBreak/>
        <w:t>appointment to the International Labour Organisation’s Administrative Tribunal in Geneva advocating for the workers’ rights. Her Honour has never stopped being a role model.</w:t>
      </w:r>
    </w:p>
    <w:p w:rsidR="00F14B04" w:rsidRDefault="00F14B04" w:rsidP="00F357F7">
      <w:pPr>
        <w:spacing w:after="0" w:line="480" w:lineRule="auto"/>
        <w:jc w:val="both"/>
        <w:rPr>
          <w:rFonts w:ascii="Times New Roman" w:hAnsi="Times New Roman"/>
          <w:sz w:val="24"/>
          <w:szCs w:val="24"/>
        </w:rPr>
      </w:pPr>
    </w:p>
    <w:p w:rsidR="00F357F7" w:rsidRPr="00F14B04" w:rsidRDefault="00F357F7" w:rsidP="00F357F7">
      <w:pPr>
        <w:spacing w:after="0" w:line="480" w:lineRule="auto"/>
        <w:jc w:val="both"/>
        <w:rPr>
          <w:rFonts w:ascii="Times New Roman" w:hAnsi="Times New Roman"/>
          <w:b/>
          <w:sz w:val="24"/>
          <w:szCs w:val="24"/>
        </w:rPr>
      </w:pPr>
      <w:r w:rsidRPr="00F14B04">
        <w:rPr>
          <w:rFonts w:ascii="Times New Roman" w:hAnsi="Times New Roman"/>
          <w:b/>
          <w:sz w:val="24"/>
          <w:szCs w:val="24"/>
        </w:rPr>
        <w:t>Still a way to go</w:t>
      </w:r>
    </w:p>
    <w:p w:rsidR="00F14B04" w:rsidRDefault="00F14B04"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 xml:space="preserve">Despite all Justice </w:t>
      </w:r>
      <w:proofErr w:type="spellStart"/>
      <w:r w:rsidRPr="00F357F7">
        <w:rPr>
          <w:rFonts w:ascii="Times New Roman" w:hAnsi="Times New Roman"/>
          <w:sz w:val="24"/>
          <w:szCs w:val="24"/>
        </w:rPr>
        <w:t>Gaudron’s</w:t>
      </w:r>
      <w:proofErr w:type="spellEnd"/>
      <w:r w:rsidRPr="00F357F7">
        <w:rPr>
          <w:rFonts w:ascii="Times New Roman" w:hAnsi="Times New Roman"/>
          <w:sz w:val="24"/>
          <w:szCs w:val="24"/>
        </w:rPr>
        <w:t xml:space="preserve"> achievements, she maintains her self-proclaimed status as an ‘ordinary’ woman. She says women who succeed </w:t>
      </w:r>
      <w:r w:rsidR="00761A4F">
        <w:rPr>
          <w:rFonts w:ascii="Times New Roman" w:hAnsi="Times New Roman"/>
          <w:sz w:val="24"/>
          <w:szCs w:val="24"/>
        </w:rPr>
        <w:t>are just that – ordinary women.</w:t>
      </w:r>
      <w:r w:rsidR="00761A4F">
        <w:rPr>
          <w:rStyle w:val="FootnoteReference"/>
          <w:rFonts w:ascii="Times New Roman" w:hAnsi="Times New Roman"/>
          <w:sz w:val="24"/>
          <w:szCs w:val="24"/>
        </w:rPr>
        <w:footnoteReference w:id="91"/>
      </w:r>
      <w:r w:rsidRPr="00F357F7">
        <w:rPr>
          <w:rFonts w:ascii="Times New Roman" w:hAnsi="Times New Roman"/>
          <w:sz w:val="24"/>
          <w:szCs w:val="24"/>
        </w:rPr>
        <w:t> Each of the women I have spoken about this morning may have been ordinary, but what they have achieved has been nothing short of extraordinary. What they have achieved is, against significant odds, a change in a long-held status quo. They helped to persuade a profession, of the value of women’s participation. Not only in the workforce, but at the highest levels of it. They did so by doing their job exceptionally well, by demonstrating that given the opportunity, a woman’s performance can not only equal a man’s, but also contribute something unique, a different perspective. Through their courage, talent and determination these women have paved the way for judicial equality. We are all beneficiaries of their achievements.</w:t>
      </w:r>
    </w:p>
    <w:p w:rsidR="00F14B04" w:rsidRDefault="00F14B04"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Of course there is still much work to be done – we are far from equality on the Bench. Sometimes when reflecting on our achievements to date, we can get caught up and ref</w:t>
      </w:r>
      <w:r w:rsidR="00761A4F">
        <w:rPr>
          <w:rFonts w:ascii="Times New Roman" w:hAnsi="Times New Roman"/>
          <w:sz w:val="24"/>
          <w:szCs w:val="24"/>
        </w:rPr>
        <w:t>lect that enough has been done.</w:t>
      </w:r>
      <w:r w:rsidR="00761A4F">
        <w:rPr>
          <w:rStyle w:val="FootnoteReference"/>
          <w:rFonts w:ascii="Times New Roman" w:hAnsi="Times New Roman"/>
          <w:sz w:val="24"/>
          <w:szCs w:val="24"/>
        </w:rPr>
        <w:footnoteReference w:id="92"/>
      </w:r>
      <w:r w:rsidRPr="00F357F7">
        <w:rPr>
          <w:rFonts w:ascii="Times New Roman" w:hAnsi="Times New Roman"/>
          <w:sz w:val="24"/>
          <w:szCs w:val="24"/>
        </w:rPr>
        <w:t xml:space="preserve"> Of course we are better off than we ever have been. We now take for granted rights which those women before </w:t>
      </w:r>
      <w:r w:rsidR="00761A4F">
        <w:rPr>
          <w:rFonts w:ascii="Times New Roman" w:hAnsi="Times New Roman"/>
          <w:sz w:val="24"/>
          <w:szCs w:val="24"/>
        </w:rPr>
        <w:t>us had to fight hard to secure.</w:t>
      </w:r>
      <w:r w:rsidR="00761A4F">
        <w:rPr>
          <w:rStyle w:val="FootnoteReference"/>
          <w:rFonts w:ascii="Times New Roman" w:hAnsi="Times New Roman"/>
          <w:sz w:val="24"/>
          <w:szCs w:val="24"/>
        </w:rPr>
        <w:footnoteReference w:id="93"/>
      </w:r>
      <w:r w:rsidRPr="00F357F7">
        <w:rPr>
          <w:rFonts w:ascii="Times New Roman" w:hAnsi="Times New Roman"/>
          <w:sz w:val="24"/>
          <w:szCs w:val="24"/>
        </w:rPr>
        <w:t xml:space="preserve"> However while women have achieved permanence in the legal profession, their presence fades towards the higher echelons. Despite their weight in numbers among graduates, institutional barriers to family leave arrangements and flexible work practices continue to challenge </w:t>
      </w:r>
      <w:r w:rsidR="00761A4F">
        <w:rPr>
          <w:rFonts w:ascii="Times New Roman" w:hAnsi="Times New Roman"/>
          <w:sz w:val="24"/>
          <w:szCs w:val="24"/>
        </w:rPr>
        <w:t xml:space="preserve">women in their </w:t>
      </w:r>
      <w:r w:rsidR="00761A4F">
        <w:rPr>
          <w:rFonts w:ascii="Times New Roman" w:hAnsi="Times New Roman"/>
          <w:sz w:val="24"/>
          <w:szCs w:val="24"/>
        </w:rPr>
        <w:lastRenderedPageBreak/>
        <w:t>rise to the top.</w:t>
      </w:r>
      <w:r w:rsidR="00761A4F">
        <w:rPr>
          <w:rStyle w:val="FootnoteReference"/>
          <w:rFonts w:ascii="Times New Roman" w:hAnsi="Times New Roman"/>
          <w:sz w:val="24"/>
          <w:szCs w:val="24"/>
        </w:rPr>
        <w:footnoteReference w:id="94"/>
      </w:r>
      <w:r w:rsidRPr="00F357F7">
        <w:rPr>
          <w:rFonts w:ascii="Times New Roman" w:hAnsi="Times New Roman"/>
          <w:sz w:val="24"/>
          <w:szCs w:val="24"/>
        </w:rPr>
        <w:t> Additionally, as Sheryl Sandberg explored in her recent book Lean In, women also battle with ‘internal’ barriers such as lack of confidence. As a result, women remain significantly underrepresented among law firm partners, barristers (particular sen</w:t>
      </w:r>
      <w:r w:rsidR="00761A4F">
        <w:rPr>
          <w:rFonts w:ascii="Times New Roman" w:hAnsi="Times New Roman"/>
          <w:sz w:val="24"/>
          <w:szCs w:val="24"/>
        </w:rPr>
        <w:t>ior counsel) and the judiciary.</w:t>
      </w:r>
      <w:r w:rsidR="00761A4F">
        <w:rPr>
          <w:rStyle w:val="FootnoteReference"/>
          <w:rFonts w:ascii="Times New Roman" w:hAnsi="Times New Roman"/>
          <w:sz w:val="24"/>
          <w:szCs w:val="24"/>
        </w:rPr>
        <w:footnoteReference w:id="95"/>
      </w:r>
      <w:r w:rsidRPr="00F357F7">
        <w:rPr>
          <w:rFonts w:ascii="Times New Roman" w:hAnsi="Times New Roman"/>
          <w:sz w:val="24"/>
          <w:szCs w:val="24"/>
        </w:rPr>
        <w:t> This underrepresentation resonates throughout the corporate world: four per cent of the Fortune 500 CEOs are women, only 12 per cent</w:t>
      </w:r>
      <w:r w:rsidR="00761A4F">
        <w:rPr>
          <w:rFonts w:ascii="Times New Roman" w:hAnsi="Times New Roman"/>
          <w:sz w:val="24"/>
          <w:szCs w:val="24"/>
        </w:rPr>
        <w:t xml:space="preserve"> of the ASX 500 CEOs are women.</w:t>
      </w:r>
      <w:r w:rsidR="00761A4F">
        <w:rPr>
          <w:rStyle w:val="FootnoteReference"/>
          <w:rFonts w:ascii="Times New Roman" w:hAnsi="Times New Roman"/>
          <w:sz w:val="24"/>
          <w:szCs w:val="24"/>
        </w:rPr>
        <w:footnoteReference w:id="96"/>
      </w:r>
    </w:p>
    <w:p w:rsidR="00F14B04" w:rsidRDefault="00F14B04"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 xml:space="preserve">A few years back the Victorian Equal Opportunity and Human Rights Commission published a report on the experience of female lawyers in Victoria. Its findings were truly shocking. 23 per cent of women lawyers surveyed had experienced sexual harassment and 40 per cent </w:t>
      </w:r>
      <w:r w:rsidR="00761A4F">
        <w:rPr>
          <w:rFonts w:ascii="Times New Roman" w:hAnsi="Times New Roman"/>
          <w:sz w:val="24"/>
          <w:szCs w:val="24"/>
        </w:rPr>
        <w:t>had experienced discrimination.</w:t>
      </w:r>
      <w:r w:rsidR="00761A4F">
        <w:rPr>
          <w:rStyle w:val="FootnoteReference"/>
          <w:rFonts w:ascii="Times New Roman" w:hAnsi="Times New Roman"/>
          <w:sz w:val="24"/>
          <w:szCs w:val="24"/>
        </w:rPr>
        <w:footnoteReference w:id="97"/>
      </w:r>
      <w:r w:rsidRPr="00F357F7">
        <w:rPr>
          <w:rFonts w:ascii="Times New Roman" w:hAnsi="Times New Roman"/>
          <w:sz w:val="24"/>
          <w:szCs w:val="24"/>
        </w:rPr>
        <w:t> More recently, the Law Council of Australia’s National Attrition and Re-engagement Study confirmed these issues are echoed Australia-wide. Obviously these things impact significantly on women’s mental health and aspirations and contribute to their attrition from the profession. They are unacceptable and hold us back from equality.</w:t>
      </w:r>
    </w:p>
    <w:p w:rsidR="00F14B04" w:rsidRDefault="00F14B04" w:rsidP="00F357F7">
      <w:pPr>
        <w:spacing w:after="0" w:line="480" w:lineRule="auto"/>
        <w:jc w:val="both"/>
        <w:rPr>
          <w:rFonts w:ascii="Times New Roman" w:hAnsi="Times New Roman"/>
          <w:sz w:val="24"/>
          <w:szCs w:val="24"/>
        </w:rPr>
      </w:pPr>
    </w:p>
    <w:p w:rsidR="00F357F7" w:rsidRPr="00F14B04" w:rsidRDefault="00F357F7" w:rsidP="00F357F7">
      <w:pPr>
        <w:spacing w:after="0" w:line="480" w:lineRule="auto"/>
        <w:jc w:val="both"/>
        <w:rPr>
          <w:rFonts w:ascii="Times New Roman" w:hAnsi="Times New Roman"/>
          <w:b/>
          <w:sz w:val="24"/>
          <w:szCs w:val="24"/>
        </w:rPr>
      </w:pPr>
      <w:r w:rsidRPr="00F14B04">
        <w:rPr>
          <w:rFonts w:ascii="Times New Roman" w:hAnsi="Times New Roman"/>
          <w:b/>
          <w:sz w:val="24"/>
          <w:szCs w:val="24"/>
        </w:rPr>
        <w:t>Conclusion </w:t>
      </w:r>
    </w:p>
    <w:p w:rsidR="00F14B04" w:rsidRDefault="00F14B04"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 xml:space="preserve">Justice </w:t>
      </w:r>
      <w:proofErr w:type="spellStart"/>
      <w:r w:rsidRPr="00F357F7">
        <w:rPr>
          <w:rFonts w:ascii="Times New Roman" w:hAnsi="Times New Roman"/>
          <w:sz w:val="24"/>
          <w:szCs w:val="24"/>
        </w:rPr>
        <w:t>Gaudron</w:t>
      </w:r>
      <w:proofErr w:type="spellEnd"/>
      <w:r w:rsidRPr="00F357F7">
        <w:rPr>
          <w:rFonts w:ascii="Times New Roman" w:hAnsi="Times New Roman"/>
          <w:sz w:val="24"/>
          <w:szCs w:val="24"/>
        </w:rPr>
        <w:t xml:space="preserve"> once wrote:</w:t>
      </w:r>
    </w:p>
    <w:p w:rsidR="00F357F7" w:rsidRPr="00F357F7" w:rsidRDefault="00F357F7" w:rsidP="00F14B04">
      <w:pPr>
        <w:spacing w:after="0" w:line="480" w:lineRule="auto"/>
        <w:ind w:left="720"/>
        <w:jc w:val="both"/>
        <w:rPr>
          <w:rFonts w:ascii="Times New Roman" w:hAnsi="Times New Roman"/>
          <w:sz w:val="24"/>
          <w:szCs w:val="24"/>
        </w:rPr>
      </w:pPr>
      <w:r w:rsidRPr="00F357F7">
        <w:rPr>
          <w:rFonts w:ascii="Times New Roman" w:hAnsi="Times New Roman"/>
          <w:sz w:val="24"/>
          <w:szCs w:val="24"/>
        </w:rPr>
        <w:t>‘The problem with the women of my generation is that we thought that if we knocked the doors down</w:t>
      </w:r>
      <w:r w:rsidR="00761A4F">
        <w:rPr>
          <w:rFonts w:ascii="Times New Roman" w:hAnsi="Times New Roman"/>
          <w:sz w:val="24"/>
          <w:szCs w:val="24"/>
        </w:rPr>
        <w:t>, success would be inevitable’.</w:t>
      </w:r>
      <w:r w:rsidR="00761A4F">
        <w:rPr>
          <w:rStyle w:val="FootnoteReference"/>
          <w:rFonts w:ascii="Times New Roman" w:hAnsi="Times New Roman"/>
          <w:sz w:val="24"/>
          <w:szCs w:val="24"/>
        </w:rPr>
        <w:footnoteReference w:id="98"/>
      </w:r>
    </w:p>
    <w:p w:rsidR="00F14B04" w:rsidRDefault="00F14B04" w:rsidP="00F357F7">
      <w:pPr>
        <w:spacing w:after="0" w:line="480" w:lineRule="auto"/>
        <w:jc w:val="both"/>
        <w:rPr>
          <w:rFonts w:ascii="Times New Roman" w:hAnsi="Times New Roman"/>
          <w:sz w:val="24"/>
          <w:szCs w:val="24"/>
        </w:rPr>
      </w:pPr>
    </w:p>
    <w:p w:rsidR="00F357F7" w:rsidRPr="00F357F7" w:rsidRDefault="00F357F7" w:rsidP="00F357F7">
      <w:pPr>
        <w:spacing w:after="0" w:line="480" w:lineRule="auto"/>
        <w:jc w:val="both"/>
        <w:rPr>
          <w:rFonts w:ascii="Times New Roman" w:hAnsi="Times New Roman"/>
          <w:sz w:val="24"/>
          <w:szCs w:val="24"/>
        </w:rPr>
      </w:pPr>
      <w:r w:rsidRPr="00F357F7">
        <w:rPr>
          <w:rFonts w:ascii="Times New Roman" w:hAnsi="Times New Roman"/>
          <w:sz w:val="24"/>
          <w:szCs w:val="24"/>
        </w:rPr>
        <w:t>Thanks to her Honour and others the doors are open, but it seems we must continually work to keep them that way, especially among the higher echelons. There remains barriers to be broken down, and attitudes to be shifted. Good role models are invaluable in that process as they continue to support and inspire women’s aspirations to follow their lead. They keep the doors open. By reflecting on those who have gone before we are reminded of just how far we have come, and the exceptional things women in power can achieve. Let us all be inspired to continue their progress. There is still much work to be done.</w:t>
      </w:r>
    </w:p>
    <w:p w:rsidR="00F14B04" w:rsidRDefault="00F14B04" w:rsidP="00F357F7">
      <w:pPr>
        <w:spacing w:after="0" w:line="480" w:lineRule="auto"/>
        <w:jc w:val="both"/>
        <w:rPr>
          <w:rFonts w:ascii="Times New Roman" w:hAnsi="Times New Roman"/>
          <w:sz w:val="24"/>
          <w:szCs w:val="24"/>
        </w:rPr>
      </w:pPr>
    </w:p>
    <w:p w:rsidR="00F357F7" w:rsidRPr="00761A4F" w:rsidRDefault="00761A4F" w:rsidP="00761A4F">
      <w:pPr>
        <w:spacing w:after="0" w:line="480" w:lineRule="auto"/>
        <w:jc w:val="both"/>
        <w:rPr>
          <w:rFonts w:ascii="Times New Roman" w:hAnsi="Times New Roman"/>
          <w:sz w:val="24"/>
          <w:szCs w:val="24"/>
        </w:rPr>
      </w:pPr>
      <w:r>
        <w:rPr>
          <w:rFonts w:ascii="Times New Roman" w:hAnsi="Times New Roman"/>
          <w:sz w:val="24"/>
          <w:szCs w:val="24"/>
        </w:rPr>
        <w:t>Thank you.</w:t>
      </w:r>
    </w:p>
    <w:sectPr w:rsidR="00F357F7" w:rsidRPr="00761A4F" w:rsidSect="00E2028F">
      <w:headerReference w:type="default" r:id="rId9"/>
      <w:footerReference w:type="default" r:id="rId10"/>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B04" w:rsidRDefault="00F14B04" w:rsidP="00F14B04">
      <w:pPr>
        <w:spacing w:after="0" w:line="240" w:lineRule="auto"/>
      </w:pPr>
      <w:r>
        <w:separator/>
      </w:r>
    </w:p>
  </w:endnote>
  <w:endnote w:type="continuationSeparator" w:id="0">
    <w:p w:rsidR="00F14B04" w:rsidRDefault="00F14B04" w:rsidP="00F1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A4F" w:rsidRPr="00761A4F" w:rsidRDefault="00761A4F">
    <w:pPr>
      <w:pStyle w:val="Footer"/>
      <w:jc w:val="right"/>
      <w:rPr>
        <w:rFonts w:ascii="Times New Roman" w:hAnsi="Times New Roman"/>
        <w:sz w:val="20"/>
      </w:rPr>
    </w:pPr>
    <w:r w:rsidRPr="00761A4F">
      <w:rPr>
        <w:rFonts w:ascii="Times New Roman" w:hAnsi="Times New Roman"/>
        <w:sz w:val="20"/>
      </w:rPr>
      <w:t xml:space="preserve">Page </w:t>
    </w:r>
    <w:r w:rsidRPr="00761A4F">
      <w:rPr>
        <w:rFonts w:ascii="Times New Roman" w:hAnsi="Times New Roman"/>
        <w:sz w:val="20"/>
      </w:rPr>
      <w:fldChar w:fldCharType="begin"/>
    </w:r>
    <w:r w:rsidRPr="00761A4F">
      <w:rPr>
        <w:rFonts w:ascii="Times New Roman" w:hAnsi="Times New Roman"/>
        <w:sz w:val="20"/>
      </w:rPr>
      <w:instrText xml:space="preserve"> PAGE   \* MERGEFORMAT </w:instrText>
    </w:r>
    <w:r w:rsidRPr="00761A4F">
      <w:rPr>
        <w:rFonts w:ascii="Times New Roman" w:hAnsi="Times New Roman"/>
        <w:sz w:val="20"/>
      </w:rPr>
      <w:fldChar w:fldCharType="separate"/>
    </w:r>
    <w:r w:rsidR="00255EB4">
      <w:rPr>
        <w:rFonts w:ascii="Times New Roman" w:hAnsi="Times New Roman"/>
        <w:noProof/>
        <w:sz w:val="20"/>
      </w:rPr>
      <w:t>20</w:t>
    </w:r>
    <w:r w:rsidRPr="00761A4F">
      <w:rPr>
        <w:rFonts w:ascii="Times New Roman" w:hAnsi="Times New Roman"/>
        <w:noProof/>
        <w:sz w:val="20"/>
      </w:rPr>
      <w:fldChar w:fldCharType="end"/>
    </w:r>
    <w:r w:rsidRPr="00761A4F">
      <w:rPr>
        <w:rFonts w:ascii="Times New Roman" w:hAnsi="Times New Roman"/>
        <w:noProof/>
        <w:sz w:val="20"/>
      </w:rPr>
      <w:t xml:space="preserve"> of 20</w:t>
    </w:r>
  </w:p>
  <w:p w:rsidR="00761A4F" w:rsidRPr="00761A4F" w:rsidRDefault="00761A4F">
    <w:pPr>
      <w:pStyle w:val="Footer"/>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B04" w:rsidRDefault="00F14B04" w:rsidP="00F14B04">
      <w:pPr>
        <w:spacing w:after="0" w:line="240" w:lineRule="auto"/>
      </w:pPr>
      <w:r>
        <w:separator/>
      </w:r>
    </w:p>
  </w:footnote>
  <w:footnote w:type="continuationSeparator" w:id="0">
    <w:p w:rsidR="00F14B04" w:rsidRDefault="00F14B04" w:rsidP="00F14B04">
      <w:pPr>
        <w:spacing w:after="0" w:line="240" w:lineRule="auto"/>
      </w:pPr>
      <w:r>
        <w:continuationSeparator/>
      </w:r>
    </w:p>
  </w:footnote>
  <w:footnote w:id="1">
    <w:p w:rsidR="00F14B04" w:rsidRDefault="00F14B04">
      <w:pPr>
        <w:pStyle w:val="FootnoteText"/>
      </w:pPr>
      <w:r>
        <w:rPr>
          <w:rStyle w:val="FootnoteReference"/>
        </w:rPr>
        <w:footnoteRef/>
      </w:r>
      <w:r>
        <w:t xml:space="preserve"> </w:t>
      </w:r>
      <w:r w:rsidRPr="00F357F7">
        <w:rPr>
          <w:rFonts w:ascii="Times New Roman" w:hAnsi="Times New Roman"/>
        </w:rPr>
        <w:t xml:space="preserve">Mary </w:t>
      </w:r>
      <w:proofErr w:type="spellStart"/>
      <w:r w:rsidRPr="00F357F7">
        <w:rPr>
          <w:rFonts w:ascii="Times New Roman" w:hAnsi="Times New Roman"/>
        </w:rPr>
        <w:t>Gaudron</w:t>
      </w:r>
      <w:proofErr w:type="spellEnd"/>
      <w:r w:rsidRPr="00F357F7">
        <w:rPr>
          <w:rFonts w:ascii="Times New Roman" w:hAnsi="Times New Roman"/>
        </w:rPr>
        <w:t>, ‘Australian Women Lawyers’ (Speech to delivered at the launch of Australian Women Lawyers, High Court of Australia, 19 September 1997)</w:t>
      </w:r>
      <w:r>
        <w:rPr>
          <w:rFonts w:ascii="Times New Roman" w:hAnsi="Times New Roman"/>
        </w:rPr>
        <w:t>.</w:t>
      </w:r>
    </w:p>
  </w:footnote>
  <w:footnote w:id="2">
    <w:p w:rsidR="00F14B04" w:rsidRPr="00F14B04" w:rsidRDefault="00F14B04" w:rsidP="00F14B04">
      <w:pPr>
        <w:pStyle w:val="FootnoteText"/>
        <w:spacing w:after="0" w:line="276" w:lineRule="auto"/>
        <w:rPr>
          <w:rFonts w:ascii="Times New Roman" w:hAnsi="Times New Roman"/>
        </w:rPr>
      </w:pPr>
      <w:r w:rsidRPr="00F14B04">
        <w:rPr>
          <w:rStyle w:val="FootnoteReference"/>
          <w:rFonts w:ascii="Times New Roman" w:hAnsi="Times New Roman"/>
        </w:rPr>
        <w:footnoteRef/>
      </w:r>
      <w:r w:rsidRPr="00F14B04">
        <w:rPr>
          <w:rFonts w:ascii="Times New Roman" w:hAnsi="Times New Roman"/>
        </w:rPr>
        <w:t xml:space="preserve"> Joan O’Brien, Evans, Ada Emily (1872-1947) (1981) Australian Dictionary of Biography &lt;</w:t>
      </w:r>
      <w:hyperlink r:id="rId1" w:tgtFrame="_blank" w:history="1">
        <w:r w:rsidRPr="00F14B04">
          <w:rPr>
            <w:rStyle w:val="Hyperlink"/>
            <w:rFonts w:ascii="Times New Roman" w:hAnsi="Times New Roman"/>
          </w:rPr>
          <w:t>http://adb.anu.edu.au/biography/evans-ada-emily-6118</w:t>
        </w:r>
      </w:hyperlink>
      <w:r w:rsidRPr="00F14B04">
        <w:rPr>
          <w:rFonts w:ascii="Times New Roman" w:hAnsi="Times New Roman"/>
        </w:rPr>
        <w:t>&gt;.</w:t>
      </w:r>
    </w:p>
  </w:footnote>
  <w:footnote w:id="3">
    <w:p w:rsidR="00F14B04" w:rsidRPr="00F14B04" w:rsidRDefault="00F14B04" w:rsidP="00F14B04">
      <w:pPr>
        <w:pStyle w:val="FootnoteText"/>
        <w:spacing w:after="0" w:line="276" w:lineRule="auto"/>
        <w:rPr>
          <w:rFonts w:ascii="Times New Roman" w:hAnsi="Times New Roman"/>
        </w:rPr>
      </w:pPr>
      <w:r w:rsidRPr="00F14B04">
        <w:rPr>
          <w:rStyle w:val="FootnoteReference"/>
          <w:rFonts w:ascii="Times New Roman" w:hAnsi="Times New Roman"/>
        </w:rPr>
        <w:footnoteRef/>
      </w:r>
      <w:r w:rsidRPr="00F14B04">
        <w:rPr>
          <w:rFonts w:ascii="Times New Roman" w:hAnsi="Times New Roman"/>
        </w:rPr>
        <w:t xml:space="preserve"> </w:t>
      </w:r>
      <w:proofErr w:type="spellStart"/>
      <w:r w:rsidRPr="00F14B04">
        <w:rPr>
          <w:rFonts w:ascii="Times New Roman" w:hAnsi="Times New Roman"/>
        </w:rPr>
        <w:t>Gaudron</w:t>
      </w:r>
      <w:proofErr w:type="spellEnd"/>
      <w:r w:rsidRPr="00F14B04">
        <w:rPr>
          <w:rFonts w:ascii="Times New Roman" w:hAnsi="Times New Roman"/>
        </w:rPr>
        <w:t>, above n 1.</w:t>
      </w:r>
    </w:p>
  </w:footnote>
  <w:footnote w:id="4">
    <w:p w:rsidR="00F14B04" w:rsidRPr="00F14B04" w:rsidRDefault="00F14B04" w:rsidP="00F14B04">
      <w:pPr>
        <w:pStyle w:val="FootnoteText"/>
        <w:spacing w:after="0" w:line="276" w:lineRule="auto"/>
        <w:rPr>
          <w:rFonts w:ascii="Times New Roman" w:hAnsi="Times New Roman"/>
        </w:rPr>
      </w:pPr>
      <w:r w:rsidRPr="00F14B04">
        <w:rPr>
          <w:rStyle w:val="FootnoteReference"/>
          <w:rFonts w:ascii="Times New Roman" w:hAnsi="Times New Roman"/>
        </w:rPr>
        <w:footnoteRef/>
      </w:r>
      <w:r w:rsidRPr="00F14B04">
        <w:rPr>
          <w:rFonts w:ascii="Times New Roman" w:hAnsi="Times New Roman"/>
        </w:rPr>
        <w:t xml:space="preserve"> Sandra Day O’Connor, </w:t>
      </w:r>
      <w:proofErr w:type="gramStart"/>
      <w:r w:rsidRPr="00F14B04">
        <w:rPr>
          <w:rFonts w:ascii="Times New Roman" w:hAnsi="Times New Roman"/>
        </w:rPr>
        <w:t>The</w:t>
      </w:r>
      <w:proofErr w:type="gramEnd"/>
      <w:r w:rsidRPr="00F14B04">
        <w:rPr>
          <w:rFonts w:ascii="Times New Roman" w:hAnsi="Times New Roman"/>
        </w:rPr>
        <w:t xml:space="preserve"> Majesty of the Law: Reflections of a Supreme Court Justice (Random House </w:t>
      </w:r>
      <w:proofErr w:type="spellStart"/>
      <w:r w:rsidRPr="00F14B04">
        <w:rPr>
          <w:rFonts w:ascii="Times New Roman" w:hAnsi="Times New Roman"/>
        </w:rPr>
        <w:t>Inc</w:t>
      </w:r>
      <w:proofErr w:type="spellEnd"/>
      <w:r w:rsidRPr="00F14B04">
        <w:rPr>
          <w:rFonts w:ascii="Times New Roman" w:hAnsi="Times New Roman"/>
        </w:rPr>
        <w:t>, 2003) 186-187.</w:t>
      </w:r>
    </w:p>
  </w:footnote>
  <w:footnote w:id="5">
    <w:p w:rsidR="00F14B04" w:rsidRPr="00F14B04" w:rsidRDefault="00F14B04" w:rsidP="00F14B04">
      <w:pPr>
        <w:pStyle w:val="FootnoteText"/>
        <w:spacing w:after="0" w:line="276" w:lineRule="auto"/>
        <w:rPr>
          <w:rFonts w:ascii="Times New Roman" w:hAnsi="Times New Roman"/>
        </w:rPr>
      </w:pPr>
      <w:r w:rsidRPr="00F14B04">
        <w:rPr>
          <w:rStyle w:val="FootnoteReference"/>
          <w:rFonts w:ascii="Times New Roman" w:hAnsi="Times New Roman"/>
        </w:rPr>
        <w:footnoteRef/>
      </w:r>
      <w:r w:rsidRPr="00F14B04">
        <w:rPr>
          <w:rFonts w:ascii="Times New Roman" w:hAnsi="Times New Roman"/>
        </w:rPr>
        <w:t xml:space="preserve"> Ibid citing Elizabeth K Maurer, ‘The Sphere of Carrie Burnham Kilgore’ (1992) 65 Temple Law Review 827, 833.</w:t>
      </w:r>
    </w:p>
  </w:footnote>
  <w:footnote w:id="6">
    <w:p w:rsidR="00F14B04" w:rsidRPr="00F14B04" w:rsidRDefault="00F14B04" w:rsidP="00F14B04">
      <w:pPr>
        <w:pStyle w:val="FootnoteText"/>
        <w:spacing w:after="0" w:line="276" w:lineRule="auto"/>
        <w:rPr>
          <w:rFonts w:ascii="Times New Roman" w:hAnsi="Times New Roman"/>
        </w:rPr>
      </w:pPr>
      <w:r w:rsidRPr="00F14B04">
        <w:rPr>
          <w:rStyle w:val="FootnoteReference"/>
          <w:rFonts w:ascii="Times New Roman" w:hAnsi="Times New Roman"/>
        </w:rPr>
        <w:footnoteRef/>
      </w:r>
      <w:r w:rsidRPr="00F14B04">
        <w:rPr>
          <w:rFonts w:ascii="Times New Roman" w:hAnsi="Times New Roman"/>
        </w:rPr>
        <w:t xml:space="preserve"> </w:t>
      </w:r>
      <w:r w:rsidRPr="00F14B04">
        <w:rPr>
          <w:rFonts w:ascii="Times New Roman" w:hAnsi="Times New Roman"/>
          <w:color w:val="282828"/>
        </w:rPr>
        <w:t>Ibid 186.</w:t>
      </w:r>
    </w:p>
  </w:footnote>
  <w:footnote w:id="7">
    <w:p w:rsidR="00F14B04" w:rsidRDefault="00F14B04" w:rsidP="00F14B04">
      <w:pPr>
        <w:pStyle w:val="FootnoteText"/>
        <w:spacing w:after="0" w:line="276" w:lineRule="auto"/>
      </w:pPr>
      <w:r w:rsidRPr="00F14B04">
        <w:rPr>
          <w:rStyle w:val="FootnoteReference"/>
          <w:rFonts w:ascii="Times New Roman" w:hAnsi="Times New Roman"/>
        </w:rPr>
        <w:footnoteRef/>
      </w:r>
      <w:r w:rsidRPr="00F14B04">
        <w:rPr>
          <w:rFonts w:ascii="Times New Roman" w:hAnsi="Times New Roman"/>
        </w:rPr>
        <w:t xml:space="preserve"> </w:t>
      </w:r>
      <w:r w:rsidRPr="00F14B04">
        <w:rPr>
          <w:rFonts w:ascii="Times New Roman" w:hAnsi="Times New Roman"/>
          <w:color w:val="282828"/>
        </w:rPr>
        <w:t xml:space="preserve">Ruth Campbell and J Barton Hack, </w:t>
      </w:r>
      <w:proofErr w:type="spellStart"/>
      <w:r w:rsidRPr="00F14B04">
        <w:rPr>
          <w:rFonts w:ascii="Times New Roman" w:hAnsi="Times New Roman"/>
          <w:color w:val="282828"/>
        </w:rPr>
        <w:t>Greig</w:t>
      </w:r>
      <w:proofErr w:type="spellEnd"/>
      <w:r w:rsidRPr="00F14B04">
        <w:rPr>
          <w:rFonts w:ascii="Times New Roman" w:hAnsi="Times New Roman"/>
          <w:color w:val="282828"/>
        </w:rPr>
        <w:t xml:space="preserve">, Grata </w:t>
      </w:r>
      <w:proofErr w:type="spellStart"/>
      <w:r w:rsidRPr="00F14B04">
        <w:rPr>
          <w:rFonts w:ascii="Times New Roman" w:hAnsi="Times New Roman"/>
          <w:color w:val="282828"/>
        </w:rPr>
        <w:t>Flos</w:t>
      </w:r>
      <w:proofErr w:type="spellEnd"/>
      <w:r w:rsidRPr="00F14B04">
        <w:rPr>
          <w:rFonts w:ascii="Times New Roman" w:hAnsi="Times New Roman"/>
          <w:color w:val="282828"/>
        </w:rPr>
        <w:t xml:space="preserve"> Matilda (1880-1958) (1983) Australian Dictionary of Biography, &lt;</w:t>
      </w:r>
      <w:hyperlink r:id="rId2" w:tgtFrame="_blank" w:history="1">
        <w:r w:rsidRPr="00F14B04">
          <w:rPr>
            <w:rStyle w:val="Hyperlink"/>
            <w:rFonts w:ascii="Times New Roman" w:hAnsi="Times New Roman"/>
            <w:color w:val="9F1B32"/>
          </w:rPr>
          <w:t>http://adb.anu.edu.au/biography/greig-grata-flos-matilda-7049</w:t>
        </w:r>
      </w:hyperlink>
      <w:r w:rsidRPr="00F14B04">
        <w:rPr>
          <w:rFonts w:ascii="Times New Roman" w:hAnsi="Times New Roman"/>
          <w:color w:val="282828"/>
        </w:rPr>
        <w:t>&gt;.</w:t>
      </w:r>
    </w:p>
  </w:footnote>
  <w:footnote w:id="8">
    <w:p w:rsidR="00F14B04" w:rsidRPr="00F14B04" w:rsidRDefault="00F14B04" w:rsidP="00F14B04">
      <w:pPr>
        <w:pStyle w:val="FootnoteText"/>
        <w:spacing w:after="0" w:line="276" w:lineRule="auto"/>
        <w:rPr>
          <w:rFonts w:ascii="Times New Roman" w:hAnsi="Times New Roman"/>
        </w:rPr>
      </w:pPr>
      <w:r w:rsidRPr="00F14B04">
        <w:rPr>
          <w:rStyle w:val="FootnoteReference"/>
          <w:rFonts w:ascii="Times New Roman" w:hAnsi="Times New Roman"/>
        </w:rPr>
        <w:footnoteRef/>
      </w:r>
      <w:r w:rsidRPr="00F14B04">
        <w:rPr>
          <w:rFonts w:ascii="Times New Roman" w:hAnsi="Times New Roman"/>
        </w:rPr>
        <w:t xml:space="preserve"> </w:t>
      </w:r>
      <w:r w:rsidRPr="00F14B04">
        <w:rPr>
          <w:rFonts w:ascii="Times New Roman" w:hAnsi="Times New Roman"/>
          <w:color w:val="282828"/>
        </w:rPr>
        <w:t>Ruth McColl, ‘Celebrating Women in the Judiciary 2014’ (Speech delivered to New South Wales Women Lawyers, 27 February 2014); Australian Women Lawyers, ‘Gender in the Australian Judiciary 2013 v 1995’ (Media Release, 4 July 2013) 1.</w:t>
      </w:r>
    </w:p>
  </w:footnote>
  <w:footnote w:id="9">
    <w:p w:rsidR="00F14B04" w:rsidRPr="00F14B04" w:rsidRDefault="00F14B04" w:rsidP="00F14B04">
      <w:pPr>
        <w:pStyle w:val="FootnoteText"/>
        <w:spacing w:after="0" w:line="276" w:lineRule="auto"/>
        <w:rPr>
          <w:rFonts w:ascii="Times New Roman" w:hAnsi="Times New Roman"/>
        </w:rPr>
      </w:pPr>
      <w:r w:rsidRPr="00F14B04">
        <w:rPr>
          <w:rStyle w:val="FootnoteReference"/>
          <w:rFonts w:ascii="Times New Roman" w:hAnsi="Times New Roman"/>
        </w:rPr>
        <w:footnoteRef/>
      </w:r>
      <w:r w:rsidRPr="00F14B04">
        <w:rPr>
          <w:rFonts w:ascii="Times New Roman" w:hAnsi="Times New Roman"/>
        </w:rPr>
        <w:t xml:space="preserve"> </w:t>
      </w:r>
      <w:r w:rsidRPr="00F14B04">
        <w:rPr>
          <w:rFonts w:ascii="Times New Roman" w:hAnsi="Times New Roman"/>
          <w:color w:val="282828"/>
        </w:rPr>
        <w:t>McColl, above n 8, 2.</w:t>
      </w:r>
    </w:p>
  </w:footnote>
  <w:footnote w:id="10">
    <w:p w:rsidR="00F14B04" w:rsidRPr="00F14B04" w:rsidRDefault="00F14B04" w:rsidP="00F14B04">
      <w:pPr>
        <w:pStyle w:val="FootnoteText"/>
        <w:spacing w:after="0" w:line="276" w:lineRule="auto"/>
        <w:rPr>
          <w:rFonts w:ascii="Times New Roman" w:hAnsi="Times New Roman"/>
        </w:rPr>
      </w:pPr>
      <w:r w:rsidRPr="00F14B04">
        <w:rPr>
          <w:rStyle w:val="FootnoteReference"/>
          <w:rFonts w:ascii="Times New Roman" w:hAnsi="Times New Roman"/>
        </w:rPr>
        <w:footnoteRef/>
      </w:r>
      <w:r w:rsidRPr="00F14B04">
        <w:rPr>
          <w:rFonts w:ascii="Times New Roman" w:hAnsi="Times New Roman"/>
        </w:rPr>
        <w:t xml:space="preserve"> </w:t>
      </w:r>
      <w:r w:rsidRPr="00F14B04">
        <w:rPr>
          <w:rFonts w:ascii="Times New Roman" w:hAnsi="Times New Roman"/>
          <w:color w:val="282828"/>
        </w:rPr>
        <w:t>Ibid 3.</w:t>
      </w:r>
    </w:p>
  </w:footnote>
  <w:footnote w:id="11">
    <w:p w:rsidR="00F14B04" w:rsidRPr="00F14B04" w:rsidRDefault="00F14B04" w:rsidP="00F14B04">
      <w:pPr>
        <w:pStyle w:val="FootnoteText"/>
        <w:spacing w:after="0" w:line="276" w:lineRule="auto"/>
        <w:rPr>
          <w:rFonts w:ascii="Times New Roman" w:hAnsi="Times New Roman"/>
        </w:rPr>
      </w:pPr>
      <w:r w:rsidRPr="00F14B04">
        <w:rPr>
          <w:rStyle w:val="FootnoteReference"/>
          <w:rFonts w:ascii="Times New Roman" w:hAnsi="Times New Roman"/>
        </w:rPr>
        <w:footnoteRef/>
      </w:r>
      <w:r w:rsidRPr="00F14B04">
        <w:rPr>
          <w:rFonts w:ascii="Times New Roman" w:hAnsi="Times New Roman"/>
        </w:rPr>
        <w:t xml:space="preserve"> </w:t>
      </w:r>
      <w:r w:rsidRPr="00F14B04">
        <w:rPr>
          <w:rFonts w:ascii="Times New Roman" w:hAnsi="Times New Roman"/>
          <w:color w:val="282828"/>
        </w:rPr>
        <w:t>Ruth Bader Ginsburg, ‘A Tribute to Justice Sandra Day O’Connor’ (2006) 119(5) Harvard Law Review 1239, 1240 quoting Sandra Day O’Connor, ‘Women in Power’ (Speech delivered to the Sixteenth Annual Olin Conference, 14 November 1990).</w:t>
      </w:r>
    </w:p>
  </w:footnote>
  <w:footnote w:id="12">
    <w:p w:rsidR="00F14B04" w:rsidRDefault="00F14B04" w:rsidP="00F14B04">
      <w:pPr>
        <w:pStyle w:val="FootnoteText"/>
        <w:spacing w:after="0" w:line="276" w:lineRule="auto"/>
      </w:pPr>
      <w:r w:rsidRPr="00F14B04">
        <w:rPr>
          <w:rStyle w:val="FootnoteReference"/>
          <w:rFonts w:ascii="Times New Roman" w:hAnsi="Times New Roman"/>
        </w:rPr>
        <w:footnoteRef/>
      </w:r>
      <w:r w:rsidRPr="00F14B04">
        <w:rPr>
          <w:rFonts w:ascii="Times New Roman" w:hAnsi="Times New Roman"/>
        </w:rPr>
        <w:t xml:space="preserve"> </w:t>
      </w:r>
      <w:r w:rsidRPr="00F14B04">
        <w:rPr>
          <w:rFonts w:ascii="Times New Roman" w:hAnsi="Times New Roman"/>
          <w:color w:val="282828"/>
        </w:rPr>
        <w:t>Victorian Equal Opportunity and Human Rights Commission, ‘Changing the Rules: The Experiences of Female Lawyers in Victoria (Report, December 2012).</w:t>
      </w:r>
    </w:p>
  </w:footnote>
  <w:footnote w:id="13">
    <w:p w:rsidR="00F14B04" w:rsidRPr="00F14B04" w:rsidRDefault="00F14B04" w:rsidP="00F14B04">
      <w:pPr>
        <w:pStyle w:val="FootnoteText"/>
        <w:spacing w:after="0" w:line="276" w:lineRule="auto"/>
        <w:rPr>
          <w:rFonts w:ascii="Times New Roman" w:hAnsi="Times New Roman"/>
        </w:rPr>
      </w:pPr>
      <w:r w:rsidRPr="00F14B04">
        <w:rPr>
          <w:rStyle w:val="FootnoteReference"/>
          <w:rFonts w:ascii="Times New Roman" w:hAnsi="Times New Roman"/>
        </w:rPr>
        <w:footnoteRef/>
      </w:r>
      <w:r w:rsidRPr="00F14B04">
        <w:rPr>
          <w:rFonts w:ascii="Times New Roman" w:hAnsi="Times New Roman"/>
        </w:rPr>
        <w:t xml:space="preserve"> </w:t>
      </w:r>
      <w:r w:rsidRPr="00F14B04">
        <w:rPr>
          <w:rFonts w:ascii="Times New Roman" w:hAnsi="Times New Roman"/>
          <w:color w:val="282828"/>
        </w:rPr>
        <w:t>Ruth V McGregor, ‘A Tribute to Justice Sandra Day O’Connor’ (2006) 119(5) Harvard Law review 1245, 1245.</w:t>
      </w:r>
    </w:p>
  </w:footnote>
  <w:footnote w:id="14">
    <w:p w:rsidR="00F14B04" w:rsidRPr="00F14B04" w:rsidRDefault="00F14B04" w:rsidP="00F14B04">
      <w:pPr>
        <w:pStyle w:val="FootnoteText"/>
        <w:spacing w:after="0" w:line="276" w:lineRule="auto"/>
        <w:rPr>
          <w:rFonts w:ascii="Times New Roman" w:hAnsi="Times New Roman"/>
        </w:rPr>
      </w:pPr>
      <w:r w:rsidRPr="00F14B04">
        <w:rPr>
          <w:rStyle w:val="FootnoteReference"/>
          <w:rFonts w:ascii="Times New Roman" w:hAnsi="Times New Roman"/>
        </w:rPr>
        <w:footnoteRef/>
      </w:r>
      <w:r w:rsidRPr="00F14B04">
        <w:rPr>
          <w:rFonts w:ascii="Times New Roman" w:hAnsi="Times New Roman"/>
        </w:rPr>
        <w:t xml:space="preserve"> </w:t>
      </w:r>
      <w:r w:rsidRPr="00F14B04">
        <w:rPr>
          <w:rFonts w:ascii="Times New Roman" w:hAnsi="Times New Roman"/>
          <w:color w:val="282828"/>
        </w:rPr>
        <w:t xml:space="preserve">Stephen G </w:t>
      </w:r>
      <w:proofErr w:type="spellStart"/>
      <w:r w:rsidRPr="00F14B04">
        <w:rPr>
          <w:rFonts w:ascii="Times New Roman" w:hAnsi="Times New Roman"/>
          <w:color w:val="282828"/>
        </w:rPr>
        <w:t>Breyer</w:t>
      </w:r>
      <w:proofErr w:type="spellEnd"/>
      <w:r w:rsidRPr="00F14B04">
        <w:rPr>
          <w:rFonts w:ascii="Times New Roman" w:hAnsi="Times New Roman"/>
          <w:color w:val="282828"/>
        </w:rPr>
        <w:t>, ‘A Tribute to Justice Sandra Day O’Connor (2006) 119(5) Harvard Law Review 1242, 1244.</w:t>
      </w:r>
    </w:p>
  </w:footnote>
  <w:footnote w:id="15">
    <w:p w:rsidR="00F14B04" w:rsidRDefault="00F14B04" w:rsidP="00F14B04">
      <w:pPr>
        <w:pStyle w:val="FootnoteText"/>
        <w:spacing w:after="0" w:line="276" w:lineRule="auto"/>
      </w:pPr>
      <w:r w:rsidRPr="00F14B04">
        <w:rPr>
          <w:rStyle w:val="FootnoteReference"/>
          <w:rFonts w:ascii="Times New Roman" w:hAnsi="Times New Roman"/>
        </w:rPr>
        <w:footnoteRef/>
      </w:r>
      <w:r w:rsidRPr="00F14B04">
        <w:rPr>
          <w:rFonts w:ascii="Times New Roman" w:hAnsi="Times New Roman"/>
        </w:rPr>
        <w:t xml:space="preserve"> </w:t>
      </w:r>
      <w:r w:rsidRPr="00F14B04">
        <w:rPr>
          <w:rFonts w:ascii="Times New Roman" w:hAnsi="Times New Roman"/>
          <w:color w:val="282828"/>
        </w:rPr>
        <w:t>Ginsburg, above n 11, 1242.</w:t>
      </w:r>
    </w:p>
  </w:footnote>
  <w:footnote w:id="16">
    <w:p w:rsidR="00F14B04" w:rsidRPr="00F14B04" w:rsidRDefault="00F14B04" w:rsidP="00F14B04">
      <w:pPr>
        <w:pStyle w:val="FootnoteText"/>
        <w:spacing w:after="0" w:line="276" w:lineRule="auto"/>
        <w:rPr>
          <w:rFonts w:ascii="Times New Roman" w:hAnsi="Times New Roman"/>
        </w:rPr>
      </w:pPr>
      <w:r w:rsidRPr="00F14B04">
        <w:rPr>
          <w:rStyle w:val="FootnoteReference"/>
          <w:rFonts w:ascii="Times New Roman" w:hAnsi="Times New Roman"/>
        </w:rPr>
        <w:footnoteRef/>
      </w:r>
      <w:r w:rsidRPr="00F14B04">
        <w:rPr>
          <w:rFonts w:ascii="Times New Roman" w:hAnsi="Times New Roman"/>
        </w:rPr>
        <w:t xml:space="preserve"> </w:t>
      </w:r>
      <w:r w:rsidRPr="00F14B04">
        <w:rPr>
          <w:rFonts w:ascii="Times New Roman" w:hAnsi="Times New Roman"/>
          <w:color w:val="282828"/>
        </w:rPr>
        <w:t xml:space="preserve">Abigail </w:t>
      </w:r>
      <w:proofErr w:type="spellStart"/>
      <w:r w:rsidRPr="00F14B04">
        <w:rPr>
          <w:rFonts w:ascii="Times New Roman" w:hAnsi="Times New Roman"/>
          <w:color w:val="282828"/>
        </w:rPr>
        <w:t>Perkiss</w:t>
      </w:r>
      <w:proofErr w:type="spellEnd"/>
      <w:r w:rsidRPr="00F14B04">
        <w:rPr>
          <w:rFonts w:ascii="Times New Roman" w:hAnsi="Times New Roman"/>
          <w:color w:val="282828"/>
        </w:rPr>
        <w:t>, ‘A look back at Justice Sandra Day O’Connor’s court legacy’ on Constitution Daily (2 July 2013) &lt;</w:t>
      </w:r>
      <w:hyperlink r:id="rId3" w:tgtFrame="_blank" w:history="1">
        <w:r w:rsidRPr="00F14B04">
          <w:rPr>
            <w:rStyle w:val="Hyperlink"/>
            <w:rFonts w:ascii="Times New Roman" w:hAnsi="Times New Roman"/>
            <w:color w:val="9F1B32"/>
          </w:rPr>
          <w:t>http://blog.constitutioncenter.org/2013/07/a-look-back-at-justice-sandra-day-oconnors-court-legacy/</w:t>
        </w:r>
      </w:hyperlink>
      <w:r w:rsidRPr="00F14B04">
        <w:rPr>
          <w:rFonts w:ascii="Times New Roman" w:hAnsi="Times New Roman"/>
          <w:color w:val="282828"/>
        </w:rPr>
        <w:t>&gt;.</w:t>
      </w:r>
    </w:p>
  </w:footnote>
  <w:footnote w:id="17">
    <w:p w:rsidR="00F14B04" w:rsidRPr="00F14B04" w:rsidRDefault="00F14B04" w:rsidP="00F14B04">
      <w:pPr>
        <w:pStyle w:val="FootnoteText"/>
        <w:spacing w:after="0" w:line="276" w:lineRule="auto"/>
        <w:rPr>
          <w:rFonts w:ascii="Times New Roman" w:hAnsi="Times New Roman"/>
        </w:rPr>
      </w:pPr>
      <w:r w:rsidRPr="00F14B04">
        <w:rPr>
          <w:rStyle w:val="FootnoteReference"/>
          <w:rFonts w:ascii="Times New Roman" w:hAnsi="Times New Roman"/>
        </w:rPr>
        <w:footnoteRef/>
      </w:r>
      <w:r w:rsidRPr="00F14B04">
        <w:rPr>
          <w:rFonts w:ascii="Times New Roman" w:hAnsi="Times New Roman"/>
        </w:rPr>
        <w:t xml:space="preserve"> </w:t>
      </w:r>
      <w:r w:rsidRPr="00F14B04">
        <w:rPr>
          <w:rFonts w:ascii="Times New Roman" w:hAnsi="Times New Roman"/>
          <w:color w:val="282828"/>
        </w:rPr>
        <w:t>505 US 833 (1992).</w:t>
      </w:r>
    </w:p>
  </w:footnote>
  <w:footnote w:id="18">
    <w:p w:rsidR="00F14B04" w:rsidRPr="00F14B04" w:rsidRDefault="00F14B04" w:rsidP="00F14B04">
      <w:pPr>
        <w:pStyle w:val="FootnoteText"/>
        <w:spacing w:after="0" w:line="276" w:lineRule="auto"/>
        <w:rPr>
          <w:rFonts w:ascii="Times New Roman" w:hAnsi="Times New Roman"/>
        </w:rPr>
      </w:pPr>
      <w:r w:rsidRPr="00F14B04">
        <w:rPr>
          <w:rStyle w:val="FootnoteReference"/>
          <w:rFonts w:ascii="Times New Roman" w:hAnsi="Times New Roman"/>
        </w:rPr>
        <w:footnoteRef/>
      </w:r>
      <w:r w:rsidRPr="00F14B04">
        <w:rPr>
          <w:rFonts w:ascii="Times New Roman" w:hAnsi="Times New Roman"/>
        </w:rPr>
        <w:t xml:space="preserve"> </w:t>
      </w:r>
      <w:r w:rsidRPr="00F14B04">
        <w:rPr>
          <w:rFonts w:ascii="Times New Roman" w:hAnsi="Times New Roman"/>
          <w:color w:val="282828"/>
        </w:rPr>
        <w:t xml:space="preserve">Diane </w:t>
      </w:r>
      <w:proofErr w:type="spellStart"/>
      <w:r w:rsidRPr="00F14B04">
        <w:rPr>
          <w:rFonts w:ascii="Times New Roman" w:hAnsi="Times New Roman"/>
          <w:color w:val="282828"/>
        </w:rPr>
        <w:t>Lowenthal</w:t>
      </w:r>
      <w:proofErr w:type="spellEnd"/>
      <w:r w:rsidRPr="00F14B04">
        <w:rPr>
          <w:rFonts w:ascii="Times New Roman" w:hAnsi="Times New Roman"/>
          <w:color w:val="282828"/>
        </w:rPr>
        <w:t xml:space="preserve"> and Barbara Palmer, ‘Justice Sandra Day O’Connor: The World’s Most Powerful Jurist? (2004) 4 University of Maryland Law Journal of Race, Religion, Gender &amp; Class 211, 211.</w:t>
      </w:r>
    </w:p>
  </w:footnote>
  <w:footnote w:id="19">
    <w:p w:rsidR="00F14B04" w:rsidRPr="00F14B04" w:rsidRDefault="00F14B04" w:rsidP="00F14B04">
      <w:pPr>
        <w:pStyle w:val="FootnoteText"/>
        <w:spacing w:after="0" w:line="276" w:lineRule="auto"/>
        <w:rPr>
          <w:rFonts w:ascii="Times New Roman" w:hAnsi="Times New Roman"/>
        </w:rPr>
      </w:pPr>
      <w:r w:rsidRPr="00F14B04">
        <w:rPr>
          <w:rStyle w:val="FootnoteReference"/>
          <w:rFonts w:ascii="Times New Roman" w:hAnsi="Times New Roman"/>
        </w:rPr>
        <w:footnoteRef/>
      </w:r>
      <w:r w:rsidRPr="00F14B04">
        <w:rPr>
          <w:rFonts w:ascii="Times New Roman" w:hAnsi="Times New Roman"/>
        </w:rPr>
        <w:t xml:space="preserve"> </w:t>
      </w:r>
      <w:r w:rsidRPr="00F14B04">
        <w:rPr>
          <w:rFonts w:ascii="Times New Roman" w:hAnsi="Times New Roman"/>
          <w:color w:val="282828"/>
        </w:rPr>
        <w:t>Ginsburg, above n 11, 1239.</w:t>
      </w:r>
    </w:p>
  </w:footnote>
  <w:footnote w:id="20">
    <w:p w:rsidR="00F14B04" w:rsidRPr="00F14B04" w:rsidRDefault="00F14B04" w:rsidP="00F14B04">
      <w:pPr>
        <w:pStyle w:val="FootnoteText"/>
        <w:spacing w:after="0" w:line="276" w:lineRule="auto"/>
        <w:rPr>
          <w:rFonts w:ascii="Times New Roman" w:hAnsi="Times New Roman"/>
        </w:rPr>
      </w:pPr>
      <w:r w:rsidRPr="00F14B04">
        <w:rPr>
          <w:rStyle w:val="FootnoteReference"/>
          <w:rFonts w:ascii="Times New Roman" w:hAnsi="Times New Roman"/>
        </w:rPr>
        <w:footnoteRef/>
      </w:r>
      <w:r w:rsidRPr="00F14B04">
        <w:rPr>
          <w:rFonts w:ascii="Times New Roman" w:hAnsi="Times New Roman"/>
        </w:rPr>
        <w:t xml:space="preserve"> </w:t>
      </w:r>
      <w:r w:rsidRPr="00F14B04">
        <w:rPr>
          <w:rFonts w:ascii="Times New Roman" w:hAnsi="Times New Roman"/>
          <w:color w:val="282828"/>
        </w:rPr>
        <w:t>McGregor, above n 13, 1246.</w:t>
      </w:r>
    </w:p>
  </w:footnote>
  <w:footnote w:id="21">
    <w:p w:rsidR="00F14B04" w:rsidRPr="00F14B04" w:rsidRDefault="00F14B04" w:rsidP="00F14B04">
      <w:pPr>
        <w:pStyle w:val="FootnoteText"/>
        <w:spacing w:after="0" w:line="276" w:lineRule="auto"/>
        <w:rPr>
          <w:rFonts w:ascii="Times New Roman" w:hAnsi="Times New Roman"/>
        </w:rPr>
      </w:pPr>
      <w:r w:rsidRPr="00F14B04">
        <w:rPr>
          <w:rStyle w:val="FootnoteReference"/>
          <w:rFonts w:ascii="Times New Roman" w:hAnsi="Times New Roman"/>
        </w:rPr>
        <w:footnoteRef/>
      </w:r>
      <w:r w:rsidRPr="00F14B04">
        <w:rPr>
          <w:rFonts w:ascii="Times New Roman" w:hAnsi="Times New Roman"/>
        </w:rPr>
        <w:t xml:space="preserve"> </w:t>
      </w:r>
      <w:r w:rsidRPr="00F14B04">
        <w:rPr>
          <w:rFonts w:ascii="Times New Roman" w:hAnsi="Times New Roman"/>
          <w:color w:val="282828"/>
        </w:rPr>
        <w:t>Ibid 1245.</w:t>
      </w:r>
    </w:p>
  </w:footnote>
  <w:footnote w:id="22">
    <w:p w:rsidR="00F14B04" w:rsidRDefault="00F14B04" w:rsidP="00F14B04">
      <w:pPr>
        <w:pStyle w:val="FootnoteText"/>
        <w:spacing w:after="0" w:line="276" w:lineRule="auto"/>
      </w:pPr>
      <w:r w:rsidRPr="00F14B04">
        <w:rPr>
          <w:rStyle w:val="FootnoteReference"/>
          <w:rFonts w:ascii="Times New Roman" w:hAnsi="Times New Roman"/>
        </w:rPr>
        <w:footnoteRef/>
      </w:r>
      <w:r w:rsidRPr="00F14B04">
        <w:rPr>
          <w:rFonts w:ascii="Times New Roman" w:hAnsi="Times New Roman"/>
        </w:rPr>
        <w:t xml:space="preserve"> </w:t>
      </w:r>
      <w:r w:rsidRPr="00F14B04">
        <w:rPr>
          <w:rFonts w:ascii="Times New Roman" w:hAnsi="Times New Roman"/>
          <w:color w:val="282828"/>
        </w:rPr>
        <w:t>Ibid 1247.</w:t>
      </w:r>
    </w:p>
  </w:footnote>
  <w:footnote w:id="23">
    <w:p w:rsidR="00F14B04" w:rsidRPr="00EA23C1" w:rsidRDefault="00F14B04"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Ibid.</w:t>
      </w:r>
    </w:p>
  </w:footnote>
  <w:footnote w:id="24">
    <w:p w:rsidR="00F14B04" w:rsidRPr="00EA23C1" w:rsidRDefault="00F14B04"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proofErr w:type="spellStart"/>
      <w:r w:rsidRPr="00EA23C1">
        <w:rPr>
          <w:rFonts w:ascii="Times New Roman" w:hAnsi="Times New Roman"/>
          <w:color w:val="282828"/>
        </w:rPr>
        <w:t>Breyer</w:t>
      </w:r>
      <w:proofErr w:type="spellEnd"/>
      <w:r w:rsidRPr="00EA23C1">
        <w:rPr>
          <w:rFonts w:ascii="Times New Roman" w:hAnsi="Times New Roman"/>
          <w:color w:val="282828"/>
        </w:rPr>
        <w:t>, above n 14, 1242.</w:t>
      </w:r>
    </w:p>
  </w:footnote>
  <w:footnote w:id="25">
    <w:p w:rsidR="00F14B04" w:rsidRPr="00EA23C1" w:rsidRDefault="00F14B04"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Laurence Bodine, ‘Sandra Day O’Connor’ (1983) 69 American Bar Association Journal 1394, 1396.</w:t>
      </w:r>
    </w:p>
  </w:footnote>
  <w:footnote w:id="26">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Ginsburg, above n 11, 1240.</w:t>
      </w:r>
    </w:p>
  </w:footnote>
  <w:footnote w:id="27">
    <w:p w:rsidR="00EA23C1" w:rsidRDefault="00EA23C1" w:rsidP="00EA23C1">
      <w:pPr>
        <w:pStyle w:val="FootnoteText"/>
        <w:spacing w:after="0" w:line="276" w:lineRule="auto"/>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Ibid.</w:t>
      </w:r>
    </w:p>
  </w:footnote>
  <w:footnote w:id="28">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Sarah E Valentine, ‘Ruth Bader Ginsburg: An Annotated Bibliography’ (2004) 7 New York City Law Review 391, 392.</w:t>
      </w:r>
    </w:p>
  </w:footnote>
  <w:footnote w:id="29">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Herma Kay Hill, ‘Tribute to Justice Ruth Bader Ginsburg’ (1997) Annual Survey of American Law Review xxii, xxv. See also Peter J Rubin, ‘Justice Ruth Bader Ginsburg: A Judge’s Perspective’ (2009) 70(4) Ohio State Law Journal 825.</w:t>
      </w:r>
    </w:p>
  </w:footnote>
  <w:footnote w:id="30">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Valentine, above n 28, 392.</w:t>
      </w:r>
    </w:p>
  </w:footnote>
  <w:footnote w:id="31">
    <w:p w:rsidR="00EA23C1" w:rsidRDefault="00EA23C1" w:rsidP="00EA23C1">
      <w:pPr>
        <w:pStyle w:val="FootnoteText"/>
        <w:spacing w:after="0" w:line="276" w:lineRule="auto"/>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Ruth Bader Ginsburg, ‘Forward to Symposium: Women, Justice and Authority’ (2002) 14 Yale Journal of Law &amp; Feminism 213, 214.</w:t>
      </w:r>
    </w:p>
  </w:footnote>
  <w:footnote w:id="32">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Ibid.</w:t>
      </w:r>
    </w:p>
  </w:footnote>
  <w:footnote w:id="33">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Ibid.</w:t>
      </w:r>
    </w:p>
  </w:footnote>
  <w:footnote w:id="34">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404 US 71 (1971).</w:t>
      </w:r>
    </w:p>
  </w:footnote>
  <w:footnote w:id="35">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Linda Greenhouse, ‘Learning to Listen to Ruth Bader Ginsburg’ (2004) 7 New York City Law Review 213, 215.</w:t>
      </w:r>
    </w:p>
  </w:footnote>
  <w:footnote w:id="36">
    <w:p w:rsidR="00EA23C1" w:rsidRDefault="00EA23C1" w:rsidP="00EA23C1">
      <w:pPr>
        <w:pStyle w:val="FootnoteText"/>
        <w:spacing w:after="0" w:line="276" w:lineRule="auto"/>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Ibid.</w:t>
      </w:r>
    </w:p>
  </w:footnote>
  <w:footnote w:id="37">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Hill, above n 29, xxiv.</w:t>
      </w:r>
    </w:p>
  </w:footnote>
  <w:footnote w:id="38">
    <w:p w:rsidR="00EA23C1" w:rsidRDefault="00EA23C1" w:rsidP="00EA23C1">
      <w:pPr>
        <w:pStyle w:val="FootnoteText"/>
        <w:spacing w:after="0" w:line="276" w:lineRule="auto"/>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Ibid.</w:t>
      </w:r>
    </w:p>
  </w:footnote>
  <w:footnote w:id="39">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Greenhouse, above n 35, 217.</w:t>
      </w:r>
    </w:p>
  </w:footnote>
  <w:footnote w:id="40">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Valentine, above n 28, 395.</w:t>
      </w:r>
    </w:p>
  </w:footnote>
  <w:footnote w:id="41">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Ibid.</w:t>
      </w:r>
    </w:p>
  </w:footnote>
  <w:footnote w:id="42">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Greenhouse, above n 35, 218.</w:t>
      </w:r>
    </w:p>
  </w:footnote>
  <w:footnote w:id="43">
    <w:p w:rsidR="00EA23C1" w:rsidRDefault="00EA23C1" w:rsidP="00EA23C1">
      <w:pPr>
        <w:pStyle w:val="FootnoteText"/>
        <w:spacing w:after="0" w:line="276" w:lineRule="auto"/>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Hill, above n 29, xxvii.</w:t>
      </w:r>
    </w:p>
  </w:footnote>
  <w:footnote w:id="44">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Ibid.</w:t>
      </w:r>
    </w:p>
  </w:footnote>
  <w:footnote w:id="45">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Rebecca K Lee, ‘Sonia Sotomayor: Role Model of Empathy and Purposeful Ambition (Book Review) (2013) 98 Minnesota Law Review Headnotes 73, 74.</w:t>
      </w:r>
    </w:p>
  </w:footnote>
  <w:footnote w:id="46">
    <w:p w:rsidR="00EA23C1" w:rsidRDefault="00EA23C1" w:rsidP="00EA23C1">
      <w:pPr>
        <w:pStyle w:val="FootnoteText"/>
        <w:spacing w:after="0" w:line="276" w:lineRule="auto"/>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Ibid 73.</w:t>
      </w:r>
    </w:p>
  </w:footnote>
  <w:footnote w:id="47">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Ibid.</w:t>
      </w:r>
    </w:p>
  </w:footnote>
  <w:footnote w:id="48">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Sonia Sotomayor, My Beloved World (Alfred A Knopf, 2013) Preface.</w:t>
      </w:r>
    </w:p>
  </w:footnote>
  <w:footnote w:id="49">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Sasha Galbraith, ‘Justice Sonia Sotomayor’s Advice for Women Today: Know When to Fight’ on Forbes, Leadership (2 May 2013) &lt;</w:t>
      </w:r>
      <w:hyperlink r:id="rId4" w:tgtFrame="_blank" w:history="1">
        <w:r w:rsidRPr="00EA23C1">
          <w:rPr>
            <w:rStyle w:val="Hyperlink"/>
            <w:rFonts w:ascii="Times New Roman" w:hAnsi="Times New Roman"/>
            <w:color w:val="9F1B32"/>
          </w:rPr>
          <w:t>http://www.forbes.com/sites/sashagalbraith/2013/02/05/justice-sonia-sotomayors-advice-for-women-today-know-when-to-fight/</w:t>
        </w:r>
      </w:hyperlink>
      <w:r w:rsidRPr="00EA23C1">
        <w:rPr>
          <w:rFonts w:ascii="Times New Roman" w:hAnsi="Times New Roman"/>
          <w:color w:val="282828"/>
        </w:rPr>
        <w:t>&gt;.</w:t>
      </w:r>
    </w:p>
  </w:footnote>
  <w:footnote w:id="50">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Sotomayor, above n 48, 12.</w:t>
      </w:r>
    </w:p>
  </w:footnote>
  <w:footnote w:id="51">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Ibid 4.</w:t>
      </w:r>
    </w:p>
  </w:footnote>
  <w:footnote w:id="52">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Ibid 13.</w:t>
      </w:r>
    </w:p>
  </w:footnote>
  <w:footnote w:id="53">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Barack Obama, ‘Nomination of Judge Sonia Sotomayor to the United States Supreme Court’ (Remarks on the occasion of the nomination of Judge Sonia Sotomayor to the United States Supreme Court, The White House, 26 May 2009).</w:t>
      </w:r>
    </w:p>
  </w:footnote>
  <w:footnote w:id="54">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Sotomayor, above n 48, 4.</w:t>
      </w:r>
    </w:p>
  </w:footnote>
  <w:footnote w:id="55">
    <w:p w:rsidR="00EA23C1" w:rsidRDefault="00EA23C1" w:rsidP="00EA23C1">
      <w:pPr>
        <w:pStyle w:val="FootnoteText"/>
        <w:spacing w:after="0" w:line="276" w:lineRule="auto"/>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Lee, above n 45, 76.</w:t>
      </w:r>
    </w:p>
  </w:footnote>
  <w:footnote w:id="56">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Sotomayor, above n 48, 179-81.</w:t>
      </w:r>
    </w:p>
  </w:footnote>
  <w:footnote w:id="57">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Ibid 81.</w:t>
      </w:r>
    </w:p>
  </w:footnote>
  <w:footnote w:id="58">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Ibid 119.</w:t>
      </w:r>
    </w:p>
  </w:footnote>
  <w:footnote w:id="59">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Ibid 119.</w:t>
      </w:r>
    </w:p>
  </w:footnote>
  <w:footnote w:id="60">
    <w:p w:rsidR="00EA23C1" w:rsidRDefault="00EA23C1" w:rsidP="00EA23C1">
      <w:pPr>
        <w:pStyle w:val="FootnoteText"/>
        <w:spacing w:after="0" w:line="276" w:lineRule="auto"/>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Ibid 124.</w:t>
      </w:r>
    </w:p>
  </w:footnote>
  <w:footnote w:id="61">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Ibid 184.</w:t>
      </w:r>
    </w:p>
  </w:footnote>
  <w:footnote w:id="62">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Ibid 185.</w:t>
      </w:r>
    </w:p>
  </w:footnote>
  <w:footnote w:id="63">
    <w:p w:rsidR="00EA23C1" w:rsidRPr="00EA23C1" w:rsidRDefault="00EA23C1" w:rsidP="00EA23C1">
      <w:pPr>
        <w:pStyle w:val="FootnoteText"/>
        <w:spacing w:after="0" w:line="276" w:lineRule="auto"/>
        <w:rPr>
          <w:rFonts w:ascii="Times New Roman" w:hAnsi="Times New Roman"/>
        </w:rPr>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Obama, above n 53.</w:t>
      </w:r>
    </w:p>
  </w:footnote>
  <w:footnote w:id="64">
    <w:p w:rsidR="00EA23C1" w:rsidRDefault="00EA23C1" w:rsidP="00EA23C1">
      <w:pPr>
        <w:pStyle w:val="FootnoteText"/>
        <w:spacing w:after="0" w:line="276" w:lineRule="auto"/>
      </w:pPr>
      <w:r w:rsidRPr="00EA23C1">
        <w:rPr>
          <w:rStyle w:val="FootnoteReference"/>
          <w:rFonts w:ascii="Times New Roman" w:hAnsi="Times New Roman"/>
        </w:rPr>
        <w:footnoteRef/>
      </w:r>
      <w:r w:rsidRPr="00EA23C1">
        <w:rPr>
          <w:rFonts w:ascii="Times New Roman" w:hAnsi="Times New Roman"/>
        </w:rPr>
        <w:t xml:space="preserve"> </w:t>
      </w:r>
      <w:r w:rsidRPr="00EA23C1">
        <w:rPr>
          <w:rFonts w:ascii="Times New Roman" w:hAnsi="Times New Roman"/>
          <w:color w:val="282828"/>
        </w:rPr>
        <w:t>Ibid.</w:t>
      </w:r>
    </w:p>
  </w:footnote>
  <w:footnote w:id="65">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Ibid.</w:t>
      </w:r>
    </w:p>
  </w:footnote>
  <w:footnote w:id="66">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 xml:space="preserve">Pamela Burton, From Moree to Mabo: The Mary </w:t>
      </w:r>
      <w:proofErr w:type="spellStart"/>
      <w:r w:rsidRPr="00761A4F">
        <w:rPr>
          <w:rFonts w:ascii="Times New Roman" w:hAnsi="Times New Roman"/>
          <w:color w:val="282828"/>
        </w:rPr>
        <w:t>Gaudron</w:t>
      </w:r>
      <w:proofErr w:type="spellEnd"/>
      <w:r w:rsidRPr="00761A4F">
        <w:rPr>
          <w:rFonts w:ascii="Times New Roman" w:hAnsi="Times New Roman"/>
          <w:color w:val="282828"/>
        </w:rPr>
        <w:t xml:space="preserve"> Story (UWA Publishing, 2010) 11.</w:t>
      </w:r>
    </w:p>
  </w:footnote>
  <w:footnote w:id="67">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 xml:space="preserve">Mary </w:t>
      </w:r>
      <w:proofErr w:type="spellStart"/>
      <w:r w:rsidRPr="00761A4F">
        <w:rPr>
          <w:rFonts w:ascii="Times New Roman" w:hAnsi="Times New Roman"/>
          <w:color w:val="282828"/>
        </w:rPr>
        <w:t>Gaudron</w:t>
      </w:r>
      <w:proofErr w:type="spellEnd"/>
      <w:r w:rsidRPr="00761A4F">
        <w:rPr>
          <w:rFonts w:ascii="Times New Roman" w:hAnsi="Times New Roman"/>
          <w:color w:val="282828"/>
        </w:rPr>
        <w:t xml:space="preserve"> (Speech delivered at the Australian Women Lawyers’ Reception held for Justice </w:t>
      </w:r>
      <w:proofErr w:type="spellStart"/>
      <w:r w:rsidRPr="00761A4F">
        <w:rPr>
          <w:rFonts w:ascii="Times New Roman" w:hAnsi="Times New Roman"/>
          <w:color w:val="282828"/>
        </w:rPr>
        <w:t>Gaudron’s</w:t>
      </w:r>
      <w:proofErr w:type="spellEnd"/>
      <w:r w:rsidRPr="00761A4F">
        <w:rPr>
          <w:rFonts w:ascii="Times New Roman" w:hAnsi="Times New Roman"/>
          <w:color w:val="282828"/>
        </w:rPr>
        <w:t xml:space="preserve"> retirement, Centennial Park Restaurant, 25 January 2003).</w:t>
      </w:r>
    </w:p>
  </w:footnote>
  <w:footnote w:id="68">
    <w:p w:rsidR="00761A4F" w:rsidRDefault="00761A4F" w:rsidP="00761A4F">
      <w:pPr>
        <w:pStyle w:val="FootnoteText"/>
        <w:spacing w:after="0" w:line="276" w:lineRule="auto"/>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 xml:space="preserve">Margaret McMurdo, ‘Speech Proposing a Toast to Retiring Justice Mary </w:t>
      </w:r>
      <w:proofErr w:type="spellStart"/>
      <w:r w:rsidRPr="00761A4F">
        <w:rPr>
          <w:rFonts w:ascii="Times New Roman" w:hAnsi="Times New Roman"/>
          <w:color w:val="282828"/>
        </w:rPr>
        <w:t>Gaudron</w:t>
      </w:r>
      <w:proofErr w:type="spellEnd"/>
      <w:r w:rsidRPr="00761A4F">
        <w:rPr>
          <w:rFonts w:ascii="Times New Roman" w:hAnsi="Times New Roman"/>
          <w:color w:val="282828"/>
        </w:rPr>
        <w:t>’ (Speech delivered to an Australian Women Judges Dinner, Sydney, 22 February 2003).</w:t>
      </w:r>
    </w:p>
  </w:footnote>
  <w:footnote w:id="69">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Burton, above n 66, 1.</w:t>
      </w:r>
    </w:p>
  </w:footnote>
  <w:footnote w:id="70">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Ibid 2.</w:t>
      </w:r>
    </w:p>
  </w:footnote>
  <w:footnote w:id="71">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Ibid.</w:t>
      </w:r>
    </w:p>
  </w:footnote>
  <w:footnote w:id="72">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Ibid 19.</w:t>
      </w:r>
    </w:p>
  </w:footnote>
  <w:footnote w:id="73">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Ibid.</w:t>
      </w:r>
    </w:p>
  </w:footnote>
  <w:footnote w:id="74">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Ibid</w:t>
      </w:r>
    </w:p>
  </w:footnote>
  <w:footnote w:id="75">
    <w:p w:rsidR="00761A4F" w:rsidRDefault="00761A4F" w:rsidP="00761A4F">
      <w:pPr>
        <w:pStyle w:val="FootnoteText"/>
        <w:spacing w:after="0" w:line="276" w:lineRule="auto"/>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Commonwealth, Parliamentary Debates, House of Representatives, 4 February 2003, 10711-10712 (Nicola Roxon MP).</w:t>
      </w:r>
    </w:p>
  </w:footnote>
  <w:footnote w:id="76">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Burton, above n 66, 45.</w:t>
      </w:r>
    </w:p>
  </w:footnote>
  <w:footnote w:id="77">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Ibid 47.</w:t>
      </w:r>
    </w:p>
  </w:footnote>
  <w:footnote w:id="78">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Ibid 38.</w:t>
      </w:r>
    </w:p>
  </w:footnote>
  <w:footnote w:id="79">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Ibid 78.</w:t>
      </w:r>
    </w:p>
  </w:footnote>
  <w:footnote w:id="80">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Ibid 79.</w:t>
      </w:r>
    </w:p>
  </w:footnote>
  <w:footnote w:id="81">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Ibid 89.</w:t>
      </w:r>
    </w:p>
  </w:footnote>
  <w:footnote w:id="82">
    <w:p w:rsidR="00761A4F" w:rsidRDefault="00761A4F" w:rsidP="00761A4F">
      <w:pPr>
        <w:pStyle w:val="FootnoteText"/>
        <w:spacing w:after="0" w:line="276" w:lineRule="auto"/>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Ibid 112-134.</w:t>
      </w:r>
    </w:p>
  </w:footnote>
  <w:footnote w:id="83">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Ibid 115.</w:t>
      </w:r>
    </w:p>
  </w:footnote>
  <w:footnote w:id="84">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Ibid 119.</w:t>
      </w:r>
    </w:p>
  </w:footnote>
  <w:footnote w:id="85">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Ibid 124.</w:t>
      </w:r>
    </w:p>
  </w:footnote>
  <w:footnote w:id="86">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Ibid.</w:t>
      </w:r>
    </w:p>
  </w:footnote>
  <w:footnote w:id="87">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Her Honour was the Solicitor-General of New South Wales.</w:t>
      </w:r>
    </w:p>
  </w:footnote>
  <w:footnote w:id="88">
    <w:p w:rsidR="00761A4F" w:rsidRDefault="00761A4F" w:rsidP="00761A4F">
      <w:pPr>
        <w:pStyle w:val="FootnoteText"/>
        <w:spacing w:after="0" w:line="276" w:lineRule="auto"/>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Michael Coper and George Williams, Oxford Companion to the High Court of Australia (Oxford University Press, 2001) 293.</w:t>
      </w:r>
    </w:p>
  </w:footnote>
  <w:footnote w:id="89">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McMurdo, above n 68.</w:t>
      </w:r>
    </w:p>
  </w:footnote>
  <w:footnote w:id="90">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Burton, above n 66, 382.</w:t>
      </w:r>
    </w:p>
  </w:footnote>
  <w:footnote w:id="91">
    <w:p w:rsidR="00761A4F" w:rsidRDefault="00761A4F" w:rsidP="00761A4F">
      <w:pPr>
        <w:pStyle w:val="FootnoteText"/>
        <w:spacing w:after="0" w:line="276" w:lineRule="auto"/>
      </w:pPr>
      <w:r w:rsidRPr="00761A4F">
        <w:rPr>
          <w:rStyle w:val="FootnoteReference"/>
          <w:rFonts w:ascii="Times New Roman" w:hAnsi="Times New Roman"/>
        </w:rPr>
        <w:footnoteRef/>
      </w:r>
      <w:r w:rsidRPr="00761A4F">
        <w:rPr>
          <w:rFonts w:ascii="Times New Roman" w:hAnsi="Times New Roman"/>
        </w:rPr>
        <w:t xml:space="preserve"> </w:t>
      </w:r>
      <w:proofErr w:type="spellStart"/>
      <w:r w:rsidRPr="00761A4F">
        <w:rPr>
          <w:rFonts w:ascii="Times New Roman" w:hAnsi="Times New Roman"/>
          <w:color w:val="282828"/>
        </w:rPr>
        <w:t>Gaudron</w:t>
      </w:r>
      <w:proofErr w:type="spellEnd"/>
      <w:r w:rsidRPr="00761A4F">
        <w:rPr>
          <w:rFonts w:ascii="Times New Roman" w:hAnsi="Times New Roman"/>
          <w:color w:val="282828"/>
        </w:rPr>
        <w:t>, above n 67.</w:t>
      </w:r>
    </w:p>
  </w:footnote>
  <w:footnote w:id="92">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 xml:space="preserve">Marilyn Warren, ‘Joan </w:t>
      </w:r>
      <w:proofErr w:type="spellStart"/>
      <w:r w:rsidRPr="00761A4F">
        <w:rPr>
          <w:rFonts w:ascii="Times New Roman" w:hAnsi="Times New Roman"/>
          <w:color w:val="282828"/>
        </w:rPr>
        <w:t>Rosanove</w:t>
      </w:r>
      <w:proofErr w:type="spellEnd"/>
      <w:r w:rsidRPr="00761A4F">
        <w:rPr>
          <w:rFonts w:ascii="Times New Roman" w:hAnsi="Times New Roman"/>
          <w:color w:val="282828"/>
        </w:rPr>
        <w:t xml:space="preserve"> Would Be Happy’ (Speech delivered at the Women Barristers Association 20th Anniversary Dinner, 5 June 2013).</w:t>
      </w:r>
    </w:p>
  </w:footnote>
  <w:footnote w:id="93">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 xml:space="preserve">Sheryl </w:t>
      </w:r>
      <w:proofErr w:type="spellStart"/>
      <w:r w:rsidRPr="00761A4F">
        <w:rPr>
          <w:rFonts w:ascii="Times New Roman" w:hAnsi="Times New Roman"/>
          <w:color w:val="282828"/>
        </w:rPr>
        <w:t>Saundberg</w:t>
      </w:r>
      <w:proofErr w:type="spellEnd"/>
      <w:r w:rsidRPr="00761A4F">
        <w:rPr>
          <w:rFonts w:ascii="Times New Roman" w:hAnsi="Times New Roman"/>
          <w:color w:val="282828"/>
        </w:rPr>
        <w:t>, Lean In: Women, Work and the Will to Lead (WH Allen, 2013) 4.</w:t>
      </w:r>
    </w:p>
  </w:footnote>
  <w:footnote w:id="94">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Marilyn Warren, ‘Patron’s Message’ (2014) Portia: The Annual Journal of Victorian Women Lawyers 3.</w:t>
      </w:r>
    </w:p>
  </w:footnote>
  <w:footnote w:id="95">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For recent statistics on women at the Victorian Bar see Victorian Bar, Bar Statistics (December 2014) &lt;</w:t>
      </w:r>
      <w:hyperlink r:id="rId5" w:tgtFrame="_blank" w:history="1">
        <w:r w:rsidRPr="00761A4F">
          <w:rPr>
            <w:rStyle w:val="Hyperlink"/>
            <w:rFonts w:ascii="Times New Roman" w:hAnsi="Times New Roman"/>
            <w:color w:val="9F1B32"/>
          </w:rPr>
          <w:t>http://www.vicbar.com.au/about-us/about-the-victorian-bar/bar-statistics</w:t>
        </w:r>
      </w:hyperlink>
      <w:r w:rsidRPr="00761A4F">
        <w:rPr>
          <w:rFonts w:ascii="Times New Roman" w:hAnsi="Times New Roman"/>
          <w:color w:val="282828"/>
        </w:rPr>
        <w:t>&gt;. For recent statistics on women partners see Chris Merritt, ‘Partnership still possible for women’, The Australian (Australia) 19 December 2014, 24.</w:t>
      </w:r>
    </w:p>
  </w:footnote>
  <w:footnote w:id="96">
    <w:p w:rsidR="00761A4F" w:rsidRDefault="00761A4F" w:rsidP="00761A4F">
      <w:pPr>
        <w:pStyle w:val="FootnoteText"/>
        <w:spacing w:after="0" w:line="276" w:lineRule="auto"/>
      </w:pPr>
      <w:r w:rsidRPr="00761A4F">
        <w:rPr>
          <w:rStyle w:val="FootnoteReference"/>
          <w:rFonts w:ascii="Times New Roman" w:hAnsi="Times New Roman"/>
        </w:rPr>
        <w:footnoteRef/>
      </w:r>
      <w:r w:rsidRPr="00761A4F">
        <w:rPr>
          <w:rFonts w:ascii="Times New Roman" w:hAnsi="Times New Roman"/>
        </w:rPr>
        <w:t xml:space="preserve"> </w:t>
      </w:r>
      <w:proofErr w:type="spellStart"/>
      <w:r w:rsidRPr="00761A4F">
        <w:rPr>
          <w:rFonts w:ascii="Times New Roman" w:hAnsi="Times New Roman"/>
          <w:color w:val="282828"/>
        </w:rPr>
        <w:t>Saundberg</w:t>
      </w:r>
      <w:proofErr w:type="spellEnd"/>
      <w:r w:rsidRPr="00761A4F">
        <w:rPr>
          <w:rFonts w:ascii="Times New Roman" w:hAnsi="Times New Roman"/>
          <w:color w:val="282828"/>
        </w:rPr>
        <w:t>, above n 93, 6.</w:t>
      </w:r>
    </w:p>
  </w:footnote>
  <w:footnote w:id="97">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r w:rsidRPr="00761A4F">
        <w:rPr>
          <w:rFonts w:ascii="Times New Roman" w:hAnsi="Times New Roman"/>
          <w:color w:val="282828"/>
        </w:rPr>
        <w:t>For example, discrimination in work allocation or remuneration. See Victorian Equal Opportunity and Human Rights Commission, above n 12.</w:t>
      </w:r>
    </w:p>
  </w:footnote>
  <w:footnote w:id="98">
    <w:p w:rsidR="00761A4F" w:rsidRPr="00761A4F" w:rsidRDefault="00761A4F" w:rsidP="00761A4F">
      <w:pPr>
        <w:pStyle w:val="FootnoteText"/>
        <w:spacing w:after="0" w:line="276" w:lineRule="auto"/>
        <w:rPr>
          <w:rFonts w:ascii="Times New Roman" w:hAnsi="Times New Roman"/>
        </w:rPr>
      </w:pPr>
      <w:r w:rsidRPr="00761A4F">
        <w:rPr>
          <w:rStyle w:val="FootnoteReference"/>
          <w:rFonts w:ascii="Times New Roman" w:hAnsi="Times New Roman"/>
        </w:rPr>
        <w:footnoteRef/>
      </w:r>
      <w:r w:rsidRPr="00761A4F">
        <w:rPr>
          <w:rFonts w:ascii="Times New Roman" w:hAnsi="Times New Roman"/>
        </w:rPr>
        <w:t xml:space="preserve"> </w:t>
      </w:r>
      <w:proofErr w:type="spellStart"/>
      <w:r w:rsidRPr="00761A4F">
        <w:rPr>
          <w:rFonts w:ascii="Times New Roman" w:hAnsi="Times New Roman"/>
          <w:color w:val="282828"/>
        </w:rPr>
        <w:t>Gaudron</w:t>
      </w:r>
      <w:proofErr w:type="spellEnd"/>
      <w:r w:rsidRPr="00761A4F">
        <w:rPr>
          <w:rFonts w:ascii="Times New Roman" w:hAnsi="Times New Roman"/>
          <w:color w:val="282828"/>
        </w:rPr>
        <w:t>, above n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A4F" w:rsidRPr="00E2028F" w:rsidRDefault="00E2028F" w:rsidP="00761A4F">
    <w:pPr>
      <w:pStyle w:val="Header"/>
      <w:rPr>
        <w:rFonts w:ascii="Times New Roman" w:hAnsi="Times New Roman"/>
        <w:sz w:val="20"/>
      </w:rPr>
    </w:pPr>
    <w:r w:rsidRPr="00E2028F">
      <w:rPr>
        <w:rFonts w:ascii="Times New Roman" w:hAnsi="Times New Roman"/>
        <w:sz w:val="20"/>
      </w:rPr>
      <w:t>Supreme Court of Victoria</w:t>
    </w:r>
    <w:r w:rsidR="00761A4F" w:rsidRPr="00E2028F">
      <w:rPr>
        <w:rFonts w:ascii="Times New Roman" w:hAnsi="Times New Roman"/>
        <w:sz w:val="20"/>
      </w:rPr>
      <w:tab/>
    </w:r>
    <w:r w:rsidR="00761A4F" w:rsidRPr="00E2028F">
      <w:rPr>
        <w:rFonts w:ascii="Times New Roman" w:hAnsi="Times New Roman"/>
        <w:sz w:val="20"/>
      </w:rPr>
      <w:tab/>
    </w:r>
    <w:r w:rsidRPr="00E2028F">
      <w:rPr>
        <w:rFonts w:ascii="Times New Roman" w:hAnsi="Times New Roman"/>
        <w:sz w:val="20"/>
      </w:rPr>
      <w:t>12 February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E7BB5"/>
    <w:multiLevelType w:val="hybridMultilevel"/>
    <w:tmpl w:val="4DFC1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4193FFC"/>
    <w:multiLevelType w:val="multilevel"/>
    <w:tmpl w:val="ECD8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F7"/>
    <w:rsid w:val="00255EB4"/>
    <w:rsid w:val="00761A4F"/>
    <w:rsid w:val="0079123E"/>
    <w:rsid w:val="00E2028F"/>
    <w:rsid w:val="00EA23C1"/>
    <w:rsid w:val="00F14B04"/>
    <w:rsid w:val="00F35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5B25316-33D6-4D2F-BF62-F22BAC95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F357F7"/>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link w:val="Heading2Char"/>
    <w:uiPriority w:val="9"/>
    <w:qFormat/>
    <w:rsid w:val="00F357F7"/>
    <w:pPr>
      <w:spacing w:before="100" w:beforeAutospacing="1" w:after="100" w:afterAutospacing="1" w:line="240" w:lineRule="auto"/>
      <w:outlineLvl w:val="1"/>
    </w:pPr>
    <w:rPr>
      <w:rFonts w:ascii="Times New Roman" w:eastAsia="Times New Roman"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357F7"/>
    <w:rPr>
      <w:rFonts w:ascii="Times New Roman" w:eastAsia="Times New Roman" w:hAnsi="Times New Roman"/>
      <w:b/>
      <w:bCs/>
      <w:kern w:val="36"/>
      <w:sz w:val="48"/>
      <w:szCs w:val="48"/>
    </w:rPr>
  </w:style>
  <w:style w:type="character" w:customStyle="1" w:styleId="Heading2Char">
    <w:name w:val="Heading 2 Char"/>
    <w:link w:val="Heading2"/>
    <w:uiPriority w:val="9"/>
    <w:rsid w:val="00F357F7"/>
    <w:rPr>
      <w:rFonts w:ascii="Times New Roman" w:eastAsia="Times New Roman" w:hAnsi="Times New Roman"/>
      <w:b/>
      <w:bCs/>
      <w:sz w:val="36"/>
      <w:szCs w:val="36"/>
    </w:rPr>
  </w:style>
  <w:style w:type="paragraph" w:styleId="NormalWeb">
    <w:name w:val="Normal (Web)"/>
    <w:basedOn w:val="Normal"/>
    <w:uiPriority w:val="99"/>
    <w:semiHidden/>
    <w:unhideWhenUsed/>
    <w:rsid w:val="00F357F7"/>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F357F7"/>
    <w:rPr>
      <w:b/>
      <w:bCs/>
    </w:rPr>
  </w:style>
  <w:style w:type="character" w:customStyle="1" w:styleId="apple-converted-space">
    <w:name w:val="apple-converted-space"/>
    <w:rsid w:val="00F357F7"/>
  </w:style>
  <w:style w:type="character" w:styleId="Hyperlink">
    <w:name w:val="Hyperlink"/>
    <w:uiPriority w:val="99"/>
    <w:unhideWhenUsed/>
    <w:rsid w:val="00F357F7"/>
    <w:rPr>
      <w:color w:val="0000FF"/>
      <w:u w:val="single"/>
    </w:rPr>
  </w:style>
  <w:style w:type="paragraph" w:styleId="FootnoteText">
    <w:name w:val="footnote text"/>
    <w:basedOn w:val="Normal"/>
    <w:link w:val="FootnoteTextChar"/>
    <w:uiPriority w:val="99"/>
    <w:semiHidden/>
    <w:unhideWhenUsed/>
    <w:rsid w:val="00F14B04"/>
    <w:rPr>
      <w:sz w:val="20"/>
      <w:szCs w:val="20"/>
    </w:rPr>
  </w:style>
  <w:style w:type="character" w:customStyle="1" w:styleId="FootnoteTextChar">
    <w:name w:val="Footnote Text Char"/>
    <w:link w:val="FootnoteText"/>
    <w:uiPriority w:val="99"/>
    <w:semiHidden/>
    <w:rsid w:val="00F14B04"/>
    <w:rPr>
      <w:lang w:eastAsia="en-US"/>
    </w:rPr>
  </w:style>
  <w:style w:type="character" w:styleId="FootnoteReference">
    <w:name w:val="footnote reference"/>
    <w:uiPriority w:val="99"/>
    <w:semiHidden/>
    <w:unhideWhenUsed/>
    <w:rsid w:val="00F14B04"/>
    <w:rPr>
      <w:vertAlign w:val="superscript"/>
    </w:rPr>
  </w:style>
  <w:style w:type="paragraph" w:styleId="Header">
    <w:name w:val="header"/>
    <w:basedOn w:val="Normal"/>
    <w:link w:val="HeaderChar"/>
    <w:uiPriority w:val="99"/>
    <w:unhideWhenUsed/>
    <w:rsid w:val="00761A4F"/>
    <w:pPr>
      <w:tabs>
        <w:tab w:val="center" w:pos="4513"/>
        <w:tab w:val="right" w:pos="9026"/>
      </w:tabs>
    </w:pPr>
  </w:style>
  <w:style w:type="character" w:customStyle="1" w:styleId="HeaderChar">
    <w:name w:val="Header Char"/>
    <w:link w:val="Header"/>
    <w:uiPriority w:val="99"/>
    <w:rsid w:val="00761A4F"/>
    <w:rPr>
      <w:sz w:val="22"/>
      <w:szCs w:val="22"/>
      <w:lang w:eastAsia="en-US"/>
    </w:rPr>
  </w:style>
  <w:style w:type="paragraph" w:styleId="Footer">
    <w:name w:val="footer"/>
    <w:basedOn w:val="Normal"/>
    <w:link w:val="FooterChar"/>
    <w:uiPriority w:val="99"/>
    <w:unhideWhenUsed/>
    <w:rsid w:val="00761A4F"/>
    <w:pPr>
      <w:tabs>
        <w:tab w:val="center" w:pos="4513"/>
        <w:tab w:val="right" w:pos="9026"/>
      </w:tabs>
    </w:pPr>
  </w:style>
  <w:style w:type="character" w:customStyle="1" w:styleId="FooterChar">
    <w:name w:val="Footer Char"/>
    <w:link w:val="Footer"/>
    <w:uiPriority w:val="99"/>
    <w:rsid w:val="00761A4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827539">
      <w:bodyDiv w:val="1"/>
      <w:marLeft w:val="0"/>
      <w:marRight w:val="0"/>
      <w:marTop w:val="0"/>
      <w:marBottom w:val="0"/>
      <w:divBdr>
        <w:top w:val="none" w:sz="0" w:space="0" w:color="auto"/>
        <w:left w:val="none" w:sz="0" w:space="0" w:color="auto"/>
        <w:bottom w:val="none" w:sz="0" w:space="0" w:color="auto"/>
        <w:right w:val="none" w:sz="0" w:space="0" w:color="auto"/>
      </w:divBdr>
      <w:divsChild>
        <w:div w:id="96889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premecourt.vic.gov.au/home/contact+us/speeches/leading+from+the+bench+women+jurists+as+role+model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blog.constitutioncenter.org/2013/07/a-look-back-at-justice-sandra-day-oconnors-court-legacy/" TargetMode="External"/><Relationship Id="rId2" Type="http://schemas.openxmlformats.org/officeDocument/2006/relationships/hyperlink" Target="http://adb.anu.edu.au/biography/greig-grata-flos-matilda-7049" TargetMode="External"/><Relationship Id="rId1" Type="http://schemas.openxmlformats.org/officeDocument/2006/relationships/hyperlink" Target="http://adb.anu.edu.au/biography/evans-ada-emily-6118" TargetMode="External"/><Relationship Id="rId5" Type="http://schemas.openxmlformats.org/officeDocument/2006/relationships/hyperlink" Target="http://www.vicbar.com.au/about-us/about-the-victorian-bar/bar-statistics" TargetMode="External"/><Relationship Id="rId4" Type="http://schemas.openxmlformats.org/officeDocument/2006/relationships/hyperlink" Target="http://www.forbes.com/sites/sashagalbraith/2013/02/05/justice-sonia-sotomayors-advice-for-women-today-know-when-to-f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20</Pages>
  <Words>4340</Words>
  <Characters>24744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Victorian Department of Justice</Company>
  <LinksUpToDate>false</LinksUpToDate>
  <CharactersWithSpaces>29026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Hon. Marilyn Wwarren AC</dc:creator>
  <cp:keywords/>
  <dc:description/>
  <cp:lastModifiedBy>Andrew Wicking</cp:lastModifiedBy>
  <cp:revision>2</cp:revision>
  <dcterms:created xsi:type="dcterms:W3CDTF">2017-03-09T02:38:00Z</dcterms:created>
  <dcterms:modified xsi:type="dcterms:W3CDTF">2017-08-03T04:52:00Z</dcterms:modified>
</cp:coreProperties>
</file>