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98" w:rsidRPr="00C82B83" w:rsidRDefault="009D5C80" w:rsidP="00C82B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8"/>
          <w:u w:val="single"/>
        </w:rPr>
      </w:pPr>
      <w:proofErr w:type="spellStart"/>
      <w:r w:rsidRPr="00C82B83">
        <w:rPr>
          <w:rFonts w:ascii="Arial" w:hAnsi="Arial" w:cs="Arial"/>
          <w:b/>
          <w:bCs/>
          <w:sz w:val="36"/>
          <w:szCs w:val="28"/>
          <w:u w:val="single"/>
        </w:rPr>
        <w:t>Sunsetting</w:t>
      </w:r>
      <w:proofErr w:type="spellEnd"/>
      <w:r w:rsidRPr="00C82B83">
        <w:rPr>
          <w:rFonts w:ascii="Arial" w:hAnsi="Arial" w:cs="Arial"/>
          <w:b/>
          <w:bCs/>
          <w:sz w:val="36"/>
          <w:szCs w:val="28"/>
          <w:u w:val="single"/>
        </w:rPr>
        <w:t xml:space="preserve"> and replacement of </w:t>
      </w:r>
      <w:r w:rsidR="00734860" w:rsidRPr="00C82B83">
        <w:rPr>
          <w:rFonts w:ascii="Arial" w:hAnsi="Arial" w:cs="Arial"/>
          <w:b/>
          <w:bCs/>
          <w:sz w:val="36"/>
          <w:szCs w:val="28"/>
          <w:u w:val="single"/>
        </w:rPr>
        <w:t>Chapter I of the Supreme Court Rules</w:t>
      </w:r>
    </w:p>
    <w:p w:rsidR="007F6898" w:rsidRPr="00C82B83" w:rsidRDefault="007F6898" w:rsidP="007F68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82B83" w:rsidRDefault="00C82B83" w:rsidP="007F6898">
      <w:pPr>
        <w:jc w:val="both"/>
        <w:rPr>
          <w:rFonts w:ascii="Arial" w:hAnsi="Arial" w:cs="Arial"/>
          <w:sz w:val="24"/>
          <w:szCs w:val="24"/>
        </w:rPr>
      </w:pPr>
    </w:p>
    <w:p w:rsidR="007F6898" w:rsidRPr="00C82B83" w:rsidRDefault="009D5C80" w:rsidP="007F689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82B83">
        <w:rPr>
          <w:rFonts w:ascii="Arial" w:hAnsi="Arial" w:cs="Arial"/>
          <w:sz w:val="24"/>
          <w:szCs w:val="24"/>
        </w:rPr>
        <w:t xml:space="preserve">As from </w:t>
      </w:r>
      <w:r w:rsidR="007F6898" w:rsidRPr="00C82B83">
        <w:rPr>
          <w:rFonts w:ascii="Arial" w:hAnsi="Arial" w:cs="Arial"/>
          <w:sz w:val="24"/>
          <w:szCs w:val="24"/>
        </w:rPr>
        <w:t xml:space="preserve">23 November 2015 </w:t>
      </w:r>
      <w:r w:rsidRPr="00C82B83">
        <w:rPr>
          <w:rFonts w:ascii="Arial" w:hAnsi="Arial" w:cs="Arial"/>
          <w:sz w:val="24"/>
          <w:szCs w:val="24"/>
        </w:rPr>
        <w:t>Chapter I of the Rules</w:t>
      </w:r>
      <w:r w:rsidR="00734860" w:rsidRPr="00C82B83">
        <w:rPr>
          <w:rFonts w:ascii="Arial" w:hAnsi="Arial" w:cs="Arial"/>
          <w:sz w:val="24"/>
          <w:szCs w:val="24"/>
        </w:rPr>
        <w:t xml:space="preserve"> of the Supreme Court (the </w:t>
      </w:r>
      <w:r w:rsidR="00734860" w:rsidRPr="00C82B83">
        <w:rPr>
          <w:rFonts w:ascii="Arial" w:hAnsi="Arial" w:cs="Arial"/>
          <w:i/>
          <w:sz w:val="24"/>
          <w:szCs w:val="24"/>
        </w:rPr>
        <w:t>Supreme Court (General Civil Procedure) Rules 2005</w:t>
      </w:r>
      <w:r w:rsidR="00734860" w:rsidRPr="00C82B83">
        <w:rPr>
          <w:rFonts w:ascii="Arial" w:hAnsi="Arial" w:cs="Arial"/>
          <w:sz w:val="24"/>
          <w:szCs w:val="24"/>
        </w:rPr>
        <w:t xml:space="preserve">, as amended) </w:t>
      </w:r>
      <w:r w:rsidRPr="00C82B83">
        <w:rPr>
          <w:rFonts w:ascii="Arial" w:hAnsi="Arial" w:cs="Arial"/>
          <w:sz w:val="24"/>
          <w:szCs w:val="24"/>
        </w:rPr>
        <w:t xml:space="preserve">will be revoked and replaced by the </w:t>
      </w:r>
      <w:r w:rsidRPr="00C82B83">
        <w:rPr>
          <w:rFonts w:ascii="Arial" w:hAnsi="Arial" w:cs="Arial"/>
          <w:i/>
          <w:sz w:val="24"/>
          <w:szCs w:val="24"/>
        </w:rPr>
        <w:t>Supreme Court (General Civil Procedure) Rules 2015</w:t>
      </w:r>
      <w:r w:rsidRPr="00C82B83">
        <w:rPr>
          <w:rFonts w:ascii="Arial" w:hAnsi="Arial" w:cs="Arial"/>
          <w:sz w:val="24"/>
          <w:szCs w:val="24"/>
        </w:rPr>
        <w:t>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>This has been made necessary by the ‘sunset’ provision</w:t>
      </w:r>
      <w:r w:rsidR="00734860" w:rsidRPr="00C82B83">
        <w:rPr>
          <w:rFonts w:ascii="Arial" w:hAnsi="Arial" w:cs="Arial"/>
          <w:sz w:val="24"/>
          <w:szCs w:val="24"/>
        </w:rPr>
        <w:t>s</w:t>
      </w:r>
      <w:r w:rsidRPr="00C82B83">
        <w:rPr>
          <w:rFonts w:ascii="Arial" w:hAnsi="Arial" w:cs="Arial"/>
          <w:sz w:val="24"/>
          <w:szCs w:val="24"/>
        </w:rPr>
        <w:t xml:space="preserve"> of section 5(1) of the </w:t>
      </w:r>
      <w:r w:rsidRPr="00C82B83">
        <w:rPr>
          <w:rFonts w:ascii="Arial" w:hAnsi="Arial" w:cs="Arial"/>
          <w:b/>
          <w:sz w:val="24"/>
          <w:szCs w:val="24"/>
        </w:rPr>
        <w:t>Subordinate Legislation Act 1994.</w:t>
      </w:r>
    </w:p>
    <w:p w:rsidR="00734860" w:rsidRPr="00C82B83" w:rsidRDefault="006044F2" w:rsidP="001E2A09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 xml:space="preserve">The new Rules </w:t>
      </w:r>
      <w:r w:rsidR="009D5C80" w:rsidRPr="00C82B83">
        <w:rPr>
          <w:rFonts w:ascii="Arial" w:hAnsi="Arial" w:cs="Arial"/>
          <w:sz w:val="24"/>
          <w:szCs w:val="24"/>
        </w:rPr>
        <w:t xml:space="preserve">(including the associated Forms) </w:t>
      </w:r>
      <w:r w:rsidRPr="00C82B83">
        <w:rPr>
          <w:rFonts w:ascii="Arial" w:hAnsi="Arial" w:cs="Arial"/>
          <w:sz w:val="24"/>
          <w:szCs w:val="24"/>
        </w:rPr>
        <w:t>are substantially the same as the 2005 Rules</w:t>
      </w:r>
      <w:r w:rsidR="00734860" w:rsidRPr="00C82B83">
        <w:rPr>
          <w:rFonts w:ascii="Arial" w:hAnsi="Arial" w:cs="Arial"/>
          <w:sz w:val="24"/>
          <w:szCs w:val="24"/>
        </w:rPr>
        <w:t>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="00734860" w:rsidRPr="00C82B83">
        <w:rPr>
          <w:rFonts w:ascii="Arial" w:hAnsi="Arial" w:cs="Arial"/>
          <w:sz w:val="24"/>
          <w:szCs w:val="24"/>
        </w:rPr>
        <w:t>Internal numbering has generally not been altered.</w:t>
      </w:r>
    </w:p>
    <w:p w:rsidR="00BE54AE" w:rsidRPr="00C82B83" w:rsidRDefault="00734860" w:rsidP="001E2A09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>However there are some</w:t>
      </w:r>
      <w:r w:rsidR="006044F2" w:rsidRPr="00C82B83">
        <w:rPr>
          <w:rFonts w:ascii="Arial" w:hAnsi="Arial" w:cs="Arial"/>
          <w:sz w:val="24"/>
          <w:szCs w:val="24"/>
        </w:rPr>
        <w:t xml:space="preserve"> amendments </w:t>
      </w:r>
      <w:r w:rsidR="009D5C80" w:rsidRPr="00C82B83">
        <w:rPr>
          <w:rFonts w:ascii="Arial" w:hAnsi="Arial" w:cs="Arial"/>
          <w:sz w:val="24"/>
          <w:szCs w:val="24"/>
        </w:rPr>
        <w:t xml:space="preserve">to </w:t>
      </w:r>
      <w:r w:rsidRPr="00C82B83">
        <w:rPr>
          <w:rFonts w:ascii="Arial" w:hAnsi="Arial" w:cs="Arial"/>
          <w:sz w:val="24"/>
          <w:szCs w:val="24"/>
        </w:rPr>
        <w:t xml:space="preserve">take account of </w:t>
      </w:r>
      <w:r w:rsidR="009D5C80" w:rsidRPr="00C82B83">
        <w:rPr>
          <w:rFonts w:ascii="Arial" w:hAnsi="Arial" w:cs="Arial"/>
          <w:sz w:val="24"/>
          <w:szCs w:val="24"/>
        </w:rPr>
        <w:t xml:space="preserve">recent </w:t>
      </w:r>
      <w:r w:rsidR="006044F2" w:rsidRPr="00C82B83">
        <w:rPr>
          <w:rFonts w:ascii="Arial" w:hAnsi="Arial" w:cs="Arial"/>
          <w:sz w:val="24"/>
          <w:szCs w:val="24"/>
        </w:rPr>
        <w:t>statutory developments, some extensions of gender neutral language</w:t>
      </w:r>
      <w:r w:rsidR="002105B5" w:rsidRPr="00C82B83">
        <w:rPr>
          <w:rFonts w:ascii="Arial" w:hAnsi="Arial" w:cs="Arial"/>
          <w:sz w:val="24"/>
          <w:szCs w:val="24"/>
        </w:rPr>
        <w:t>,</w:t>
      </w:r>
      <w:r w:rsidR="006044F2" w:rsidRPr="00C82B83">
        <w:rPr>
          <w:rFonts w:ascii="Arial" w:hAnsi="Arial" w:cs="Arial"/>
          <w:sz w:val="24"/>
          <w:szCs w:val="24"/>
        </w:rPr>
        <w:t xml:space="preserve"> </w:t>
      </w:r>
      <w:r w:rsidR="002105B5" w:rsidRPr="00C82B83">
        <w:rPr>
          <w:rFonts w:ascii="Arial" w:hAnsi="Arial" w:cs="Arial"/>
          <w:sz w:val="24"/>
          <w:szCs w:val="24"/>
        </w:rPr>
        <w:t xml:space="preserve">some technical and stylistic changes </w:t>
      </w:r>
      <w:r w:rsidR="006044F2" w:rsidRPr="00C82B83">
        <w:rPr>
          <w:rFonts w:ascii="Arial" w:hAnsi="Arial" w:cs="Arial"/>
          <w:sz w:val="24"/>
          <w:szCs w:val="24"/>
        </w:rPr>
        <w:t xml:space="preserve">and some </w:t>
      </w:r>
      <w:r w:rsidR="002105B5" w:rsidRPr="00C82B83">
        <w:rPr>
          <w:rFonts w:ascii="Arial" w:hAnsi="Arial" w:cs="Arial"/>
          <w:sz w:val="24"/>
          <w:szCs w:val="24"/>
        </w:rPr>
        <w:t xml:space="preserve">other </w:t>
      </w:r>
      <w:r w:rsidRPr="00C82B83">
        <w:rPr>
          <w:rFonts w:ascii="Arial" w:hAnsi="Arial" w:cs="Arial"/>
          <w:sz w:val="24"/>
          <w:szCs w:val="24"/>
        </w:rPr>
        <w:t>minor alterations.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="00FC3107" w:rsidRPr="00C82B83">
        <w:rPr>
          <w:rFonts w:ascii="Arial" w:hAnsi="Arial" w:cs="Arial"/>
          <w:sz w:val="24"/>
          <w:szCs w:val="24"/>
        </w:rPr>
        <w:t xml:space="preserve">Examples follow. </w:t>
      </w:r>
    </w:p>
    <w:p w:rsidR="006044F2" w:rsidRPr="00C82B83" w:rsidRDefault="002105B5" w:rsidP="001E2A09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 xml:space="preserve">In Rule 1.13, the definition of </w:t>
      </w:r>
      <w:r w:rsidR="006044F2" w:rsidRPr="00C82B83">
        <w:rPr>
          <w:rFonts w:ascii="Arial" w:hAnsi="Arial" w:cs="Arial"/>
          <w:sz w:val="24"/>
          <w:szCs w:val="24"/>
        </w:rPr>
        <w:t>"solicitor"</w:t>
      </w:r>
      <w:r w:rsidRPr="00C82B83">
        <w:rPr>
          <w:rFonts w:ascii="Arial" w:hAnsi="Arial" w:cs="Arial"/>
          <w:sz w:val="24"/>
          <w:szCs w:val="24"/>
        </w:rPr>
        <w:t xml:space="preserve"> has been omitted</w:t>
      </w:r>
      <w:r w:rsidR="006044F2" w:rsidRPr="00C82B83">
        <w:rPr>
          <w:rFonts w:ascii="Arial" w:hAnsi="Arial" w:cs="Arial"/>
          <w:sz w:val="24"/>
          <w:szCs w:val="24"/>
        </w:rPr>
        <w:t>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="006044F2" w:rsidRPr="00C82B83">
        <w:rPr>
          <w:rFonts w:ascii="Arial" w:hAnsi="Arial" w:cs="Arial"/>
          <w:sz w:val="24"/>
          <w:szCs w:val="24"/>
        </w:rPr>
        <w:t>Following the enactment of the new Legal Profession Uniform Law (Victoria), which commenced on 1 July 2015, it was considered no longer appropriate to define this term.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 xml:space="preserve">It </w:t>
      </w:r>
      <w:r w:rsidR="006044F2" w:rsidRPr="00C82B83">
        <w:rPr>
          <w:rFonts w:ascii="Arial" w:hAnsi="Arial" w:cs="Arial"/>
          <w:sz w:val="24"/>
          <w:szCs w:val="24"/>
        </w:rPr>
        <w:t>will take its ordinary meaning in the Rules.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="00734860" w:rsidRPr="00C82B83">
        <w:rPr>
          <w:rFonts w:ascii="Arial" w:hAnsi="Arial" w:cs="Arial"/>
          <w:sz w:val="24"/>
          <w:szCs w:val="24"/>
        </w:rPr>
        <w:t>In the same Rule, a</w:t>
      </w:r>
      <w:r w:rsidR="006044F2" w:rsidRPr="00C82B83">
        <w:rPr>
          <w:rFonts w:ascii="Arial" w:hAnsi="Arial" w:cs="Arial"/>
          <w:sz w:val="24"/>
          <w:szCs w:val="24"/>
        </w:rPr>
        <w:t xml:space="preserve"> new definition of "sheriff" has been included to take account of the enactment of the </w:t>
      </w:r>
      <w:r w:rsidR="006044F2" w:rsidRPr="00C82B83">
        <w:rPr>
          <w:rFonts w:ascii="Arial" w:hAnsi="Arial" w:cs="Arial"/>
          <w:b/>
          <w:sz w:val="24"/>
          <w:szCs w:val="24"/>
        </w:rPr>
        <w:t>Sheriff Act 2009</w:t>
      </w:r>
      <w:r w:rsidR="006044F2" w:rsidRPr="00C82B83">
        <w:rPr>
          <w:rFonts w:ascii="Arial" w:hAnsi="Arial" w:cs="Arial"/>
          <w:sz w:val="24"/>
          <w:szCs w:val="24"/>
        </w:rPr>
        <w:t xml:space="preserve"> and the use of the term </w:t>
      </w:r>
      <w:r w:rsidR="002D794C" w:rsidRPr="00C82B83">
        <w:rPr>
          <w:rFonts w:ascii="Arial" w:hAnsi="Arial" w:cs="Arial"/>
          <w:sz w:val="24"/>
          <w:szCs w:val="24"/>
        </w:rPr>
        <w:t>“</w:t>
      </w:r>
      <w:r w:rsidR="006044F2" w:rsidRPr="00C82B83">
        <w:rPr>
          <w:rFonts w:ascii="Arial" w:hAnsi="Arial" w:cs="Arial"/>
          <w:sz w:val="24"/>
          <w:szCs w:val="24"/>
        </w:rPr>
        <w:t>sheriff” in Orders 12, 68, 69 and 70.</w:t>
      </w:r>
    </w:p>
    <w:p w:rsidR="006044F2" w:rsidRPr="00C82B83" w:rsidRDefault="006044F2" w:rsidP="001E2A09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>A change has been made to Rule 6.04(d) which deals with service on the Commonwealth of Australia.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>References to the Secretary to the Attorney-General's Department of the Commonwealth and to the Australian Government Solicitor have been replaced by a reference to the Attorney-General of the Commonwealth or a person appointed by the Attorney-General to receive service.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 xml:space="preserve">This change is as a result of amendments made to the Judiciary Act 1903 </w:t>
      </w:r>
      <w:r w:rsidR="00734860" w:rsidRPr="00C82B83">
        <w:rPr>
          <w:rFonts w:ascii="Arial" w:hAnsi="Arial" w:cs="Arial"/>
          <w:sz w:val="24"/>
          <w:szCs w:val="24"/>
        </w:rPr>
        <w:t>(</w:t>
      </w:r>
      <w:proofErr w:type="spellStart"/>
      <w:r w:rsidR="00734860" w:rsidRPr="00C82B83">
        <w:rPr>
          <w:rFonts w:ascii="Arial" w:hAnsi="Arial" w:cs="Arial"/>
          <w:sz w:val="24"/>
          <w:szCs w:val="24"/>
        </w:rPr>
        <w:t>Cth</w:t>
      </w:r>
      <w:proofErr w:type="spellEnd"/>
      <w:r w:rsidR="00734860" w:rsidRPr="00C82B83">
        <w:rPr>
          <w:rFonts w:ascii="Arial" w:hAnsi="Arial" w:cs="Arial"/>
          <w:sz w:val="24"/>
          <w:szCs w:val="24"/>
        </w:rPr>
        <w:t>)</w:t>
      </w:r>
      <w:r w:rsidRPr="00C82B83">
        <w:rPr>
          <w:rFonts w:ascii="Arial" w:hAnsi="Arial" w:cs="Arial"/>
          <w:sz w:val="24"/>
          <w:szCs w:val="24"/>
        </w:rPr>
        <w:t xml:space="preserve"> by the Judiciary Amendment Act 2015</w:t>
      </w:r>
      <w:r w:rsidR="00734860" w:rsidRPr="00C82B8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34860" w:rsidRPr="00C82B83">
        <w:rPr>
          <w:rFonts w:ascii="Arial" w:hAnsi="Arial" w:cs="Arial"/>
          <w:sz w:val="24"/>
          <w:szCs w:val="24"/>
        </w:rPr>
        <w:t>Cth</w:t>
      </w:r>
      <w:proofErr w:type="spellEnd"/>
      <w:r w:rsidR="00734860" w:rsidRPr="00C82B83">
        <w:rPr>
          <w:rFonts w:ascii="Arial" w:hAnsi="Arial" w:cs="Arial"/>
          <w:sz w:val="24"/>
          <w:szCs w:val="24"/>
        </w:rPr>
        <w:t>).</w:t>
      </w:r>
    </w:p>
    <w:p w:rsidR="00895BE4" w:rsidRPr="00C82B83" w:rsidRDefault="00895BE4" w:rsidP="002105B5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>Part</w:t>
      </w:r>
      <w:r w:rsidR="00012543" w:rsidRPr="00C82B83">
        <w:rPr>
          <w:rFonts w:ascii="Arial" w:hAnsi="Arial" w:cs="Arial"/>
          <w:sz w:val="24"/>
          <w:szCs w:val="24"/>
        </w:rPr>
        <w:t>s</w:t>
      </w:r>
      <w:r w:rsidRPr="00C82B83">
        <w:rPr>
          <w:rFonts w:ascii="Arial" w:hAnsi="Arial" w:cs="Arial"/>
          <w:sz w:val="24"/>
          <w:szCs w:val="24"/>
        </w:rPr>
        <w:t xml:space="preserve"> 1 </w:t>
      </w:r>
      <w:r w:rsidR="00012543" w:rsidRPr="00C82B83">
        <w:rPr>
          <w:rFonts w:ascii="Arial" w:hAnsi="Arial" w:cs="Arial"/>
          <w:sz w:val="24"/>
          <w:szCs w:val="24"/>
        </w:rPr>
        <w:t>and 2 of</w:t>
      </w:r>
      <w:r w:rsidRPr="00C82B83">
        <w:rPr>
          <w:rFonts w:ascii="Arial" w:hAnsi="Arial" w:cs="Arial"/>
          <w:sz w:val="24"/>
          <w:szCs w:val="24"/>
        </w:rPr>
        <w:t xml:space="preserve"> Order 58</w:t>
      </w:r>
      <w:r w:rsidR="00C078C8" w:rsidRPr="00C82B83">
        <w:rPr>
          <w:rFonts w:ascii="Arial" w:hAnsi="Arial" w:cs="Arial"/>
          <w:sz w:val="24"/>
          <w:szCs w:val="24"/>
        </w:rPr>
        <w:t>,</w:t>
      </w:r>
      <w:r w:rsidRPr="00C82B83">
        <w:rPr>
          <w:rFonts w:ascii="Arial" w:hAnsi="Arial" w:cs="Arial"/>
          <w:sz w:val="24"/>
          <w:szCs w:val="24"/>
        </w:rPr>
        <w:t xml:space="preserve"> </w:t>
      </w:r>
      <w:r w:rsidR="00012543" w:rsidRPr="00C82B83">
        <w:rPr>
          <w:rFonts w:ascii="Arial" w:hAnsi="Arial" w:cs="Arial"/>
          <w:sz w:val="24"/>
          <w:szCs w:val="24"/>
        </w:rPr>
        <w:t xml:space="preserve">which </w:t>
      </w:r>
      <w:r w:rsidRPr="00C82B83">
        <w:rPr>
          <w:rFonts w:ascii="Arial" w:hAnsi="Arial" w:cs="Arial"/>
          <w:sz w:val="24"/>
          <w:szCs w:val="24"/>
        </w:rPr>
        <w:t xml:space="preserve">relate to </w:t>
      </w:r>
      <w:r w:rsidR="00012543" w:rsidRPr="00C82B83">
        <w:rPr>
          <w:rFonts w:ascii="Arial" w:hAnsi="Arial" w:cs="Arial"/>
          <w:sz w:val="24"/>
          <w:szCs w:val="24"/>
        </w:rPr>
        <w:t xml:space="preserve">certain </w:t>
      </w:r>
      <w:r w:rsidRPr="00C82B83">
        <w:rPr>
          <w:rFonts w:ascii="Arial" w:hAnsi="Arial" w:cs="Arial"/>
          <w:sz w:val="24"/>
          <w:szCs w:val="24"/>
        </w:rPr>
        <w:t xml:space="preserve">appeals </w:t>
      </w:r>
      <w:r w:rsidR="00012543" w:rsidRPr="00C82B83">
        <w:rPr>
          <w:rFonts w:ascii="Arial" w:hAnsi="Arial" w:cs="Arial"/>
          <w:sz w:val="24"/>
          <w:szCs w:val="24"/>
        </w:rPr>
        <w:t xml:space="preserve">to the Supreme Court </w:t>
      </w:r>
      <w:r w:rsidRPr="00C82B83">
        <w:rPr>
          <w:rFonts w:ascii="Arial" w:hAnsi="Arial" w:cs="Arial"/>
          <w:sz w:val="24"/>
          <w:szCs w:val="24"/>
        </w:rPr>
        <w:t>from the County Court</w:t>
      </w:r>
      <w:r w:rsidR="00C078C8" w:rsidRPr="00C82B83">
        <w:rPr>
          <w:rFonts w:ascii="Arial" w:hAnsi="Arial" w:cs="Arial"/>
          <w:sz w:val="24"/>
          <w:szCs w:val="24"/>
        </w:rPr>
        <w:t>,</w:t>
      </w:r>
      <w:r w:rsidRPr="00C82B83">
        <w:rPr>
          <w:rFonts w:ascii="Arial" w:hAnsi="Arial" w:cs="Arial"/>
          <w:sz w:val="24"/>
          <w:szCs w:val="24"/>
        </w:rPr>
        <w:t xml:space="preserve"> </w:t>
      </w:r>
      <w:r w:rsidR="00012543" w:rsidRPr="00C82B83">
        <w:rPr>
          <w:rFonts w:ascii="Arial" w:hAnsi="Arial" w:cs="Arial"/>
          <w:sz w:val="24"/>
          <w:szCs w:val="24"/>
        </w:rPr>
        <w:t xml:space="preserve">have been amended </w:t>
      </w:r>
      <w:r w:rsidR="002D794C" w:rsidRPr="00C82B83">
        <w:rPr>
          <w:rFonts w:ascii="Arial" w:hAnsi="Arial" w:cs="Arial"/>
          <w:sz w:val="24"/>
          <w:szCs w:val="24"/>
        </w:rPr>
        <w:t xml:space="preserve">to </w:t>
      </w:r>
      <w:r w:rsidR="00012543" w:rsidRPr="00C82B83">
        <w:rPr>
          <w:rFonts w:ascii="Arial" w:hAnsi="Arial" w:cs="Arial"/>
          <w:sz w:val="24"/>
          <w:szCs w:val="24"/>
        </w:rPr>
        <w:t xml:space="preserve">align them </w:t>
      </w:r>
      <w:r w:rsidR="002D794C" w:rsidRPr="00C82B83">
        <w:rPr>
          <w:rFonts w:ascii="Arial" w:hAnsi="Arial" w:cs="Arial"/>
          <w:sz w:val="24"/>
          <w:szCs w:val="24"/>
        </w:rPr>
        <w:t xml:space="preserve">more closely </w:t>
      </w:r>
      <w:r w:rsidR="00012543" w:rsidRPr="00C82B83">
        <w:rPr>
          <w:rFonts w:ascii="Arial" w:hAnsi="Arial" w:cs="Arial"/>
          <w:sz w:val="24"/>
          <w:szCs w:val="24"/>
        </w:rPr>
        <w:t xml:space="preserve">with sections </w:t>
      </w:r>
      <w:r w:rsidRPr="00C82B83">
        <w:rPr>
          <w:rFonts w:ascii="Arial" w:hAnsi="Arial" w:cs="Arial"/>
          <w:sz w:val="24"/>
          <w:szCs w:val="24"/>
        </w:rPr>
        <w:t xml:space="preserve">74 </w:t>
      </w:r>
      <w:r w:rsidR="00012543" w:rsidRPr="00C82B83">
        <w:rPr>
          <w:rFonts w:ascii="Arial" w:hAnsi="Arial" w:cs="Arial"/>
          <w:sz w:val="24"/>
          <w:szCs w:val="24"/>
        </w:rPr>
        <w:t xml:space="preserve">and 75 </w:t>
      </w:r>
      <w:r w:rsidRPr="00C82B83">
        <w:rPr>
          <w:rFonts w:ascii="Arial" w:hAnsi="Arial" w:cs="Arial"/>
          <w:sz w:val="24"/>
          <w:szCs w:val="24"/>
        </w:rPr>
        <w:t xml:space="preserve">of the </w:t>
      </w:r>
      <w:r w:rsidRPr="00C82B83">
        <w:rPr>
          <w:rFonts w:ascii="Arial" w:hAnsi="Arial" w:cs="Arial"/>
          <w:b/>
          <w:sz w:val="24"/>
          <w:szCs w:val="24"/>
        </w:rPr>
        <w:t>County Court Act 1958</w:t>
      </w:r>
      <w:r w:rsidRPr="00C82B83">
        <w:rPr>
          <w:rFonts w:ascii="Arial" w:hAnsi="Arial" w:cs="Arial"/>
          <w:i/>
          <w:sz w:val="24"/>
          <w:szCs w:val="24"/>
        </w:rPr>
        <w:t>.</w:t>
      </w:r>
    </w:p>
    <w:p w:rsidR="00895BE4" w:rsidRPr="00C82B83" w:rsidRDefault="00895BE4" w:rsidP="001E2A09">
      <w:pPr>
        <w:jc w:val="both"/>
        <w:rPr>
          <w:rFonts w:ascii="Arial" w:hAnsi="Arial" w:cs="Arial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t>Part 6 of Order 58 has been omitted.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 xml:space="preserve">It dealt with appeals under sections 20 and 21 of the </w:t>
      </w:r>
      <w:r w:rsidRPr="00C82B83">
        <w:rPr>
          <w:rFonts w:ascii="Arial" w:hAnsi="Arial" w:cs="Arial"/>
          <w:b/>
          <w:sz w:val="24"/>
          <w:szCs w:val="24"/>
        </w:rPr>
        <w:t>Crimes (Family Violence) Act 1987</w:t>
      </w:r>
      <w:r w:rsidRPr="00C82B83">
        <w:rPr>
          <w:rFonts w:ascii="Arial" w:hAnsi="Arial" w:cs="Arial"/>
          <w:sz w:val="24"/>
          <w:szCs w:val="24"/>
        </w:rPr>
        <w:t>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Pr="00C82B83">
        <w:rPr>
          <w:rFonts w:ascii="Arial" w:hAnsi="Arial" w:cs="Arial"/>
          <w:sz w:val="24"/>
          <w:szCs w:val="24"/>
        </w:rPr>
        <w:t xml:space="preserve">That Act has been repealed and Part 4 of the </w:t>
      </w:r>
      <w:r w:rsidRPr="00C82B83">
        <w:rPr>
          <w:rFonts w:ascii="Arial" w:hAnsi="Arial" w:cs="Arial"/>
          <w:b/>
          <w:sz w:val="24"/>
          <w:szCs w:val="24"/>
        </w:rPr>
        <w:t>Family Violence Protection Act 2008</w:t>
      </w:r>
      <w:r w:rsidRPr="00C82B83">
        <w:rPr>
          <w:rFonts w:ascii="Arial" w:hAnsi="Arial" w:cs="Arial"/>
          <w:sz w:val="24"/>
          <w:szCs w:val="24"/>
        </w:rPr>
        <w:t>, which replaces it, has its own procedure for such appeals.</w:t>
      </w:r>
    </w:p>
    <w:p w:rsidR="00895BE4" w:rsidRDefault="00895BE4" w:rsidP="00895BE4">
      <w:pPr>
        <w:jc w:val="both"/>
        <w:rPr>
          <w:rFonts w:ascii="Book Antiqua" w:hAnsi="Book Antiqua"/>
          <w:sz w:val="24"/>
          <w:szCs w:val="24"/>
        </w:rPr>
      </w:pPr>
      <w:r w:rsidRPr="00C82B83">
        <w:rPr>
          <w:rFonts w:ascii="Arial" w:hAnsi="Arial" w:cs="Arial"/>
          <w:sz w:val="24"/>
          <w:szCs w:val="24"/>
        </w:rPr>
        <w:lastRenderedPageBreak/>
        <w:t>In Rule 71.0</w:t>
      </w:r>
      <w:r w:rsidR="00012543" w:rsidRPr="00C82B83">
        <w:rPr>
          <w:rFonts w:ascii="Arial" w:hAnsi="Arial" w:cs="Arial"/>
          <w:sz w:val="24"/>
          <w:szCs w:val="24"/>
        </w:rPr>
        <w:t>1, which relates to attachment of debts,</w:t>
      </w:r>
      <w:r w:rsidRPr="00C82B83">
        <w:rPr>
          <w:rFonts w:ascii="Arial" w:hAnsi="Arial" w:cs="Arial"/>
          <w:sz w:val="24"/>
          <w:szCs w:val="24"/>
        </w:rPr>
        <w:t xml:space="preserve"> an obsolete reference to the </w:t>
      </w:r>
      <w:r w:rsidRPr="00C82B83">
        <w:rPr>
          <w:rFonts w:ascii="Arial" w:hAnsi="Arial" w:cs="Arial"/>
          <w:b/>
          <w:sz w:val="24"/>
          <w:szCs w:val="24"/>
        </w:rPr>
        <w:t>Co-operatives Act 1996</w:t>
      </w:r>
      <w:r w:rsidRPr="00C82B83">
        <w:rPr>
          <w:rFonts w:ascii="Arial" w:hAnsi="Arial" w:cs="Arial"/>
          <w:sz w:val="24"/>
          <w:szCs w:val="24"/>
        </w:rPr>
        <w:t xml:space="preserve"> has been omitted in favour of a reference to its replacement, the Co-operatives National Law (Victoria).</w:t>
      </w:r>
      <w:r w:rsidR="00C82B83">
        <w:rPr>
          <w:rFonts w:ascii="Arial" w:hAnsi="Arial" w:cs="Arial"/>
          <w:sz w:val="24"/>
          <w:szCs w:val="24"/>
        </w:rPr>
        <w:t xml:space="preserve"> </w:t>
      </w:r>
      <w:r w:rsidR="00012543" w:rsidRPr="00C82B83">
        <w:rPr>
          <w:rFonts w:ascii="Arial" w:hAnsi="Arial" w:cs="Arial"/>
          <w:sz w:val="24"/>
          <w:szCs w:val="24"/>
        </w:rPr>
        <w:t xml:space="preserve">A corresponding amendment has been made to Rule 73.01, which deals with charging orders and stop orders </w:t>
      </w:r>
      <w:r w:rsidR="005D4455" w:rsidRPr="00C82B83">
        <w:rPr>
          <w:rFonts w:ascii="Arial" w:hAnsi="Arial" w:cs="Arial"/>
          <w:sz w:val="24"/>
          <w:szCs w:val="24"/>
        </w:rPr>
        <w:t>in relation to securities and funds in court.</w:t>
      </w:r>
    </w:p>
    <w:p w:rsidR="006044F2" w:rsidRPr="001E2A09" w:rsidRDefault="006044F2" w:rsidP="001E2A09">
      <w:pPr>
        <w:jc w:val="both"/>
        <w:rPr>
          <w:rFonts w:ascii="Book Antiqua" w:hAnsi="Book Antiqua"/>
          <w:sz w:val="24"/>
          <w:szCs w:val="24"/>
        </w:rPr>
      </w:pPr>
    </w:p>
    <w:p w:rsidR="006044F2" w:rsidRPr="001E2A09" w:rsidRDefault="006044F2" w:rsidP="001E2A09">
      <w:pPr>
        <w:jc w:val="both"/>
        <w:rPr>
          <w:rFonts w:ascii="Book Antiqua" w:hAnsi="Book Antiqua"/>
          <w:sz w:val="24"/>
          <w:szCs w:val="24"/>
        </w:rPr>
      </w:pPr>
    </w:p>
    <w:p w:rsidR="006044F2" w:rsidRPr="001E2A09" w:rsidRDefault="006044F2" w:rsidP="001E2A09">
      <w:pPr>
        <w:jc w:val="both"/>
        <w:rPr>
          <w:rFonts w:ascii="Book Antiqua" w:hAnsi="Book Antiqua"/>
          <w:sz w:val="24"/>
          <w:szCs w:val="24"/>
        </w:rPr>
      </w:pPr>
    </w:p>
    <w:p w:rsidR="006044F2" w:rsidRPr="001E2A09" w:rsidRDefault="006044F2" w:rsidP="001E2A09">
      <w:pPr>
        <w:jc w:val="both"/>
        <w:rPr>
          <w:rFonts w:ascii="Book Antiqua" w:hAnsi="Book Antiqua"/>
          <w:sz w:val="24"/>
          <w:szCs w:val="24"/>
        </w:rPr>
      </w:pPr>
    </w:p>
    <w:p w:rsidR="006044F2" w:rsidRPr="001E2A09" w:rsidRDefault="006044F2" w:rsidP="001E2A09">
      <w:pPr>
        <w:jc w:val="both"/>
        <w:rPr>
          <w:rFonts w:ascii="Book Antiqua" w:hAnsi="Book Antiqua"/>
          <w:sz w:val="24"/>
          <w:szCs w:val="24"/>
        </w:rPr>
      </w:pPr>
    </w:p>
    <w:sectPr w:rsidR="006044F2" w:rsidRPr="001E2A09" w:rsidSect="00C82B83">
      <w:headerReference w:type="default" r:id="rId7"/>
      <w:footerReference w:type="default" r:id="rId8"/>
      <w:pgSz w:w="11906" w:h="16838"/>
      <w:pgMar w:top="29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AE" w:rsidRDefault="00BE54AE" w:rsidP="002C6633">
      <w:pPr>
        <w:spacing w:after="0" w:line="240" w:lineRule="auto"/>
      </w:pPr>
      <w:r>
        <w:separator/>
      </w:r>
    </w:p>
  </w:endnote>
  <w:endnote w:type="continuationSeparator" w:id="0">
    <w:p w:rsidR="00BE54AE" w:rsidRDefault="00BE54AE" w:rsidP="002C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089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E54AE" w:rsidRPr="00C82B83" w:rsidRDefault="00BE54AE">
        <w:pPr>
          <w:pStyle w:val="Footer"/>
          <w:jc w:val="center"/>
          <w:rPr>
            <w:rFonts w:ascii="Arial" w:hAnsi="Arial" w:cs="Arial"/>
          </w:rPr>
        </w:pPr>
        <w:r w:rsidRPr="00C82B83">
          <w:rPr>
            <w:rFonts w:ascii="Arial" w:hAnsi="Arial" w:cs="Arial"/>
          </w:rPr>
          <w:fldChar w:fldCharType="begin"/>
        </w:r>
        <w:r w:rsidRPr="00C82B83">
          <w:rPr>
            <w:rFonts w:ascii="Arial" w:hAnsi="Arial" w:cs="Arial"/>
          </w:rPr>
          <w:instrText xml:space="preserve"> PAGE   \* MERGEFORMAT </w:instrText>
        </w:r>
        <w:r w:rsidRPr="00C82B83">
          <w:rPr>
            <w:rFonts w:ascii="Arial" w:hAnsi="Arial" w:cs="Arial"/>
          </w:rPr>
          <w:fldChar w:fldCharType="separate"/>
        </w:r>
        <w:r w:rsidR="00C82B83">
          <w:rPr>
            <w:rFonts w:ascii="Arial" w:hAnsi="Arial" w:cs="Arial"/>
            <w:noProof/>
          </w:rPr>
          <w:t>1</w:t>
        </w:r>
        <w:r w:rsidRPr="00C82B83">
          <w:rPr>
            <w:rFonts w:ascii="Arial" w:hAnsi="Arial" w:cs="Arial"/>
            <w:noProof/>
          </w:rPr>
          <w:fldChar w:fldCharType="end"/>
        </w:r>
      </w:p>
    </w:sdtContent>
  </w:sdt>
  <w:p w:rsidR="00BE54AE" w:rsidRDefault="00BE5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AE" w:rsidRDefault="00BE54AE" w:rsidP="002C6633">
      <w:pPr>
        <w:spacing w:after="0" w:line="240" w:lineRule="auto"/>
      </w:pPr>
      <w:r>
        <w:separator/>
      </w:r>
    </w:p>
  </w:footnote>
  <w:footnote w:type="continuationSeparator" w:id="0">
    <w:p w:rsidR="00BE54AE" w:rsidRDefault="00BE54AE" w:rsidP="002C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83" w:rsidRDefault="00C82B83" w:rsidP="00C82B83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1322705" cy="132270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F2"/>
    <w:rsid w:val="00012543"/>
    <w:rsid w:val="0016652D"/>
    <w:rsid w:val="001E2A09"/>
    <w:rsid w:val="0020706E"/>
    <w:rsid w:val="002105B5"/>
    <w:rsid w:val="002C6633"/>
    <w:rsid w:val="002D794C"/>
    <w:rsid w:val="00325D50"/>
    <w:rsid w:val="00435DA0"/>
    <w:rsid w:val="0046613B"/>
    <w:rsid w:val="005D4455"/>
    <w:rsid w:val="00601013"/>
    <w:rsid w:val="006044F2"/>
    <w:rsid w:val="00617724"/>
    <w:rsid w:val="00734860"/>
    <w:rsid w:val="00761BA8"/>
    <w:rsid w:val="007879F3"/>
    <w:rsid w:val="007F6898"/>
    <w:rsid w:val="00861CB4"/>
    <w:rsid w:val="00895BE4"/>
    <w:rsid w:val="009D5C80"/>
    <w:rsid w:val="00BA1D5E"/>
    <w:rsid w:val="00BC2B02"/>
    <w:rsid w:val="00BE54AE"/>
    <w:rsid w:val="00BF457A"/>
    <w:rsid w:val="00C078C8"/>
    <w:rsid w:val="00C82B83"/>
    <w:rsid w:val="00D06492"/>
    <w:rsid w:val="00E532DB"/>
    <w:rsid w:val="00EF270C"/>
    <w:rsid w:val="00FA5672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A61DF-16F9-42E3-9AB3-7B2420E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633"/>
  </w:style>
  <w:style w:type="paragraph" w:styleId="Footer">
    <w:name w:val="footer"/>
    <w:basedOn w:val="Normal"/>
    <w:link w:val="FooterChar"/>
    <w:uiPriority w:val="99"/>
    <w:unhideWhenUsed/>
    <w:rsid w:val="002C6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6E1E-EF21-4946-A86D-3D93EDF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Bursac</dc:creator>
  <cp:keywords/>
  <dc:description/>
  <cp:lastModifiedBy>Bronwyn Gardiner</cp:lastModifiedBy>
  <cp:revision>2</cp:revision>
  <cp:lastPrinted>2015-09-14T02:49:00Z</cp:lastPrinted>
  <dcterms:created xsi:type="dcterms:W3CDTF">2015-12-09T03:27:00Z</dcterms:created>
  <dcterms:modified xsi:type="dcterms:W3CDTF">2015-12-09T03:27:00Z</dcterms:modified>
</cp:coreProperties>
</file>