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25" w:rsidRPr="007D49F6" w:rsidRDefault="00270D25" w:rsidP="00270D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9F6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52D0621" wp14:editId="2B50C35B">
            <wp:extent cx="1123950" cy="1123950"/>
            <wp:effectExtent l="0" t="0" r="0" b="0"/>
            <wp:docPr id="1" name="Picture 1" descr="http://confluence-scv/download/attachments/1082116/SCV_RG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fluence-scv/download/attachments/1082116/SCV_RGB_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37C" w:rsidRDefault="0023337C" w:rsidP="00F34D4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B728E3" w:rsidRDefault="00B728E3" w:rsidP="00B728E3">
      <w:p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The Chief Justice has announced the </w:t>
      </w:r>
      <w:r>
        <w:rPr>
          <w:rFonts w:ascii="Book Antiqua" w:hAnsi="Book Antiqua"/>
          <w:b/>
          <w:sz w:val="26"/>
          <w:szCs w:val="26"/>
        </w:rPr>
        <w:t xml:space="preserve">COMMERCIAL COURT </w:t>
      </w:r>
      <w:r>
        <w:rPr>
          <w:rFonts w:ascii="Book Antiqua" w:hAnsi="Book Antiqua"/>
          <w:sz w:val="26"/>
          <w:szCs w:val="26"/>
        </w:rPr>
        <w:t>judges for 2017: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Judges –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Kim Hargrave (Principal Judge)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James Judd (Deputy Principal Judge)</w:t>
      </w:r>
      <w:bookmarkStart w:id="0" w:name="_GoBack"/>
      <w:bookmarkEnd w:id="0"/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Peter Vickery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Clyde Croft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Michael Sifris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Peter Almond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John Digby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James Elliott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Melanie Sloss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Justice Maree Kennedy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Associate Judges -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Mark Derham (Principal Associate Judge)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John Efthim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Melissa Daly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Simon Gardiner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Associate Justice Rod Randall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Judicial Registrars – </w:t>
      </w:r>
    </w:p>
    <w:p w:rsid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Judicial Registrar Julian Hetyey</w:t>
      </w:r>
    </w:p>
    <w:p w:rsidR="00B728E3" w:rsidRPr="00B728E3" w:rsidRDefault="00B728E3" w:rsidP="00B728E3">
      <w:pPr>
        <w:tabs>
          <w:tab w:val="left" w:pos="1701"/>
        </w:tabs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Judicial Registrar Patricia Matthews</w:t>
      </w:r>
    </w:p>
    <w:sectPr w:rsidR="00B728E3" w:rsidRPr="00B728E3" w:rsidSect="00B728E3">
      <w:headerReference w:type="default" r:id="rId10"/>
      <w:footerReference w:type="default" r:id="rId11"/>
      <w:footerReference w:type="first" r:id="rId12"/>
      <w:pgSz w:w="11906" w:h="16838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E4" w:rsidRDefault="009823E4" w:rsidP="00270D25">
      <w:pPr>
        <w:spacing w:after="0" w:line="240" w:lineRule="auto"/>
      </w:pPr>
      <w:r>
        <w:separator/>
      </w:r>
    </w:p>
  </w:endnote>
  <w:endnote w:type="continuationSeparator" w:id="0">
    <w:p w:rsidR="009823E4" w:rsidRDefault="009823E4" w:rsidP="0027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17107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3E4" w:rsidRPr="00376FD3" w:rsidRDefault="00792C16" w:rsidP="00792C16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376FD3">
          <w:rPr>
            <w:rFonts w:ascii="Times New Roman" w:hAnsi="Times New Roman" w:cs="Times New Roman"/>
            <w:sz w:val="20"/>
            <w:szCs w:val="20"/>
          </w:rPr>
          <w:t xml:space="preserve">Summary of Judgment </w:t>
        </w:r>
        <w:r w:rsidR="00376FD3">
          <w:rPr>
            <w:rFonts w:ascii="Times New Roman" w:hAnsi="Times New Roman" w:cs="Times New Roman"/>
            <w:sz w:val="20"/>
            <w:szCs w:val="20"/>
          </w:rPr>
          <w:t>–</w:t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76FD3">
          <w:rPr>
            <w:rFonts w:ascii="Times New Roman" w:hAnsi="Times New Roman" w:cs="Times New Roman"/>
            <w:i/>
            <w:sz w:val="20"/>
            <w:szCs w:val="20"/>
          </w:rPr>
          <w:t xml:space="preserve">XXX </w:t>
        </w:r>
        <w:r w:rsidRPr="00376FD3">
          <w:rPr>
            <w:rFonts w:ascii="Times New Roman" w:hAnsi="Times New Roman" w:cs="Times New Roman"/>
            <w:i/>
            <w:sz w:val="20"/>
            <w:szCs w:val="20"/>
          </w:rPr>
          <w:t>v XXX</w:t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[2016] VSCA XXX </w:t>
        </w:r>
        <w:r w:rsidRPr="00376FD3">
          <w:rPr>
            <w:rFonts w:ascii="Times New Roman" w:hAnsi="Times New Roman" w:cs="Times New Roman"/>
            <w:sz w:val="20"/>
            <w:szCs w:val="20"/>
          </w:rPr>
          <w:tab/>
          <w:t xml:space="preserve">Page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PAGE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B728E3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NUMPAGES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B728E3">
          <w:rPr>
            <w:rFonts w:ascii="Times New Roman" w:hAnsi="Times New Roman" w:cs="Times New Roman"/>
            <w:bCs/>
            <w:noProof/>
            <w:sz w:val="20"/>
            <w:szCs w:val="20"/>
          </w:rPr>
          <w:t>2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9823E4" w:rsidRDefault="00982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36908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C16" w:rsidRPr="00792C16" w:rsidRDefault="00792C16" w:rsidP="00792C1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2C16">
          <w:rPr>
            <w:rFonts w:ascii="Times New Roman" w:hAnsi="Times New Roman" w:cs="Times New Roman"/>
            <w:sz w:val="20"/>
            <w:szCs w:val="20"/>
          </w:rPr>
          <w:tab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PAGE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B728E3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NUMPAGES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B728E3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792C16" w:rsidRDefault="00792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E4" w:rsidRDefault="009823E4" w:rsidP="00270D25">
      <w:pPr>
        <w:spacing w:after="0" w:line="240" w:lineRule="auto"/>
      </w:pPr>
      <w:r>
        <w:separator/>
      </w:r>
    </w:p>
  </w:footnote>
  <w:footnote w:type="continuationSeparator" w:id="0">
    <w:p w:rsidR="009823E4" w:rsidRDefault="009823E4" w:rsidP="0027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16" w:rsidRPr="00792C16" w:rsidRDefault="00A609FC" w:rsidP="00792C16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Supreme Court of </w:t>
    </w:r>
    <w:r w:rsidRPr="00A609FC">
      <w:rPr>
        <w:rFonts w:ascii="Times New Roman" w:hAnsi="Times New Roman" w:cs="Times New Roman"/>
        <w:sz w:val="20"/>
        <w:szCs w:val="20"/>
      </w:rPr>
      <w:t>Victoria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792C16">
      <w:rPr>
        <w:rFonts w:ascii="Times New Roman" w:hAnsi="Times New Roman" w:cs="Times New Roman"/>
        <w:sz w:val="20"/>
        <w:szCs w:val="20"/>
      </w:rPr>
      <w:fldChar w:fldCharType="begin"/>
    </w:r>
    <w:r w:rsidR="00792C16">
      <w:rPr>
        <w:rFonts w:ascii="Times New Roman" w:hAnsi="Times New Roman" w:cs="Times New Roman"/>
        <w:sz w:val="20"/>
        <w:szCs w:val="20"/>
      </w:rPr>
      <w:instrText xml:space="preserve"> DATE \@ "d MMMM yyyy" </w:instrText>
    </w:r>
    <w:r w:rsidR="00792C16">
      <w:rPr>
        <w:rFonts w:ascii="Times New Roman" w:hAnsi="Times New Roman" w:cs="Times New Roman"/>
        <w:sz w:val="20"/>
        <w:szCs w:val="20"/>
      </w:rPr>
      <w:fldChar w:fldCharType="separate"/>
    </w:r>
    <w:r w:rsidR="00B728E3">
      <w:rPr>
        <w:rFonts w:ascii="Times New Roman" w:hAnsi="Times New Roman" w:cs="Times New Roman"/>
        <w:noProof/>
        <w:sz w:val="20"/>
        <w:szCs w:val="20"/>
      </w:rPr>
      <w:t>13 December 2016</w:t>
    </w:r>
    <w:r w:rsidR="00792C16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1411"/>
    <w:multiLevelType w:val="hybridMultilevel"/>
    <w:tmpl w:val="208290DA"/>
    <w:lvl w:ilvl="0" w:tplc="0C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17DA477F"/>
    <w:multiLevelType w:val="hybridMultilevel"/>
    <w:tmpl w:val="2C24B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522F0"/>
    <w:multiLevelType w:val="hybridMultilevel"/>
    <w:tmpl w:val="1EACF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43228"/>
    <w:multiLevelType w:val="hybridMultilevel"/>
    <w:tmpl w:val="C284FA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4363C"/>
    <w:multiLevelType w:val="hybridMultilevel"/>
    <w:tmpl w:val="D85CE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4953"/>
    <w:multiLevelType w:val="hybridMultilevel"/>
    <w:tmpl w:val="65806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B5880"/>
    <w:multiLevelType w:val="hybridMultilevel"/>
    <w:tmpl w:val="FAF88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B63A0"/>
    <w:multiLevelType w:val="hybridMultilevel"/>
    <w:tmpl w:val="66207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2"/>
    <w:rsid w:val="000454A2"/>
    <w:rsid w:val="00054B4C"/>
    <w:rsid w:val="00071B54"/>
    <w:rsid w:val="00080004"/>
    <w:rsid w:val="00082E94"/>
    <w:rsid w:val="000A32D8"/>
    <w:rsid w:val="000A71AC"/>
    <w:rsid w:val="000B4C00"/>
    <w:rsid w:val="000B50D6"/>
    <w:rsid w:val="000D44DD"/>
    <w:rsid w:val="0010305C"/>
    <w:rsid w:val="00106D9C"/>
    <w:rsid w:val="00131D76"/>
    <w:rsid w:val="00157399"/>
    <w:rsid w:val="001670FE"/>
    <w:rsid w:val="001730CA"/>
    <w:rsid w:val="001E56E4"/>
    <w:rsid w:val="00215381"/>
    <w:rsid w:val="00230F7F"/>
    <w:rsid w:val="0023337C"/>
    <w:rsid w:val="00237CC5"/>
    <w:rsid w:val="00252E3F"/>
    <w:rsid w:val="00260F42"/>
    <w:rsid w:val="00264AB9"/>
    <w:rsid w:val="00270D25"/>
    <w:rsid w:val="0029684F"/>
    <w:rsid w:val="002B3DD3"/>
    <w:rsid w:val="002C4DA3"/>
    <w:rsid w:val="002D0D4B"/>
    <w:rsid w:val="002D19B9"/>
    <w:rsid w:val="00305B20"/>
    <w:rsid w:val="0034416C"/>
    <w:rsid w:val="00346DDB"/>
    <w:rsid w:val="003501F8"/>
    <w:rsid w:val="0036016E"/>
    <w:rsid w:val="0037198F"/>
    <w:rsid w:val="00376FD3"/>
    <w:rsid w:val="0038456B"/>
    <w:rsid w:val="003940A7"/>
    <w:rsid w:val="003C797F"/>
    <w:rsid w:val="003F2550"/>
    <w:rsid w:val="00433C65"/>
    <w:rsid w:val="00466C0D"/>
    <w:rsid w:val="004A60CC"/>
    <w:rsid w:val="004A7684"/>
    <w:rsid w:val="004C1E8C"/>
    <w:rsid w:val="004E17E9"/>
    <w:rsid w:val="005033B3"/>
    <w:rsid w:val="005062E1"/>
    <w:rsid w:val="005115C5"/>
    <w:rsid w:val="005121E2"/>
    <w:rsid w:val="00513E05"/>
    <w:rsid w:val="005273A8"/>
    <w:rsid w:val="0052758A"/>
    <w:rsid w:val="00540D3A"/>
    <w:rsid w:val="00564BAA"/>
    <w:rsid w:val="00567016"/>
    <w:rsid w:val="00585DCD"/>
    <w:rsid w:val="005A10F0"/>
    <w:rsid w:val="005C7732"/>
    <w:rsid w:val="005F1AF2"/>
    <w:rsid w:val="00603012"/>
    <w:rsid w:val="006041D7"/>
    <w:rsid w:val="00606BDD"/>
    <w:rsid w:val="0064588C"/>
    <w:rsid w:val="00656564"/>
    <w:rsid w:val="00656C33"/>
    <w:rsid w:val="0066652C"/>
    <w:rsid w:val="006E0A8E"/>
    <w:rsid w:val="00717A86"/>
    <w:rsid w:val="00750C38"/>
    <w:rsid w:val="00792C16"/>
    <w:rsid w:val="007B438D"/>
    <w:rsid w:val="007B54F2"/>
    <w:rsid w:val="007B5DF8"/>
    <w:rsid w:val="007B7F06"/>
    <w:rsid w:val="007C1D16"/>
    <w:rsid w:val="007D29D4"/>
    <w:rsid w:val="007D3ECB"/>
    <w:rsid w:val="007D49F6"/>
    <w:rsid w:val="007E175B"/>
    <w:rsid w:val="007F680C"/>
    <w:rsid w:val="008010EF"/>
    <w:rsid w:val="008043C3"/>
    <w:rsid w:val="0081362F"/>
    <w:rsid w:val="008165DA"/>
    <w:rsid w:val="00853A3B"/>
    <w:rsid w:val="00864402"/>
    <w:rsid w:val="00874810"/>
    <w:rsid w:val="00881ED0"/>
    <w:rsid w:val="009034E0"/>
    <w:rsid w:val="0091375D"/>
    <w:rsid w:val="00950064"/>
    <w:rsid w:val="00950249"/>
    <w:rsid w:val="00951DBF"/>
    <w:rsid w:val="0096608C"/>
    <w:rsid w:val="00973024"/>
    <w:rsid w:val="00981951"/>
    <w:rsid w:val="009823E4"/>
    <w:rsid w:val="009B6AA8"/>
    <w:rsid w:val="009E008E"/>
    <w:rsid w:val="009F1402"/>
    <w:rsid w:val="00A02F28"/>
    <w:rsid w:val="00A03861"/>
    <w:rsid w:val="00A47510"/>
    <w:rsid w:val="00A609FC"/>
    <w:rsid w:val="00A629F0"/>
    <w:rsid w:val="00A92DFC"/>
    <w:rsid w:val="00AA1ED1"/>
    <w:rsid w:val="00AF3018"/>
    <w:rsid w:val="00B133B0"/>
    <w:rsid w:val="00B13C09"/>
    <w:rsid w:val="00B2423B"/>
    <w:rsid w:val="00B2517B"/>
    <w:rsid w:val="00B30595"/>
    <w:rsid w:val="00B50375"/>
    <w:rsid w:val="00B5578D"/>
    <w:rsid w:val="00B65004"/>
    <w:rsid w:val="00B728E3"/>
    <w:rsid w:val="00B8480B"/>
    <w:rsid w:val="00BC022E"/>
    <w:rsid w:val="00BC57C6"/>
    <w:rsid w:val="00BD6E46"/>
    <w:rsid w:val="00BE049D"/>
    <w:rsid w:val="00BF6A90"/>
    <w:rsid w:val="00BF7AC3"/>
    <w:rsid w:val="00BF7E13"/>
    <w:rsid w:val="00C53C9E"/>
    <w:rsid w:val="00C96892"/>
    <w:rsid w:val="00CA788C"/>
    <w:rsid w:val="00CC2FDB"/>
    <w:rsid w:val="00CD39D5"/>
    <w:rsid w:val="00CF2112"/>
    <w:rsid w:val="00D065D6"/>
    <w:rsid w:val="00D137C0"/>
    <w:rsid w:val="00D1750B"/>
    <w:rsid w:val="00D2329C"/>
    <w:rsid w:val="00D32BF3"/>
    <w:rsid w:val="00D37F0C"/>
    <w:rsid w:val="00D40552"/>
    <w:rsid w:val="00D85977"/>
    <w:rsid w:val="00DD7C88"/>
    <w:rsid w:val="00DF368C"/>
    <w:rsid w:val="00DF3844"/>
    <w:rsid w:val="00DF5752"/>
    <w:rsid w:val="00E03333"/>
    <w:rsid w:val="00E04FA5"/>
    <w:rsid w:val="00E11E9F"/>
    <w:rsid w:val="00E24AB3"/>
    <w:rsid w:val="00E45DC2"/>
    <w:rsid w:val="00E622E0"/>
    <w:rsid w:val="00E85145"/>
    <w:rsid w:val="00EB1FB1"/>
    <w:rsid w:val="00EC589B"/>
    <w:rsid w:val="00ED2493"/>
    <w:rsid w:val="00F34D48"/>
    <w:rsid w:val="00F773D5"/>
    <w:rsid w:val="00FB08B3"/>
    <w:rsid w:val="00FB1A5C"/>
    <w:rsid w:val="00FD0ADF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A8F50-472E-41D7-9962-AEB4D7D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25"/>
  </w:style>
  <w:style w:type="paragraph" w:styleId="Footer">
    <w:name w:val="footer"/>
    <w:basedOn w:val="Normal"/>
    <w:link w:val="FooterChar"/>
    <w:uiPriority w:val="99"/>
    <w:unhideWhenUsed/>
    <w:rsid w:val="0027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25"/>
  </w:style>
  <w:style w:type="character" w:styleId="CommentReference">
    <w:name w:val="annotation reference"/>
    <w:basedOn w:val="DefaultParagraphFont"/>
    <w:uiPriority w:val="99"/>
    <w:semiHidden/>
    <w:unhideWhenUsed/>
    <w:rsid w:val="00E8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4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confluence-scv/download/attachments/1082116/SCV_RGB_B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9A8D-AFD5-4292-83D9-B885C4EC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Murphy</dc:creator>
  <cp:keywords/>
  <dc:description/>
  <cp:lastModifiedBy>Andrew Wicking</cp:lastModifiedBy>
  <cp:revision>2</cp:revision>
  <dcterms:created xsi:type="dcterms:W3CDTF">2016-12-12T23:51:00Z</dcterms:created>
  <dcterms:modified xsi:type="dcterms:W3CDTF">2016-12-12T23:51:00Z</dcterms:modified>
</cp:coreProperties>
</file>