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40FB" w14:textId="77777777" w:rsidR="00621130" w:rsidRPr="00FA2B2D" w:rsidRDefault="00621130" w:rsidP="00C6610B">
      <w:pPr>
        <w:spacing w:after="120" w:line="240" w:lineRule="auto"/>
        <w:ind w:firstLine="720"/>
        <w:jc w:val="center"/>
        <w:rPr>
          <w:rFonts w:ascii="Book Antiqua" w:hAnsi="Book Antiqua"/>
          <w:b/>
          <w:sz w:val="22"/>
          <w:szCs w:val="22"/>
        </w:rPr>
      </w:pPr>
      <w:bookmarkStart w:id="0" w:name="_GoBack"/>
      <w:bookmarkEnd w:id="0"/>
      <w:r w:rsidRPr="00FA2B2D">
        <w:rPr>
          <w:rFonts w:ascii="Book Antiqua" w:hAnsi="Book Antiqua"/>
          <w:b/>
          <w:sz w:val="22"/>
          <w:szCs w:val="22"/>
        </w:rPr>
        <w:t>APPLICATIONS IN THE SUPREME COURT TO DISCHARGE OR MODIFY A RESTRICTIVE COVENANT</w:t>
      </w:r>
    </w:p>
    <w:p w14:paraId="4A27DB83" w14:textId="77777777" w:rsidR="00621130" w:rsidRPr="00FA2B2D" w:rsidRDefault="00621130" w:rsidP="00FA2B2D">
      <w:pPr>
        <w:spacing w:after="120" w:line="240" w:lineRule="auto"/>
        <w:ind w:left="2160" w:firstLine="720"/>
        <w:rPr>
          <w:rFonts w:ascii="Book Antiqua" w:hAnsi="Book Antiqua"/>
          <w:b/>
          <w:sz w:val="22"/>
          <w:szCs w:val="22"/>
        </w:rPr>
      </w:pPr>
      <w:r w:rsidRPr="00FA2B2D">
        <w:rPr>
          <w:rFonts w:ascii="Book Antiqua" w:hAnsi="Book Antiqua"/>
          <w:b/>
          <w:sz w:val="22"/>
          <w:szCs w:val="22"/>
        </w:rPr>
        <w:t>INFORMATION</w:t>
      </w:r>
      <w:r w:rsidR="00781F9C" w:rsidRPr="00FA2B2D">
        <w:rPr>
          <w:rFonts w:ascii="Book Antiqua" w:hAnsi="Book Antiqua"/>
          <w:b/>
          <w:sz w:val="22"/>
          <w:szCs w:val="22"/>
        </w:rPr>
        <w:t xml:space="preserve"> FOR OBJECTORS</w:t>
      </w:r>
    </w:p>
    <w:p w14:paraId="761D13DE" w14:textId="77777777" w:rsidR="005A4317" w:rsidRPr="00FA2B2D" w:rsidRDefault="00621130" w:rsidP="00C6610B">
      <w:pPr>
        <w:spacing w:after="120" w:line="240" w:lineRule="auto"/>
        <w:jc w:val="both"/>
        <w:rPr>
          <w:rFonts w:ascii="Book Antiqua" w:hAnsi="Book Antiqua"/>
          <w:sz w:val="22"/>
          <w:szCs w:val="22"/>
        </w:rPr>
      </w:pPr>
      <w:r w:rsidRPr="00FA2B2D">
        <w:rPr>
          <w:rFonts w:ascii="Book Antiqua" w:hAnsi="Book Antiqua"/>
          <w:sz w:val="22"/>
          <w:szCs w:val="22"/>
        </w:rPr>
        <w:t xml:space="preserve">This </w:t>
      </w:r>
      <w:r w:rsidR="00C86620" w:rsidRPr="00FA2B2D">
        <w:rPr>
          <w:rFonts w:ascii="Book Antiqua" w:hAnsi="Book Antiqua"/>
          <w:sz w:val="22"/>
          <w:szCs w:val="22"/>
        </w:rPr>
        <w:t xml:space="preserve">basic </w:t>
      </w:r>
      <w:r w:rsidRPr="00FA2B2D">
        <w:rPr>
          <w:rFonts w:ascii="Book Antiqua" w:hAnsi="Book Antiqua"/>
          <w:sz w:val="22"/>
          <w:szCs w:val="22"/>
        </w:rPr>
        <w:t>information is given by the Court to help you understand the</w:t>
      </w:r>
      <w:r w:rsidR="00781F9C" w:rsidRPr="00FA2B2D">
        <w:rPr>
          <w:rFonts w:ascii="Book Antiqua" w:hAnsi="Book Antiqua"/>
          <w:sz w:val="22"/>
          <w:szCs w:val="22"/>
        </w:rPr>
        <w:t xml:space="preserve"> </w:t>
      </w:r>
      <w:r w:rsidRPr="00FA2B2D">
        <w:rPr>
          <w:rFonts w:ascii="Book Antiqua" w:hAnsi="Book Antiqua"/>
          <w:sz w:val="22"/>
          <w:szCs w:val="22"/>
        </w:rPr>
        <w:t xml:space="preserve">significance of a notice you may </w:t>
      </w:r>
      <w:r w:rsidR="00BB3795" w:rsidRPr="00FA2B2D">
        <w:rPr>
          <w:rFonts w:ascii="Book Antiqua" w:hAnsi="Book Antiqua"/>
          <w:sz w:val="22"/>
          <w:szCs w:val="22"/>
        </w:rPr>
        <w:t xml:space="preserve">have </w:t>
      </w:r>
      <w:r w:rsidRPr="00FA2B2D">
        <w:rPr>
          <w:rFonts w:ascii="Book Antiqua" w:hAnsi="Book Antiqua"/>
          <w:sz w:val="22"/>
          <w:szCs w:val="22"/>
        </w:rPr>
        <w:t>receive</w:t>
      </w:r>
      <w:r w:rsidR="00BB3795" w:rsidRPr="00FA2B2D">
        <w:rPr>
          <w:rFonts w:ascii="Book Antiqua" w:hAnsi="Book Antiqua"/>
          <w:sz w:val="22"/>
          <w:szCs w:val="22"/>
        </w:rPr>
        <w:t>d</w:t>
      </w:r>
      <w:r w:rsidRPr="00FA2B2D">
        <w:rPr>
          <w:rFonts w:ascii="Book Antiqua" w:hAnsi="Book Antiqua"/>
          <w:sz w:val="22"/>
          <w:szCs w:val="22"/>
        </w:rPr>
        <w:t xml:space="preserve"> </w:t>
      </w:r>
      <w:r w:rsidR="00C86620" w:rsidRPr="00FA2B2D">
        <w:rPr>
          <w:rFonts w:ascii="Book Antiqua" w:hAnsi="Book Antiqua"/>
          <w:sz w:val="22"/>
          <w:szCs w:val="22"/>
        </w:rPr>
        <w:t>from lawyers acting f</w:t>
      </w:r>
      <w:r w:rsidRPr="00FA2B2D">
        <w:rPr>
          <w:rFonts w:ascii="Book Antiqua" w:hAnsi="Book Antiqua"/>
          <w:sz w:val="22"/>
          <w:szCs w:val="22"/>
        </w:rPr>
        <w:t>o</w:t>
      </w:r>
      <w:r w:rsidR="00C86620" w:rsidRPr="00FA2B2D">
        <w:rPr>
          <w:rFonts w:ascii="Book Antiqua" w:hAnsi="Book Antiqua"/>
          <w:sz w:val="22"/>
          <w:szCs w:val="22"/>
        </w:rPr>
        <w:t xml:space="preserve">r </w:t>
      </w:r>
      <w:r w:rsidRPr="00FA2B2D">
        <w:rPr>
          <w:rFonts w:ascii="Book Antiqua" w:hAnsi="Book Antiqua"/>
          <w:sz w:val="22"/>
          <w:szCs w:val="22"/>
        </w:rPr>
        <w:t xml:space="preserve">a landowner in your neighbourhood telling you about </w:t>
      </w:r>
      <w:r w:rsidR="00C86620" w:rsidRPr="00FA2B2D">
        <w:rPr>
          <w:rFonts w:ascii="Book Antiqua" w:hAnsi="Book Antiqua"/>
          <w:sz w:val="22"/>
          <w:szCs w:val="22"/>
        </w:rPr>
        <w:t xml:space="preserve">an application to discharge or modify a restrictive covenant.   </w:t>
      </w:r>
      <w:r w:rsidR="005A4317" w:rsidRPr="00FA2B2D">
        <w:rPr>
          <w:rFonts w:ascii="Book Antiqua" w:hAnsi="Book Antiqua"/>
          <w:sz w:val="22"/>
          <w:szCs w:val="22"/>
        </w:rPr>
        <w:t xml:space="preserve">You might also see a notice of the application posted on the land. </w:t>
      </w:r>
    </w:p>
    <w:p w14:paraId="54901F56" w14:textId="77777777" w:rsidR="00BB3795" w:rsidRPr="00FA2B2D" w:rsidRDefault="00BB3795" w:rsidP="00C6610B">
      <w:pPr>
        <w:spacing w:after="120" w:line="240" w:lineRule="auto"/>
        <w:jc w:val="both"/>
        <w:rPr>
          <w:rFonts w:ascii="Book Antiqua" w:hAnsi="Book Antiqua"/>
          <w:sz w:val="22"/>
          <w:szCs w:val="22"/>
        </w:rPr>
      </w:pPr>
      <w:r w:rsidRPr="00FA2B2D">
        <w:rPr>
          <w:rFonts w:ascii="Book Antiqua" w:hAnsi="Book Antiqua"/>
          <w:sz w:val="22"/>
          <w:szCs w:val="22"/>
        </w:rPr>
        <w:t xml:space="preserve">An application to the Supreme Court for the discharge or modification of a restrictive covenant is determined under the </w:t>
      </w:r>
      <w:r w:rsidRPr="00FA2B2D">
        <w:rPr>
          <w:rFonts w:ascii="Book Antiqua" w:hAnsi="Book Antiqua"/>
          <w:i/>
          <w:sz w:val="22"/>
          <w:szCs w:val="22"/>
        </w:rPr>
        <w:t>Property Law Act</w:t>
      </w:r>
      <w:r w:rsidRPr="00FA2B2D">
        <w:rPr>
          <w:rFonts w:ascii="Book Antiqua" w:hAnsi="Book Antiqua"/>
          <w:sz w:val="22"/>
          <w:szCs w:val="22"/>
        </w:rPr>
        <w:t xml:space="preserve"> 1958 whereas an application for planning permission is determined under the </w:t>
      </w:r>
      <w:r w:rsidRPr="00FA2B2D">
        <w:rPr>
          <w:rFonts w:ascii="Book Antiqua" w:hAnsi="Book Antiqua"/>
          <w:i/>
          <w:sz w:val="22"/>
          <w:szCs w:val="22"/>
        </w:rPr>
        <w:t>Planning and Environment Act</w:t>
      </w:r>
      <w:r w:rsidRPr="00FA2B2D">
        <w:rPr>
          <w:rFonts w:ascii="Book Antiqua" w:hAnsi="Book Antiqua"/>
          <w:sz w:val="22"/>
          <w:szCs w:val="22"/>
        </w:rPr>
        <w:t xml:space="preserve"> 1987. These Acts are quite different both in </w:t>
      </w:r>
      <w:r w:rsidR="00C6610B" w:rsidRPr="00FA2B2D">
        <w:rPr>
          <w:rFonts w:ascii="Book Antiqua" w:hAnsi="Book Antiqua"/>
          <w:sz w:val="22"/>
          <w:szCs w:val="22"/>
        </w:rPr>
        <w:t xml:space="preserve">purpose </w:t>
      </w:r>
      <w:r w:rsidRPr="00FA2B2D">
        <w:rPr>
          <w:rFonts w:ascii="Book Antiqua" w:hAnsi="Book Antiqua"/>
          <w:sz w:val="22"/>
          <w:szCs w:val="22"/>
        </w:rPr>
        <w:t>and process.  An application to modify or discharge a restrictive covenant is often made so as to enable a planning application to be made later.</w:t>
      </w:r>
    </w:p>
    <w:p w14:paraId="380F1177" w14:textId="46F3A3FC" w:rsidR="004C1633" w:rsidRPr="00FA2B2D" w:rsidRDefault="00C86620" w:rsidP="00C6610B">
      <w:pPr>
        <w:spacing w:after="120" w:line="240" w:lineRule="auto"/>
        <w:jc w:val="both"/>
        <w:rPr>
          <w:rFonts w:ascii="Book Antiqua" w:hAnsi="Book Antiqua"/>
          <w:sz w:val="22"/>
          <w:szCs w:val="22"/>
        </w:rPr>
      </w:pPr>
      <w:r w:rsidRPr="00FA2B2D">
        <w:rPr>
          <w:rFonts w:ascii="Book Antiqua" w:hAnsi="Book Antiqua"/>
          <w:sz w:val="22"/>
          <w:szCs w:val="22"/>
        </w:rPr>
        <w:t xml:space="preserve">A restrictive covenant is like a promise made by a landowner not to use land in a certain way.  </w:t>
      </w:r>
      <w:r w:rsidR="00E87C28" w:rsidRPr="00FA2B2D">
        <w:rPr>
          <w:rFonts w:ascii="Book Antiqua" w:hAnsi="Book Antiqua"/>
          <w:sz w:val="22"/>
          <w:szCs w:val="22"/>
        </w:rPr>
        <w:t xml:space="preserve">Once made, the promise continues </w:t>
      </w:r>
      <w:r w:rsidR="00BF5F55" w:rsidRPr="00FA2B2D">
        <w:rPr>
          <w:rFonts w:ascii="Book Antiqua" w:hAnsi="Book Antiqua"/>
          <w:sz w:val="22"/>
          <w:szCs w:val="22"/>
        </w:rPr>
        <w:t xml:space="preserve">to </w:t>
      </w:r>
      <w:r w:rsidR="00BB3795" w:rsidRPr="00FA2B2D">
        <w:rPr>
          <w:rFonts w:ascii="Book Antiqua" w:hAnsi="Book Antiqua"/>
          <w:sz w:val="22"/>
          <w:szCs w:val="22"/>
        </w:rPr>
        <w:t xml:space="preserve">bind </w:t>
      </w:r>
      <w:r w:rsidR="00BF5F55" w:rsidRPr="00FA2B2D">
        <w:rPr>
          <w:rFonts w:ascii="Book Antiqua" w:hAnsi="Book Antiqua"/>
          <w:sz w:val="22"/>
          <w:szCs w:val="22"/>
        </w:rPr>
        <w:t xml:space="preserve">those who buy the land later.  </w:t>
      </w:r>
      <w:r w:rsidR="005A4317" w:rsidRPr="00FA2B2D">
        <w:rPr>
          <w:rFonts w:ascii="Book Antiqua" w:hAnsi="Book Antiqua"/>
          <w:sz w:val="22"/>
          <w:szCs w:val="22"/>
        </w:rPr>
        <w:t xml:space="preserve">A common example is a promise not to build more than one house on the land.  </w:t>
      </w:r>
      <w:r w:rsidRPr="00FA2B2D">
        <w:rPr>
          <w:rFonts w:ascii="Book Antiqua" w:hAnsi="Book Antiqua"/>
          <w:sz w:val="22"/>
          <w:szCs w:val="22"/>
        </w:rPr>
        <w:t xml:space="preserve"> </w:t>
      </w:r>
    </w:p>
    <w:p w14:paraId="351DD94C" w14:textId="77777777" w:rsidR="00A7254B" w:rsidRPr="00FA2B2D" w:rsidRDefault="00BB3795" w:rsidP="00C6610B">
      <w:pPr>
        <w:spacing w:before="120" w:after="120" w:line="240" w:lineRule="auto"/>
        <w:jc w:val="both"/>
        <w:rPr>
          <w:rFonts w:ascii="Book Antiqua" w:hAnsi="Book Antiqua"/>
          <w:sz w:val="22"/>
          <w:szCs w:val="22"/>
        </w:rPr>
      </w:pPr>
      <w:r w:rsidRPr="00FA2B2D">
        <w:rPr>
          <w:rFonts w:ascii="Book Antiqua" w:hAnsi="Book Antiqua"/>
          <w:sz w:val="22"/>
          <w:szCs w:val="22"/>
        </w:rPr>
        <w:t>T</w:t>
      </w:r>
      <w:r w:rsidR="00C86620" w:rsidRPr="00FA2B2D">
        <w:rPr>
          <w:rFonts w:ascii="Book Antiqua" w:hAnsi="Book Antiqua"/>
          <w:sz w:val="22"/>
          <w:szCs w:val="22"/>
        </w:rPr>
        <w:t>he promise is usually not made to everyone in the neighbourhood but is only for the benefit of certain land, or ‘Lots’</w:t>
      </w:r>
      <w:r w:rsidR="005A4317" w:rsidRPr="00FA2B2D">
        <w:rPr>
          <w:rFonts w:ascii="Book Antiqua" w:hAnsi="Book Antiqua"/>
          <w:sz w:val="22"/>
          <w:szCs w:val="22"/>
        </w:rPr>
        <w:t xml:space="preserve"> in a subdivision.  I</w:t>
      </w:r>
      <w:r w:rsidR="00C86620" w:rsidRPr="00FA2B2D">
        <w:rPr>
          <w:rFonts w:ascii="Book Antiqua" w:hAnsi="Book Antiqua"/>
          <w:sz w:val="22"/>
          <w:szCs w:val="22"/>
        </w:rPr>
        <w:t xml:space="preserve">f you receive a notice it is </w:t>
      </w:r>
      <w:r w:rsidR="000015A3">
        <w:rPr>
          <w:rFonts w:ascii="Book Antiqua" w:hAnsi="Book Antiqua"/>
          <w:sz w:val="22"/>
          <w:szCs w:val="22"/>
        </w:rPr>
        <w:t xml:space="preserve">usually </w:t>
      </w:r>
      <w:r w:rsidR="00C86620" w:rsidRPr="00FA2B2D">
        <w:rPr>
          <w:rFonts w:ascii="Book Antiqua" w:hAnsi="Book Antiqua"/>
          <w:sz w:val="22"/>
          <w:szCs w:val="22"/>
        </w:rPr>
        <w:t>because the Court has already determined you have the benefit of the covenant</w:t>
      </w:r>
      <w:r w:rsidR="005A4317" w:rsidRPr="00FA2B2D">
        <w:rPr>
          <w:rFonts w:ascii="Book Antiqua" w:hAnsi="Book Antiqua"/>
          <w:sz w:val="22"/>
          <w:szCs w:val="22"/>
        </w:rPr>
        <w:t xml:space="preserve"> and might be affected by the application.  </w:t>
      </w:r>
      <w:r w:rsidR="00CF44C0" w:rsidRPr="00FA2B2D">
        <w:rPr>
          <w:rFonts w:ascii="Book Antiqua" w:hAnsi="Book Antiqua"/>
          <w:sz w:val="22"/>
          <w:szCs w:val="22"/>
        </w:rPr>
        <w:t xml:space="preserve">You are known as a beneficiary.  Only a beneficiary can </w:t>
      </w:r>
      <w:r w:rsidR="00C86620" w:rsidRPr="00FA2B2D">
        <w:rPr>
          <w:rFonts w:ascii="Book Antiqua" w:hAnsi="Book Antiqua"/>
          <w:sz w:val="22"/>
          <w:szCs w:val="22"/>
        </w:rPr>
        <w:t xml:space="preserve">object to the application.  </w:t>
      </w:r>
      <w:r w:rsidR="005A4317" w:rsidRPr="00FA2B2D">
        <w:rPr>
          <w:rFonts w:ascii="Book Antiqua" w:hAnsi="Book Antiqua"/>
          <w:sz w:val="22"/>
          <w:szCs w:val="22"/>
        </w:rPr>
        <w:t xml:space="preserve"> </w:t>
      </w:r>
    </w:p>
    <w:p w14:paraId="552614FF" w14:textId="77777777" w:rsidR="004C1633" w:rsidRPr="00FA2B2D" w:rsidRDefault="005A4317" w:rsidP="00C6610B">
      <w:pPr>
        <w:spacing w:after="120" w:line="240" w:lineRule="auto"/>
        <w:jc w:val="both"/>
        <w:rPr>
          <w:rFonts w:ascii="Book Antiqua" w:hAnsi="Book Antiqua"/>
          <w:sz w:val="22"/>
          <w:szCs w:val="22"/>
        </w:rPr>
      </w:pPr>
      <w:r w:rsidRPr="00FA2B2D">
        <w:rPr>
          <w:rFonts w:ascii="Book Antiqua" w:hAnsi="Book Antiqua"/>
          <w:sz w:val="22"/>
          <w:szCs w:val="22"/>
        </w:rPr>
        <w:t xml:space="preserve">The owner making the application will have already prepared </w:t>
      </w:r>
      <w:r w:rsidR="00CF44C0" w:rsidRPr="00FA2B2D">
        <w:rPr>
          <w:rFonts w:ascii="Book Antiqua" w:hAnsi="Book Antiqua"/>
          <w:sz w:val="22"/>
          <w:szCs w:val="22"/>
        </w:rPr>
        <w:t xml:space="preserve">and filed documents in the Court making a case for discharging or modifying the covenant.   A beneficiary considering whether to object can first obtain the documentation about the application from </w:t>
      </w:r>
      <w:r w:rsidR="00B92CB0" w:rsidRPr="00FA2B2D">
        <w:rPr>
          <w:rFonts w:ascii="Book Antiqua" w:hAnsi="Book Antiqua"/>
          <w:sz w:val="22"/>
          <w:szCs w:val="22"/>
        </w:rPr>
        <w:t xml:space="preserve">the lawyer acting for the applicant and then decide what to do.  </w:t>
      </w:r>
    </w:p>
    <w:p w14:paraId="3100530E" w14:textId="294EFC8C" w:rsidR="004C1633" w:rsidRPr="00FA2B2D" w:rsidRDefault="00C6610B" w:rsidP="00C6610B">
      <w:pPr>
        <w:spacing w:before="120" w:after="120" w:line="240" w:lineRule="auto"/>
        <w:jc w:val="both"/>
        <w:rPr>
          <w:rFonts w:ascii="Book Antiqua" w:hAnsi="Book Antiqua"/>
          <w:sz w:val="22"/>
          <w:szCs w:val="22"/>
        </w:rPr>
      </w:pPr>
      <w:r w:rsidRPr="00FA2B2D">
        <w:rPr>
          <w:rFonts w:ascii="Book Antiqua" w:hAnsi="Book Antiqua"/>
          <w:sz w:val="22"/>
          <w:szCs w:val="22"/>
        </w:rPr>
        <w:t xml:space="preserve">The process </w:t>
      </w:r>
      <w:r w:rsidR="000015A3">
        <w:rPr>
          <w:rFonts w:ascii="Book Antiqua" w:hAnsi="Book Antiqua"/>
          <w:sz w:val="22"/>
          <w:szCs w:val="22"/>
        </w:rPr>
        <w:t xml:space="preserve">after notification </w:t>
      </w:r>
      <w:r w:rsidRPr="00FA2B2D">
        <w:rPr>
          <w:rFonts w:ascii="Book Antiqua" w:hAnsi="Book Antiqua"/>
          <w:sz w:val="22"/>
          <w:szCs w:val="22"/>
        </w:rPr>
        <w:t xml:space="preserve">starts with a hearing at which the Court sees if there are any objectors.  </w:t>
      </w:r>
      <w:r w:rsidR="00B92CB0" w:rsidRPr="00FA2B2D">
        <w:rPr>
          <w:rFonts w:ascii="Book Antiqua" w:hAnsi="Book Antiqua"/>
          <w:sz w:val="22"/>
          <w:szCs w:val="22"/>
        </w:rPr>
        <w:t xml:space="preserve">If a beneficiary wishes to object, </w:t>
      </w:r>
      <w:r w:rsidR="004C1633" w:rsidRPr="00FA2B2D">
        <w:rPr>
          <w:rFonts w:ascii="Book Antiqua" w:hAnsi="Book Antiqua"/>
          <w:sz w:val="22"/>
          <w:szCs w:val="22"/>
        </w:rPr>
        <w:t xml:space="preserve">written notice </w:t>
      </w:r>
      <w:r w:rsidRPr="00FA2B2D">
        <w:rPr>
          <w:rFonts w:ascii="Book Antiqua" w:hAnsi="Book Antiqua"/>
          <w:sz w:val="22"/>
          <w:szCs w:val="22"/>
        </w:rPr>
        <w:t xml:space="preserve">must be given </w:t>
      </w:r>
      <w:r w:rsidR="004C1633" w:rsidRPr="00FA2B2D">
        <w:rPr>
          <w:rFonts w:ascii="Book Antiqua" w:hAnsi="Book Antiqua"/>
          <w:sz w:val="22"/>
          <w:szCs w:val="22"/>
        </w:rPr>
        <w:t xml:space="preserve">to the plaintiff’s solicitors </w:t>
      </w:r>
      <w:r w:rsidR="000015A3">
        <w:rPr>
          <w:rFonts w:ascii="Book Antiqua" w:hAnsi="Book Antiqua"/>
          <w:sz w:val="22"/>
          <w:szCs w:val="22"/>
        </w:rPr>
        <w:t xml:space="preserve">in accordance with </w:t>
      </w:r>
      <w:r w:rsidR="004C1633" w:rsidRPr="00FA2B2D">
        <w:rPr>
          <w:rFonts w:ascii="Book Antiqua" w:hAnsi="Book Antiqua"/>
          <w:sz w:val="22"/>
          <w:szCs w:val="22"/>
        </w:rPr>
        <w:t>the Notice</w:t>
      </w:r>
      <w:r w:rsidR="000015A3">
        <w:rPr>
          <w:rFonts w:ascii="Book Antiqua" w:hAnsi="Book Antiqua"/>
          <w:sz w:val="22"/>
          <w:szCs w:val="22"/>
        </w:rPr>
        <w:t xml:space="preserve">. </w:t>
      </w:r>
      <w:r w:rsidRPr="00FA2B2D">
        <w:rPr>
          <w:rFonts w:ascii="Book Antiqua" w:hAnsi="Book Antiqua"/>
          <w:sz w:val="22"/>
          <w:szCs w:val="22"/>
        </w:rPr>
        <w:t xml:space="preserve"> The objector must </w:t>
      </w:r>
      <w:r w:rsidR="004C1633" w:rsidRPr="00FA2B2D">
        <w:rPr>
          <w:rFonts w:ascii="Book Antiqua" w:hAnsi="Book Antiqua"/>
          <w:sz w:val="22"/>
          <w:szCs w:val="22"/>
        </w:rPr>
        <w:t xml:space="preserve">then </w:t>
      </w:r>
      <w:r w:rsidR="00BB3795" w:rsidRPr="00FA2B2D">
        <w:rPr>
          <w:rFonts w:ascii="Book Antiqua" w:hAnsi="Book Antiqua"/>
          <w:sz w:val="22"/>
          <w:szCs w:val="22"/>
        </w:rPr>
        <w:t>come to Court</w:t>
      </w:r>
      <w:r w:rsidR="000015A3">
        <w:rPr>
          <w:rFonts w:ascii="Book Antiqua" w:hAnsi="Book Antiqua"/>
          <w:sz w:val="22"/>
          <w:szCs w:val="22"/>
        </w:rPr>
        <w:t xml:space="preserve"> or be legally represented in Court</w:t>
      </w:r>
      <w:r w:rsidR="00BB3795" w:rsidRPr="00FA2B2D">
        <w:rPr>
          <w:rFonts w:ascii="Book Antiqua" w:hAnsi="Book Antiqua"/>
          <w:sz w:val="22"/>
          <w:szCs w:val="22"/>
        </w:rPr>
        <w:t xml:space="preserve"> on the date </w:t>
      </w:r>
      <w:r w:rsidRPr="00FA2B2D">
        <w:rPr>
          <w:rFonts w:ascii="Book Antiqua" w:hAnsi="Book Antiqua"/>
          <w:sz w:val="22"/>
          <w:szCs w:val="22"/>
        </w:rPr>
        <w:t xml:space="preserve">stated </w:t>
      </w:r>
      <w:r w:rsidR="00BB3795" w:rsidRPr="00FA2B2D">
        <w:rPr>
          <w:rFonts w:ascii="Book Antiqua" w:hAnsi="Book Antiqua"/>
          <w:sz w:val="22"/>
          <w:szCs w:val="22"/>
        </w:rPr>
        <w:t>in the Notice.</w:t>
      </w:r>
      <w:r w:rsidR="00B92CB0" w:rsidRPr="00FA2B2D">
        <w:rPr>
          <w:rFonts w:ascii="Book Antiqua" w:hAnsi="Book Antiqua"/>
          <w:sz w:val="22"/>
          <w:szCs w:val="22"/>
        </w:rPr>
        <w:t xml:space="preserve"> </w:t>
      </w:r>
      <w:r w:rsidR="004C1633" w:rsidRPr="00FA2B2D">
        <w:rPr>
          <w:rFonts w:ascii="Book Antiqua" w:hAnsi="Book Antiqua"/>
          <w:sz w:val="22"/>
          <w:szCs w:val="22"/>
        </w:rPr>
        <w:t xml:space="preserve"> On that day you can explain to the Court the basis of your objection without becoming a party in the case, that is a defendant. However, objections may not be considered by the Court unless you attend in person or have someone represent you. You do not have to engage a lawyer to represent you at the </w:t>
      </w:r>
      <w:r w:rsidRPr="00FA2B2D">
        <w:rPr>
          <w:rFonts w:ascii="Book Antiqua" w:hAnsi="Book Antiqua"/>
          <w:sz w:val="22"/>
          <w:szCs w:val="22"/>
        </w:rPr>
        <w:t xml:space="preserve">first </w:t>
      </w:r>
      <w:r w:rsidR="004C1633" w:rsidRPr="00FA2B2D">
        <w:rPr>
          <w:rFonts w:ascii="Book Antiqua" w:hAnsi="Book Antiqua"/>
          <w:sz w:val="22"/>
          <w:szCs w:val="22"/>
        </w:rPr>
        <w:t>hearing, but applications of this nature involve a degree of technicality and you may benefit from being represented or obtaining legal advice beforehand.</w:t>
      </w:r>
    </w:p>
    <w:p w14:paraId="747F0072" w14:textId="77777777" w:rsidR="00E31E70" w:rsidRPr="00FA2B2D" w:rsidRDefault="004C1633" w:rsidP="00C6610B">
      <w:pPr>
        <w:spacing w:after="120" w:line="240" w:lineRule="auto"/>
        <w:jc w:val="both"/>
        <w:rPr>
          <w:rFonts w:ascii="Book Antiqua" w:hAnsi="Book Antiqua"/>
          <w:sz w:val="22"/>
          <w:szCs w:val="22"/>
        </w:rPr>
      </w:pPr>
      <w:r w:rsidRPr="00FA2B2D">
        <w:rPr>
          <w:rFonts w:ascii="Book Antiqua" w:hAnsi="Book Antiqua"/>
          <w:sz w:val="22"/>
          <w:szCs w:val="22"/>
        </w:rPr>
        <w:t xml:space="preserve">If you wish to place evidence before the Court you will need to be made a </w:t>
      </w:r>
      <w:r w:rsidR="00481D2A" w:rsidRPr="00FA2B2D">
        <w:rPr>
          <w:rFonts w:ascii="Book Antiqua" w:hAnsi="Book Antiqua"/>
          <w:sz w:val="22"/>
          <w:szCs w:val="22"/>
        </w:rPr>
        <w:t xml:space="preserve">party </w:t>
      </w:r>
      <w:r w:rsidRPr="00FA2B2D">
        <w:rPr>
          <w:rFonts w:ascii="Book Antiqua" w:hAnsi="Book Antiqua"/>
          <w:sz w:val="22"/>
          <w:szCs w:val="22"/>
        </w:rPr>
        <w:t>in the case</w:t>
      </w:r>
      <w:r w:rsidR="00481D2A" w:rsidRPr="00FA2B2D">
        <w:rPr>
          <w:rFonts w:ascii="Book Antiqua" w:hAnsi="Book Antiqua"/>
          <w:sz w:val="22"/>
          <w:szCs w:val="22"/>
        </w:rPr>
        <w:t xml:space="preserve"> </w:t>
      </w:r>
      <w:r w:rsidRPr="00FA2B2D">
        <w:rPr>
          <w:rFonts w:ascii="Book Antiqua" w:hAnsi="Book Antiqua"/>
          <w:sz w:val="22"/>
          <w:szCs w:val="22"/>
        </w:rPr>
        <w:t xml:space="preserve">– that is </w:t>
      </w:r>
      <w:r w:rsidR="00C6610B" w:rsidRPr="00FA2B2D">
        <w:rPr>
          <w:rFonts w:ascii="Book Antiqua" w:hAnsi="Book Antiqua"/>
          <w:sz w:val="22"/>
          <w:szCs w:val="22"/>
        </w:rPr>
        <w:t xml:space="preserve">become </w:t>
      </w:r>
      <w:r w:rsidRPr="00FA2B2D">
        <w:rPr>
          <w:rFonts w:ascii="Book Antiqua" w:hAnsi="Book Antiqua"/>
          <w:sz w:val="22"/>
          <w:szCs w:val="22"/>
        </w:rPr>
        <w:t>a defendant.</w:t>
      </w:r>
      <w:r w:rsidR="00B92CB0" w:rsidRPr="00FA2B2D">
        <w:rPr>
          <w:rFonts w:ascii="Book Antiqua" w:hAnsi="Book Antiqua"/>
          <w:sz w:val="22"/>
          <w:szCs w:val="22"/>
        </w:rPr>
        <w:t xml:space="preserve">  Time is then given to </w:t>
      </w:r>
      <w:r w:rsidR="00CF44C0" w:rsidRPr="00FA2B2D">
        <w:rPr>
          <w:rFonts w:ascii="Book Antiqua" w:hAnsi="Book Antiqua"/>
          <w:sz w:val="22"/>
          <w:szCs w:val="22"/>
        </w:rPr>
        <w:t xml:space="preserve">prepare documents to oppose the application.   This is best done with the assistance of a lawyer, and may be done together with other objectors.  </w:t>
      </w:r>
    </w:p>
    <w:p w14:paraId="474116BD" w14:textId="3B870C67" w:rsidR="00B92CB0" w:rsidRPr="00FA2B2D" w:rsidRDefault="00B92CB0" w:rsidP="00C6610B">
      <w:pPr>
        <w:spacing w:after="120" w:line="240" w:lineRule="auto"/>
        <w:jc w:val="both"/>
        <w:rPr>
          <w:rFonts w:ascii="Book Antiqua" w:hAnsi="Book Antiqua"/>
          <w:sz w:val="22"/>
          <w:szCs w:val="22"/>
        </w:rPr>
      </w:pPr>
      <w:r w:rsidRPr="00FA2B2D">
        <w:rPr>
          <w:rFonts w:ascii="Book Antiqua" w:hAnsi="Book Antiqua"/>
          <w:sz w:val="22"/>
          <w:szCs w:val="22"/>
        </w:rPr>
        <w:t xml:space="preserve">When the </w:t>
      </w:r>
      <w:r w:rsidR="008E23E4" w:rsidRPr="00FA2B2D">
        <w:rPr>
          <w:rFonts w:ascii="Book Antiqua" w:hAnsi="Book Antiqua"/>
          <w:sz w:val="22"/>
          <w:szCs w:val="22"/>
        </w:rPr>
        <w:t>documentation is</w:t>
      </w:r>
      <w:r w:rsidRPr="00FA2B2D">
        <w:rPr>
          <w:rFonts w:ascii="Book Antiqua" w:hAnsi="Book Antiqua"/>
          <w:sz w:val="22"/>
          <w:szCs w:val="22"/>
        </w:rPr>
        <w:t xml:space="preserve"> done, the </w:t>
      </w:r>
      <w:r w:rsidR="000015A3">
        <w:rPr>
          <w:rFonts w:ascii="Book Antiqua" w:hAnsi="Book Antiqua"/>
          <w:sz w:val="22"/>
          <w:szCs w:val="22"/>
        </w:rPr>
        <w:t>next</w:t>
      </w:r>
      <w:r w:rsidR="000015A3" w:rsidRPr="00FA2B2D">
        <w:rPr>
          <w:rFonts w:ascii="Book Antiqua" w:hAnsi="Book Antiqua"/>
          <w:sz w:val="22"/>
          <w:szCs w:val="22"/>
        </w:rPr>
        <w:t xml:space="preserve"> </w:t>
      </w:r>
      <w:r w:rsidR="00C6610B" w:rsidRPr="00FA2B2D">
        <w:rPr>
          <w:rFonts w:ascii="Book Antiqua" w:hAnsi="Book Antiqua"/>
          <w:sz w:val="22"/>
          <w:szCs w:val="22"/>
        </w:rPr>
        <w:t xml:space="preserve">step is for the </w:t>
      </w:r>
      <w:r w:rsidRPr="00FA2B2D">
        <w:rPr>
          <w:rFonts w:ascii="Book Antiqua" w:hAnsi="Book Antiqua"/>
          <w:sz w:val="22"/>
          <w:szCs w:val="22"/>
        </w:rPr>
        <w:t xml:space="preserve">Court </w:t>
      </w:r>
      <w:r w:rsidR="00C6610B" w:rsidRPr="00FA2B2D">
        <w:rPr>
          <w:rFonts w:ascii="Book Antiqua" w:hAnsi="Book Antiqua"/>
          <w:sz w:val="22"/>
          <w:szCs w:val="22"/>
        </w:rPr>
        <w:t xml:space="preserve">to </w:t>
      </w:r>
      <w:r w:rsidRPr="00FA2B2D">
        <w:rPr>
          <w:rFonts w:ascii="Book Antiqua" w:hAnsi="Book Antiqua"/>
          <w:sz w:val="22"/>
          <w:szCs w:val="22"/>
        </w:rPr>
        <w:t>conduct a hearing</w:t>
      </w:r>
      <w:r w:rsidR="00C6610B" w:rsidRPr="00FA2B2D">
        <w:rPr>
          <w:rFonts w:ascii="Book Antiqua" w:hAnsi="Book Antiqua"/>
          <w:sz w:val="22"/>
          <w:szCs w:val="22"/>
        </w:rPr>
        <w:t xml:space="preserve"> to decide the case</w:t>
      </w:r>
      <w:r w:rsidRPr="00FA2B2D">
        <w:rPr>
          <w:rFonts w:ascii="Book Antiqua" w:hAnsi="Book Antiqua"/>
          <w:sz w:val="22"/>
          <w:szCs w:val="22"/>
        </w:rPr>
        <w:t xml:space="preserve">.  Only objectors who have been joined as parties can be involved in </w:t>
      </w:r>
      <w:r w:rsidR="00C6610B" w:rsidRPr="00FA2B2D">
        <w:rPr>
          <w:rFonts w:ascii="Book Antiqua" w:hAnsi="Book Antiqua"/>
          <w:sz w:val="22"/>
          <w:szCs w:val="22"/>
        </w:rPr>
        <w:t xml:space="preserve">that </w:t>
      </w:r>
      <w:r w:rsidRPr="00FA2B2D">
        <w:rPr>
          <w:rFonts w:ascii="Book Antiqua" w:hAnsi="Book Antiqua"/>
          <w:sz w:val="22"/>
          <w:szCs w:val="22"/>
        </w:rPr>
        <w:t xml:space="preserve">hearing, although of course other interested neighbours can attend </w:t>
      </w:r>
      <w:r w:rsidR="000015A3">
        <w:rPr>
          <w:rFonts w:ascii="Book Antiqua" w:hAnsi="Book Antiqua"/>
          <w:sz w:val="22"/>
          <w:szCs w:val="22"/>
        </w:rPr>
        <w:t xml:space="preserve">and listen in </w:t>
      </w:r>
      <w:r w:rsidRPr="00FA2B2D">
        <w:rPr>
          <w:rFonts w:ascii="Book Antiqua" w:hAnsi="Book Antiqua"/>
          <w:sz w:val="22"/>
          <w:szCs w:val="22"/>
        </w:rPr>
        <w:t xml:space="preserve">open Court.  The hearing </w:t>
      </w:r>
      <w:r w:rsidR="00BF5F55" w:rsidRPr="00FA2B2D">
        <w:rPr>
          <w:rFonts w:ascii="Book Antiqua" w:hAnsi="Book Antiqua"/>
          <w:sz w:val="22"/>
          <w:szCs w:val="22"/>
        </w:rPr>
        <w:t xml:space="preserve">will </w:t>
      </w:r>
      <w:r w:rsidRPr="00FA2B2D">
        <w:rPr>
          <w:rFonts w:ascii="Book Antiqua" w:hAnsi="Book Antiqua"/>
          <w:sz w:val="22"/>
          <w:szCs w:val="22"/>
        </w:rPr>
        <w:t xml:space="preserve">involve testing the facts and opinions in the documentation and hearing argument on the merits of the application.  It usually takes one or two days.  The Judge may visit the neighbourhood to get a better idea of the character of the area.  </w:t>
      </w:r>
    </w:p>
    <w:p w14:paraId="27123E48" w14:textId="77777777" w:rsidR="00A7254B" w:rsidRPr="00FA2B2D" w:rsidRDefault="00B92CB0" w:rsidP="00C6610B">
      <w:pPr>
        <w:spacing w:after="120" w:line="240" w:lineRule="auto"/>
        <w:jc w:val="both"/>
        <w:rPr>
          <w:rFonts w:ascii="Book Antiqua" w:hAnsi="Book Antiqua"/>
          <w:sz w:val="22"/>
          <w:szCs w:val="22"/>
        </w:rPr>
      </w:pPr>
      <w:r w:rsidRPr="00FA2B2D">
        <w:rPr>
          <w:rFonts w:ascii="Book Antiqua" w:hAnsi="Book Antiqua"/>
          <w:sz w:val="22"/>
          <w:szCs w:val="22"/>
        </w:rPr>
        <w:t xml:space="preserve">There is </w:t>
      </w:r>
      <w:r w:rsidR="00BF5F55" w:rsidRPr="00FA2B2D">
        <w:rPr>
          <w:rFonts w:ascii="Book Antiqua" w:hAnsi="Book Antiqua"/>
          <w:sz w:val="22"/>
          <w:szCs w:val="22"/>
        </w:rPr>
        <w:t xml:space="preserve">natural </w:t>
      </w:r>
      <w:r w:rsidRPr="00FA2B2D">
        <w:rPr>
          <w:rFonts w:ascii="Book Antiqua" w:hAnsi="Book Antiqua"/>
          <w:sz w:val="22"/>
          <w:szCs w:val="22"/>
        </w:rPr>
        <w:t xml:space="preserve">concern by prospective objectors about the legal costs of Court proceedings.  </w:t>
      </w:r>
      <w:r w:rsidR="00CA5B3C" w:rsidRPr="00FA2B2D">
        <w:rPr>
          <w:rFonts w:ascii="Book Antiqua" w:hAnsi="Book Antiqua"/>
          <w:sz w:val="22"/>
          <w:szCs w:val="22"/>
        </w:rPr>
        <w:t xml:space="preserve">Normally, the </w:t>
      </w:r>
      <w:r w:rsidRPr="00FA2B2D">
        <w:rPr>
          <w:rFonts w:ascii="Book Antiqua" w:hAnsi="Book Antiqua"/>
          <w:sz w:val="22"/>
          <w:szCs w:val="22"/>
        </w:rPr>
        <w:t xml:space="preserve">costs of the application </w:t>
      </w:r>
      <w:r w:rsidR="00CA5B3C" w:rsidRPr="00FA2B2D">
        <w:rPr>
          <w:rFonts w:ascii="Book Antiqua" w:hAnsi="Book Antiqua"/>
          <w:sz w:val="22"/>
          <w:szCs w:val="22"/>
        </w:rPr>
        <w:t xml:space="preserve">are paid for by the </w:t>
      </w:r>
      <w:r w:rsidRPr="00FA2B2D">
        <w:rPr>
          <w:rFonts w:ascii="Book Antiqua" w:hAnsi="Book Antiqua"/>
          <w:sz w:val="22"/>
          <w:szCs w:val="22"/>
        </w:rPr>
        <w:t xml:space="preserve">applicant </w:t>
      </w:r>
      <w:r w:rsidR="00CA5B3C" w:rsidRPr="00FA2B2D">
        <w:rPr>
          <w:rFonts w:ascii="Book Antiqua" w:hAnsi="Book Antiqua"/>
          <w:sz w:val="22"/>
          <w:szCs w:val="22"/>
        </w:rPr>
        <w:t xml:space="preserve">even </w:t>
      </w:r>
      <w:r w:rsidRPr="00FA2B2D">
        <w:rPr>
          <w:rFonts w:ascii="Book Antiqua" w:hAnsi="Book Antiqua"/>
          <w:sz w:val="22"/>
          <w:szCs w:val="22"/>
        </w:rPr>
        <w:t>if the application is granted</w:t>
      </w:r>
      <w:r w:rsidR="008E23E4" w:rsidRPr="00FA2B2D">
        <w:rPr>
          <w:rFonts w:ascii="Book Antiqua" w:hAnsi="Book Antiqua"/>
          <w:sz w:val="22"/>
          <w:szCs w:val="22"/>
        </w:rPr>
        <w:t xml:space="preserve"> over the objection.  </w:t>
      </w:r>
      <w:r w:rsidRPr="00FA2B2D">
        <w:rPr>
          <w:rFonts w:ascii="Book Antiqua" w:hAnsi="Book Antiqua"/>
          <w:sz w:val="22"/>
          <w:szCs w:val="22"/>
        </w:rPr>
        <w:t xml:space="preserve">But it may be </w:t>
      </w:r>
      <w:r w:rsidR="000A12D3" w:rsidRPr="00FA2B2D">
        <w:rPr>
          <w:rFonts w:ascii="Book Antiqua" w:hAnsi="Book Antiqua"/>
          <w:sz w:val="22"/>
          <w:szCs w:val="22"/>
        </w:rPr>
        <w:t xml:space="preserve">different if </w:t>
      </w:r>
      <w:r w:rsidR="008E23E4" w:rsidRPr="00FA2B2D">
        <w:rPr>
          <w:rFonts w:ascii="Book Antiqua" w:hAnsi="Book Antiqua"/>
          <w:sz w:val="22"/>
          <w:szCs w:val="22"/>
        </w:rPr>
        <w:t xml:space="preserve">a beneficiary objects without </w:t>
      </w:r>
      <w:r w:rsidR="000A12D3" w:rsidRPr="00FA2B2D">
        <w:rPr>
          <w:rFonts w:ascii="Book Antiqua" w:hAnsi="Book Antiqua"/>
          <w:sz w:val="22"/>
          <w:szCs w:val="22"/>
        </w:rPr>
        <w:t>hav</w:t>
      </w:r>
      <w:r w:rsidR="008E23E4" w:rsidRPr="00FA2B2D">
        <w:rPr>
          <w:rFonts w:ascii="Book Antiqua" w:hAnsi="Book Antiqua"/>
          <w:sz w:val="22"/>
          <w:szCs w:val="22"/>
        </w:rPr>
        <w:t xml:space="preserve">ing any </w:t>
      </w:r>
      <w:r w:rsidR="00D02E9A" w:rsidRPr="00FA2B2D">
        <w:rPr>
          <w:rFonts w:ascii="Book Antiqua" w:hAnsi="Book Antiqua"/>
          <w:sz w:val="22"/>
          <w:szCs w:val="22"/>
        </w:rPr>
        <w:t xml:space="preserve">genuine </w:t>
      </w:r>
      <w:r w:rsidR="00425435" w:rsidRPr="00FA2B2D">
        <w:rPr>
          <w:rFonts w:ascii="Book Antiqua" w:hAnsi="Book Antiqua"/>
          <w:sz w:val="22"/>
          <w:szCs w:val="22"/>
        </w:rPr>
        <w:t>or</w:t>
      </w:r>
      <w:r w:rsidR="00D02E9A" w:rsidRPr="00FA2B2D">
        <w:rPr>
          <w:rFonts w:ascii="Book Antiqua" w:hAnsi="Book Antiqua"/>
          <w:sz w:val="22"/>
          <w:szCs w:val="22"/>
        </w:rPr>
        <w:t xml:space="preserve"> </w:t>
      </w:r>
      <w:r w:rsidR="00447240" w:rsidRPr="00FA2B2D">
        <w:rPr>
          <w:rFonts w:ascii="Book Antiqua" w:hAnsi="Book Antiqua"/>
          <w:sz w:val="22"/>
          <w:szCs w:val="22"/>
        </w:rPr>
        <w:t xml:space="preserve">arguable </w:t>
      </w:r>
      <w:r w:rsidR="000A12D3" w:rsidRPr="00FA2B2D">
        <w:rPr>
          <w:rFonts w:ascii="Book Antiqua" w:hAnsi="Book Antiqua"/>
          <w:sz w:val="22"/>
          <w:szCs w:val="22"/>
        </w:rPr>
        <w:t>grounds</w:t>
      </w:r>
      <w:r w:rsidR="008E23E4" w:rsidRPr="00FA2B2D">
        <w:rPr>
          <w:rFonts w:ascii="Book Antiqua" w:hAnsi="Book Antiqua"/>
          <w:sz w:val="22"/>
          <w:szCs w:val="22"/>
        </w:rPr>
        <w:t>.  That is why it is best to get legal advice</w:t>
      </w:r>
      <w:r w:rsidR="00BF5F55" w:rsidRPr="00FA2B2D">
        <w:rPr>
          <w:rFonts w:ascii="Book Antiqua" w:hAnsi="Book Antiqua"/>
          <w:sz w:val="22"/>
          <w:szCs w:val="22"/>
        </w:rPr>
        <w:t xml:space="preserve"> first</w:t>
      </w:r>
      <w:r w:rsidR="008E23E4" w:rsidRPr="00FA2B2D">
        <w:rPr>
          <w:rFonts w:ascii="Book Antiqua" w:hAnsi="Book Antiqua"/>
          <w:sz w:val="22"/>
          <w:szCs w:val="22"/>
        </w:rPr>
        <w:t xml:space="preserve">.  </w:t>
      </w:r>
      <w:r w:rsidR="00E31E70" w:rsidRPr="00FA2B2D">
        <w:rPr>
          <w:rFonts w:ascii="Book Antiqua" w:hAnsi="Book Antiqua"/>
          <w:sz w:val="22"/>
          <w:szCs w:val="22"/>
        </w:rPr>
        <w:t xml:space="preserve">If you wish to represent yourself, assistance is available from the Court’s </w:t>
      </w:r>
      <w:r w:rsidR="008E23E4" w:rsidRPr="00FA2B2D">
        <w:rPr>
          <w:rFonts w:ascii="Book Antiqua" w:hAnsi="Book Antiqua"/>
          <w:sz w:val="22"/>
          <w:szCs w:val="22"/>
        </w:rPr>
        <w:t>Self-Represented</w:t>
      </w:r>
      <w:r w:rsidR="00E31E70" w:rsidRPr="00FA2B2D">
        <w:rPr>
          <w:rFonts w:ascii="Book Antiqua" w:hAnsi="Book Antiqua"/>
          <w:sz w:val="22"/>
          <w:szCs w:val="22"/>
        </w:rPr>
        <w:t xml:space="preserve"> Litigant Co-ordinator</w:t>
      </w:r>
      <w:r w:rsidR="009B2065" w:rsidRPr="00FA2B2D">
        <w:rPr>
          <w:rFonts w:ascii="Book Antiqua" w:hAnsi="Book Antiqua"/>
          <w:sz w:val="22"/>
          <w:szCs w:val="22"/>
        </w:rPr>
        <w:t>.</w:t>
      </w:r>
      <w:r w:rsidR="00E31E70" w:rsidRPr="00FA2B2D">
        <w:rPr>
          <w:rFonts w:ascii="Book Antiqua" w:hAnsi="Book Antiqua"/>
          <w:sz w:val="22"/>
          <w:szCs w:val="22"/>
        </w:rPr>
        <w:t xml:space="preserve"> </w:t>
      </w:r>
      <w:r w:rsidR="005B1A3F" w:rsidRPr="00FA2B2D">
        <w:rPr>
          <w:rFonts w:ascii="Book Antiqua" w:hAnsi="Book Antiqua"/>
          <w:sz w:val="22"/>
          <w:szCs w:val="22"/>
        </w:rPr>
        <w:t xml:space="preserve">More information about </w:t>
      </w:r>
      <w:r w:rsidR="008E23E4" w:rsidRPr="00FA2B2D">
        <w:rPr>
          <w:rFonts w:ascii="Book Antiqua" w:hAnsi="Book Antiqua"/>
          <w:sz w:val="22"/>
          <w:szCs w:val="22"/>
        </w:rPr>
        <w:t xml:space="preserve">that service </w:t>
      </w:r>
      <w:r w:rsidR="005B1A3F" w:rsidRPr="00FA2B2D">
        <w:rPr>
          <w:rFonts w:ascii="Book Antiqua" w:hAnsi="Book Antiqua"/>
          <w:sz w:val="22"/>
          <w:szCs w:val="22"/>
        </w:rPr>
        <w:t>is available on the Supreme Court’s website.</w:t>
      </w:r>
    </w:p>
    <w:sectPr w:rsidR="00A7254B" w:rsidRPr="00FA2B2D" w:rsidSect="00FA2B2D">
      <w:pgSz w:w="11906" w:h="16838"/>
      <w:pgMar w:top="117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F22B2"/>
    <w:multiLevelType w:val="hybridMultilevel"/>
    <w:tmpl w:val="900A5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6792196"/>
    <w:multiLevelType w:val="hybridMultilevel"/>
    <w:tmpl w:val="49001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4B"/>
    <w:rsid w:val="00001110"/>
    <w:rsid w:val="000015A3"/>
    <w:rsid w:val="00016164"/>
    <w:rsid w:val="0001790E"/>
    <w:rsid w:val="00047149"/>
    <w:rsid w:val="0007404B"/>
    <w:rsid w:val="00077B14"/>
    <w:rsid w:val="000A12D3"/>
    <w:rsid w:val="000B50A5"/>
    <w:rsid w:val="000D086E"/>
    <w:rsid w:val="001045E2"/>
    <w:rsid w:val="001047D6"/>
    <w:rsid w:val="00117CFB"/>
    <w:rsid w:val="00153EF4"/>
    <w:rsid w:val="00161BFD"/>
    <w:rsid w:val="001A33C1"/>
    <w:rsid w:val="001D5D14"/>
    <w:rsid w:val="001D7C1C"/>
    <w:rsid w:val="001E4CF0"/>
    <w:rsid w:val="001F02C1"/>
    <w:rsid w:val="0021280D"/>
    <w:rsid w:val="0027089F"/>
    <w:rsid w:val="00275172"/>
    <w:rsid w:val="00336DA9"/>
    <w:rsid w:val="00383E65"/>
    <w:rsid w:val="003B03FC"/>
    <w:rsid w:val="003B266A"/>
    <w:rsid w:val="003C3CD6"/>
    <w:rsid w:val="003D0019"/>
    <w:rsid w:val="003E3E19"/>
    <w:rsid w:val="00425435"/>
    <w:rsid w:val="00447240"/>
    <w:rsid w:val="00481D2A"/>
    <w:rsid w:val="00490A5D"/>
    <w:rsid w:val="004B3BF7"/>
    <w:rsid w:val="004C1633"/>
    <w:rsid w:val="004C42D4"/>
    <w:rsid w:val="004F27C8"/>
    <w:rsid w:val="00552C0E"/>
    <w:rsid w:val="0055643F"/>
    <w:rsid w:val="0058685A"/>
    <w:rsid w:val="00596841"/>
    <w:rsid w:val="005A4317"/>
    <w:rsid w:val="005B1A3F"/>
    <w:rsid w:val="005D49BD"/>
    <w:rsid w:val="00621130"/>
    <w:rsid w:val="00646426"/>
    <w:rsid w:val="00650ECA"/>
    <w:rsid w:val="00652152"/>
    <w:rsid w:val="006527F8"/>
    <w:rsid w:val="00673A78"/>
    <w:rsid w:val="00692405"/>
    <w:rsid w:val="006D5AB6"/>
    <w:rsid w:val="00741AA9"/>
    <w:rsid w:val="00781F9C"/>
    <w:rsid w:val="007B7F11"/>
    <w:rsid w:val="007C59AD"/>
    <w:rsid w:val="007D1C1C"/>
    <w:rsid w:val="007D57AC"/>
    <w:rsid w:val="00820C08"/>
    <w:rsid w:val="008359FE"/>
    <w:rsid w:val="00837A00"/>
    <w:rsid w:val="00884D0B"/>
    <w:rsid w:val="00887229"/>
    <w:rsid w:val="008C5B41"/>
    <w:rsid w:val="008E23E4"/>
    <w:rsid w:val="008F3D94"/>
    <w:rsid w:val="00907921"/>
    <w:rsid w:val="009207B0"/>
    <w:rsid w:val="00932E06"/>
    <w:rsid w:val="0095573F"/>
    <w:rsid w:val="0095701A"/>
    <w:rsid w:val="009858B0"/>
    <w:rsid w:val="009858C6"/>
    <w:rsid w:val="009B0E8F"/>
    <w:rsid w:val="009B2065"/>
    <w:rsid w:val="009C37D7"/>
    <w:rsid w:val="009C67C9"/>
    <w:rsid w:val="009E77C5"/>
    <w:rsid w:val="009F6E88"/>
    <w:rsid w:val="00A0552D"/>
    <w:rsid w:val="00A12572"/>
    <w:rsid w:val="00A26C8A"/>
    <w:rsid w:val="00A53499"/>
    <w:rsid w:val="00A7254B"/>
    <w:rsid w:val="00A84BC2"/>
    <w:rsid w:val="00A905A2"/>
    <w:rsid w:val="00AB3438"/>
    <w:rsid w:val="00AB38F0"/>
    <w:rsid w:val="00B03389"/>
    <w:rsid w:val="00B42B27"/>
    <w:rsid w:val="00B514EB"/>
    <w:rsid w:val="00B74426"/>
    <w:rsid w:val="00B92CB0"/>
    <w:rsid w:val="00B94D9D"/>
    <w:rsid w:val="00BA030A"/>
    <w:rsid w:val="00BB3795"/>
    <w:rsid w:val="00BF26D8"/>
    <w:rsid w:val="00BF5F55"/>
    <w:rsid w:val="00C257C9"/>
    <w:rsid w:val="00C6610B"/>
    <w:rsid w:val="00C674A5"/>
    <w:rsid w:val="00C86620"/>
    <w:rsid w:val="00CA30F7"/>
    <w:rsid w:val="00CA5B3C"/>
    <w:rsid w:val="00CA69AD"/>
    <w:rsid w:val="00CD0B33"/>
    <w:rsid w:val="00CE74E8"/>
    <w:rsid w:val="00CF44C0"/>
    <w:rsid w:val="00D00CDA"/>
    <w:rsid w:val="00D02E9A"/>
    <w:rsid w:val="00D90DE6"/>
    <w:rsid w:val="00D9352A"/>
    <w:rsid w:val="00D97836"/>
    <w:rsid w:val="00E31E70"/>
    <w:rsid w:val="00E321D6"/>
    <w:rsid w:val="00E324E0"/>
    <w:rsid w:val="00E5402F"/>
    <w:rsid w:val="00E5765D"/>
    <w:rsid w:val="00E87C28"/>
    <w:rsid w:val="00EA6D81"/>
    <w:rsid w:val="00F033E3"/>
    <w:rsid w:val="00F266C1"/>
    <w:rsid w:val="00F36F92"/>
    <w:rsid w:val="00F6372A"/>
    <w:rsid w:val="00F93ED3"/>
    <w:rsid w:val="00FA2B2D"/>
    <w:rsid w:val="00FF5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C5A2"/>
  <w15:docId w15:val="{5A93DA03-FD69-4A48-AE85-76610001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54B"/>
    <w:pPr>
      <w:ind w:left="720"/>
      <w:contextualSpacing/>
    </w:pPr>
  </w:style>
  <w:style w:type="paragraph" w:styleId="NormalWeb">
    <w:name w:val="Normal (Web)"/>
    <w:basedOn w:val="Normal"/>
    <w:uiPriority w:val="99"/>
    <w:semiHidden/>
    <w:unhideWhenUsed/>
    <w:rsid w:val="00CA5B3C"/>
    <w:pPr>
      <w:spacing w:before="100" w:beforeAutospacing="1" w:after="100" w:afterAutospacing="1" w:line="240" w:lineRule="auto"/>
    </w:pPr>
    <w:rPr>
      <w:rFonts w:eastAsia="Times New Roman"/>
      <w:sz w:val="24"/>
      <w:lang w:eastAsia="en-AU"/>
    </w:rPr>
  </w:style>
  <w:style w:type="character" w:styleId="Emphasis">
    <w:name w:val="Emphasis"/>
    <w:basedOn w:val="DefaultParagraphFont"/>
    <w:uiPriority w:val="20"/>
    <w:qFormat/>
    <w:rsid w:val="00CA5B3C"/>
    <w:rPr>
      <w:i/>
      <w:iCs/>
    </w:rPr>
  </w:style>
  <w:style w:type="paragraph" w:customStyle="1" w:styleId="quotation">
    <w:name w:val="quotation"/>
    <w:basedOn w:val="Normal"/>
    <w:rsid w:val="00CA5B3C"/>
    <w:pPr>
      <w:spacing w:before="100" w:beforeAutospacing="1" w:after="100" w:afterAutospacing="1" w:line="240" w:lineRule="auto"/>
    </w:pPr>
    <w:rPr>
      <w:rFonts w:eastAsia="Times New Roman"/>
      <w:sz w:val="24"/>
      <w:lang w:eastAsia="en-AU"/>
    </w:rPr>
  </w:style>
  <w:style w:type="paragraph" w:styleId="BalloonText">
    <w:name w:val="Balloon Text"/>
    <w:basedOn w:val="Normal"/>
    <w:link w:val="BalloonTextChar"/>
    <w:uiPriority w:val="99"/>
    <w:semiHidden/>
    <w:unhideWhenUsed/>
    <w:rsid w:val="00650EC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50ECA"/>
    <w:rPr>
      <w:sz w:val="18"/>
      <w:szCs w:val="18"/>
    </w:rPr>
  </w:style>
  <w:style w:type="character" w:styleId="CommentReference">
    <w:name w:val="annotation reference"/>
    <w:basedOn w:val="DefaultParagraphFont"/>
    <w:uiPriority w:val="99"/>
    <w:semiHidden/>
    <w:unhideWhenUsed/>
    <w:rsid w:val="00820C08"/>
    <w:rPr>
      <w:sz w:val="16"/>
      <w:szCs w:val="16"/>
    </w:rPr>
  </w:style>
  <w:style w:type="paragraph" w:styleId="CommentText">
    <w:name w:val="annotation text"/>
    <w:basedOn w:val="Normal"/>
    <w:link w:val="CommentTextChar"/>
    <w:uiPriority w:val="99"/>
    <w:semiHidden/>
    <w:unhideWhenUsed/>
    <w:rsid w:val="00820C08"/>
    <w:pPr>
      <w:spacing w:line="240" w:lineRule="auto"/>
    </w:pPr>
    <w:rPr>
      <w:szCs w:val="20"/>
    </w:rPr>
  </w:style>
  <w:style w:type="character" w:customStyle="1" w:styleId="CommentTextChar">
    <w:name w:val="Comment Text Char"/>
    <w:basedOn w:val="DefaultParagraphFont"/>
    <w:link w:val="CommentText"/>
    <w:uiPriority w:val="99"/>
    <w:semiHidden/>
    <w:rsid w:val="00820C08"/>
    <w:rPr>
      <w:szCs w:val="20"/>
    </w:rPr>
  </w:style>
  <w:style w:type="paragraph" w:styleId="CommentSubject">
    <w:name w:val="annotation subject"/>
    <w:basedOn w:val="CommentText"/>
    <w:next w:val="CommentText"/>
    <w:link w:val="CommentSubjectChar"/>
    <w:uiPriority w:val="99"/>
    <w:semiHidden/>
    <w:unhideWhenUsed/>
    <w:rsid w:val="00820C08"/>
    <w:rPr>
      <w:b/>
      <w:bCs/>
    </w:rPr>
  </w:style>
  <w:style w:type="character" w:customStyle="1" w:styleId="CommentSubjectChar">
    <w:name w:val="Comment Subject Char"/>
    <w:basedOn w:val="CommentTextChar"/>
    <w:link w:val="CommentSubject"/>
    <w:uiPriority w:val="99"/>
    <w:semiHidden/>
    <w:rsid w:val="00820C0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1172">
      <w:bodyDiv w:val="1"/>
      <w:marLeft w:val="0"/>
      <w:marRight w:val="0"/>
      <w:marTop w:val="0"/>
      <w:marBottom w:val="0"/>
      <w:divBdr>
        <w:top w:val="none" w:sz="0" w:space="0" w:color="auto"/>
        <w:left w:val="none" w:sz="0" w:space="0" w:color="auto"/>
        <w:bottom w:val="none" w:sz="0" w:space="0" w:color="auto"/>
        <w:right w:val="none" w:sz="0" w:space="0" w:color="auto"/>
      </w:divBdr>
    </w:div>
    <w:div w:id="18897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13" ma:contentTypeDescription="Create a new document." ma:contentTypeScope="" ma:versionID="60e0d620b849f9097da02d1610416a53">
  <xsd:schema xmlns:xsd="http://www.w3.org/2001/XMLSchema" xmlns:xs="http://www.w3.org/2001/XMLSchema" xmlns:p="http://schemas.microsoft.com/office/2006/metadata/properties" xmlns:ns2="3dff93c5-8ae8-4b09-acd5-1fa0d3a9f0ee" xmlns:ns3="a41c8bfc-c4be-4b67-a9a7-7117f0fa9f00" targetNamespace="http://schemas.microsoft.com/office/2006/metadata/properties" ma:root="true" ma:fieldsID="74de2441ac9970b117bc54477036d4f3" ns2:_="" ns3:_="">
    <xsd:import namespace="3dff93c5-8ae8-4b09-acd5-1fa0d3a9f0ee"/>
    <xsd:import namespace="a41c8bfc-c4be-4b67-a9a7-7117f0fa9f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B0EF3-E54B-4514-A506-7AECB58EF742}">
  <ds:schemaRefs>
    <ds:schemaRef ds:uri="http://schemas.openxmlformats.org/package/2006/metadata/core-properties"/>
    <ds:schemaRef ds:uri="3dff93c5-8ae8-4b09-acd5-1fa0d3a9f0ee"/>
    <ds:schemaRef ds:uri="a41c8bfc-c4be-4b67-a9a7-7117f0fa9f00"/>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69A61F7-981A-4278-A47F-17093786E14A}">
  <ds:schemaRefs>
    <ds:schemaRef ds:uri="http://schemas.microsoft.com/sharepoint/v3/contenttype/forms"/>
  </ds:schemaRefs>
</ds:datastoreItem>
</file>

<file path=customXml/itemProps3.xml><?xml version="1.0" encoding="utf-8"?>
<ds:datastoreItem xmlns:ds="http://schemas.openxmlformats.org/officeDocument/2006/customXml" ds:itemID="{F91DBF20-F813-4C6E-910C-7A955AF87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68286-C395-49EA-BA82-FAB9FF1D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599</Words>
  <Characters>3418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Stuart Moran</cp:lastModifiedBy>
  <cp:revision>2</cp:revision>
  <cp:lastPrinted>2017-11-30T23:27:00Z</cp:lastPrinted>
  <dcterms:created xsi:type="dcterms:W3CDTF">2017-12-11T01:57:00Z</dcterms:created>
  <dcterms:modified xsi:type="dcterms:W3CDTF">2017-12-11T01:57:00Z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